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1B" w:rsidRPr="008B6DDC" w:rsidRDefault="00655B1B" w:rsidP="00947CF6">
      <w:pPr>
        <w:spacing w:after="0" w:line="240" w:lineRule="auto"/>
        <w:jc w:val="both"/>
        <w:rPr>
          <w:rFonts w:ascii="Constantia" w:eastAsia="Arial Unicode MS" w:hAnsi="Constantia" w:cs="Arial Unicode MS"/>
          <w:b/>
          <w:i/>
          <w:sz w:val="40"/>
          <w:szCs w:val="40"/>
          <w:u w:val="single"/>
          <w:lang w:val="en-US"/>
        </w:rPr>
      </w:pPr>
      <w:r>
        <w:rPr>
          <w:rFonts w:ascii="Constantia" w:eastAsia="Arial Unicode MS" w:hAnsi="Constantia" w:cs="Arial Unicode MS"/>
          <w:b/>
          <w:i/>
          <w:noProof/>
          <w:sz w:val="40"/>
          <w:szCs w:val="40"/>
          <w:u w:val="single"/>
        </w:rPr>
        <w:drawing>
          <wp:anchor distT="0" distB="0" distL="114300" distR="114300" simplePos="0" relativeHeight="251658240" behindDoc="0" locked="0" layoutInCell="1" allowOverlap="1" wp14:anchorId="3E136A6B" wp14:editId="09E65774">
            <wp:simplePos x="0" y="0"/>
            <wp:positionH relativeFrom="column">
              <wp:posOffset>-165735</wp:posOffset>
            </wp:positionH>
            <wp:positionV relativeFrom="paragraph">
              <wp:posOffset>-253365</wp:posOffset>
            </wp:positionV>
            <wp:extent cx="2895600" cy="552450"/>
            <wp:effectExtent l="1905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95600" cy="552450"/>
                    </a:xfrm>
                    <a:prstGeom prst="rect">
                      <a:avLst/>
                    </a:prstGeom>
                    <a:noFill/>
                    <a:ln w="9525">
                      <a:noFill/>
                      <a:miter lim="800000"/>
                      <a:headEnd/>
                      <a:tailEnd/>
                    </a:ln>
                  </pic:spPr>
                </pic:pic>
              </a:graphicData>
            </a:graphic>
          </wp:anchor>
        </w:drawing>
      </w:r>
    </w:p>
    <w:p w:rsidR="00947CF6" w:rsidRDefault="00947CF6" w:rsidP="00947CF6">
      <w:pPr>
        <w:spacing w:after="0" w:line="240" w:lineRule="auto"/>
        <w:jc w:val="center"/>
        <w:rPr>
          <w:rFonts w:ascii="Times New Roman" w:eastAsia="Arial Unicode MS" w:hAnsi="Times New Roman" w:cs="Times New Roman"/>
          <w:b/>
          <w:i/>
          <w:sz w:val="36"/>
          <w:szCs w:val="36"/>
          <w:u w:val="single"/>
        </w:rPr>
      </w:pPr>
    </w:p>
    <w:p w:rsidR="00CF75D7" w:rsidRDefault="005A7EC0" w:rsidP="00947CF6">
      <w:pPr>
        <w:spacing w:after="0" w:line="240" w:lineRule="auto"/>
        <w:jc w:val="center"/>
        <w:rPr>
          <w:rFonts w:ascii="Times New Roman" w:eastAsia="Arial Unicode MS" w:hAnsi="Times New Roman" w:cs="Times New Roman"/>
          <w:b/>
          <w:i/>
          <w:sz w:val="36"/>
          <w:szCs w:val="36"/>
          <w:u w:val="single"/>
        </w:rPr>
      </w:pPr>
      <w:r w:rsidRPr="00103929">
        <w:rPr>
          <w:rFonts w:ascii="Times New Roman" w:eastAsia="Arial Unicode MS" w:hAnsi="Times New Roman" w:cs="Times New Roman"/>
          <w:b/>
          <w:i/>
          <w:sz w:val="36"/>
          <w:szCs w:val="36"/>
          <w:u w:val="single"/>
        </w:rPr>
        <w:t>Примітки до</w:t>
      </w:r>
      <w:r w:rsidR="008B3CFE" w:rsidRPr="00103929">
        <w:rPr>
          <w:rFonts w:ascii="Times New Roman" w:eastAsia="Arial Unicode MS" w:hAnsi="Times New Roman" w:cs="Times New Roman"/>
          <w:b/>
          <w:i/>
          <w:sz w:val="36"/>
          <w:szCs w:val="36"/>
          <w:u w:val="single"/>
        </w:rPr>
        <w:t xml:space="preserve"> річної</w:t>
      </w:r>
      <w:r w:rsidRPr="00103929">
        <w:rPr>
          <w:rFonts w:ascii="Times New Roman" w:eastAsia="Arial Unicode MS" w:hAnsi="Times New Roman" w:cs="Times New Roman"/>
          <w:b/>
          <w:i/>
          <w:sz w:val="36"/>
          <w:szCs w:val="36"/>
          <w:u w:val="single"/>
        </w:rPr>
        <w:t xml:space="preserve"> фінансової звітності </w:t>
      </w:r>
      <w:r w:rsidR="00777184" w:rsidRPr="00103929">
        <w:rPr>
          <w:rFonts w:ascii="Times New Roman" w:eastAsia="Arial Unicode MS" w:hAnsi="Times New Roman" w:cs="Times New Roman"/>
          <w:b/>
          <w:i/>
          <w:sz w:val="36"/>
          <w:szCs w:val="36"/>
          <w:u w:val="single"/>
        </w:rPr>
        <w:t>за</w:t>
      </w:r>
      <w:r w:rsidR="004818D7">
        <w:rPr>
          <w:rFonts w:ascii="Times New Roman" w:eastAsia="Arial Unicode MS" w:hAnsi="Times New Roman" w:cs="Times New Roman"/>
          <w:b/>
          <w:i/>
          <w:sz w:val="36"/>
          <w:szCs w:val="36"/>
          <w:u w:val="single"/>
        </w:rPr>
        <w:t xml:space="preserve"> МСФЗ </w:t>
      </w:r>
      <w:r w:rsidR="008B3CFE" w:rsidRPr="00103929">
        <w:rPr>
          <w:rFonts w:ascii="Times New Roman" w:eastAsia="Arial Unicode MS" w:hAnsi="Times New Roman" w:cs="Times New Roman"/>
          <w:b/>
          <w:i/>
          <w:sz w:val="36"/>
          <w:szCs w:val="36"/>
          <w:u w:val="single"/>
        </w:rPr>
        <w:t>за</w:t>
      </w:r>
      <w:r w:rsidR="004818D7">
        <w:rPr>
          <w:rFonts w:ascii="Times New Roman" w:eastAsia="Arial Unicode MS" w:hAnsi="Times New Roman" w:cs="Times New Roman"/>
          <w:b/>
          <w:i/>
          <w:sz w:val="36"/>
          <w:szCs w:val="36"/>
          <w:u w:val="single"/>
        </w:rPr>
        <w:t xml:space="preserve"> рік, що закінчився 31.12.</w:t>
      </w:r>
      <w:r w:rsidR="007D1E00">
        <w:rPr>
          <w:rFonts w:ascii="Times New Roman" w:eastAsia="Arial Unicode MS" w:hAnsi="Times New Roman" w:cs="Times New Roman"/>
          <w:b/>
          <w:i/>
          <w:sz w:val="36"/>
          <w:szCs w:val="36"/>
          <w:u w:val="single"/>
        </w:rPr>
        <w:t>201</w:t>
      </w:r>
      <w:r w:rsidR="004B67EE" w:rsidRPr="004B67EE">
        <w:rPr>
          <w:rFonts w:ascii="Times New Roman" w:eastAsia="Arial Unicode MS" w:hAnsi="Times New Roman" w:cs="Times New Roman"/>
          <w:b/>
          <w:i/>
          <w:sz w:val="36"/>
          <w:szCs w:val="36"/>
          <w:u w:val="single"/>
        </w:rPr>
        <w:t>7</w:t>
      </w:r>
      <w:r w:rsidR="00777184" w:rsidRPr="00103929">
        <w:rPr>
          <w:rFonts w:ascii="Times New Roman" w:eastAsia="Arial Unicode MS" w:hAnsi="Times New Roman" w:cs="Times New Roman"/>
          <w:b/>
          <w:i/>
          <w:sz w:val="36"/>
          <w:szCs w:val="36"/>
          <w:u w:val="single"/>
        </w:rPr>
        <w:t>р.</w:t>
      </w:r>
    </w:p>
    <w:p w:rsidR="00947CF6" w:rsidRPr="00103929" w:rsidRDefault="00947CF6" w:rsidP="00947CF6">
      <w:pPr>
        <w:spacing w:after="0" w:line="240" w:lineRule="auto"/>
        <w:jc w:val="center"/>
        <w:rPr>
          <w:b/>
          <w:i/>
          <w:sz w:val="36"/>
          <w:szCs w:val="36"/>
          <w:u w:val="single"/>
        </w:rPr>
      </w:pPr>
    </w:p>
    <w:p w:rsidR="00850BAC" w:rsidRDefault="00CF75D7" w:rsidP="00947CF6">
      <w:pPr>
        <w:pStyle w:val="a3"/>
        <w:numPr>
          <w:ilvl w:val="0"/>
          <w:numId w:val="1"/>
        </w:numPr>
        <w:spacing w:after="0" w:line="240" w:lineRule="auto"/>
        <w:ind w:left="0"/>
        <w:contextualSpacing w:val="0"/>
        <w:jc w:val="both"/>
        <w:rPr>
          <w:b/>
          <w:i/>
          <w:u w:val="single"/>
        </w:rPr>
      </w:pPr>
      <w:r w:rsidRPr="00CF75D7">
        <w:rPr>
          <w:b/>
          <w:i/>
          <w:u w:val="single"/>
        </w:rPr>
        <w:t>Інформація про компанію</w:t>
      </w:r>
    </w:p>
    <w:p w:rsidR="00850BAC" w:rsidRDefault="00850BAC" w:rsidP="00947CF6">
      <w:pPr>
        <w:pStyle w:val="a3"/>
        <w:spacing w:after="0" w:line="240" w:lineRule="auto"/>
        <w:ind w:left="0"/>
        <w:contextualSpacing w:val="0"/>
        <w:jc w:val="both"/>
        <w:rPr>
          <w:b/>
          <w:i/>
          <w:u w:val="single"/>
        </w:rPr>
      </w:pPr>
    </w:p>
    <w:p w:rsidR="00103929" w:rsidRPr="00103929" w:rsidRDefault="00850BAC" w:rsidP="00947CF6">
      <w:pPr>
        <w:spacing w:after="0" w:line="240" w:lineRule="auto"/>
        <w:ind w:firstLine="360"/>
        <w:jc w:val="both"/>
        <w:rPr>
          <w:rFonts w:ascii="Times New Roman" w:hAnsi="Times New Roman" w:cs="Times New Roman"/>
          <w:sz w:val="20"/>
          <w:szCs w:val="20"/>
        </w:rPr>
      </w:pPr>
      <w:r w:rsidRPr="00787EB8">
        <w:rPr>
          <w:rFonts w:ascii="Times New Roman" w:hAnsi="Times New Roman" w:cs="Times New Roman"/>
          <w:sz w:val="20"/>
          <w:szCs w:val="20"/>
        </w:rPr>
        <w:t xml:space="preserve">Випуск звітності </w:t>
      </w:r>
      <w:r w:rsidR="001C3F87" w:rsidRPr="00787EB8">
        <w:rPr>
          <w:rFonts w:ascii="Times New Roman" w:hAnsi="Times New Roman" w:cs="Times New Roman"/>
          <w:sz w:val="20"/>
          <w:szCs w:val="20"/>
        </w:rPr>
        <w:t xml:space="preserve">Приватного акціонерного товариства «Страхова компанія «ІнтерЕкспрес» (далі </w:t>
      </w:r>
      <w:r w:rsidR="00F70C49" w:rsidRPr="00787EB8">
        <w:rPr>
          <w:rFonts w:ascii="Times New Roman" w:hAnsi="Times New Roman" w:cs="Times New Roman"/>
          <w:sz w:val="20"/>
          <w:szCs w:val="20"/>
        </w:rPr>
        <w:t>Товариство</w:t>
      </w:r>
      <w:r w:rsidR="001C3F87" w:rsidRPr="00787EB8">
        <w:rPr>
          <w:rFonts w:ascii="Times New Roman" w:hAnsi="Times New Roman" w:cs="Times New Roman"/>
          <w:sz w:val="20"/>
          <w:szCs w:val="20"/>
        </w:rPr>
        <w:t xml:space="preserve">) </w:t>
      </w:r>
      <w:r w:rsidRPr="00787EB8">
        <w:rPr>
          <w:rFonts w:ascii="Times New Roman" w:hAnsi="Times New Roman" w:cs="Times New Roman"/>
          <w:sz w:val="20"/>
          <w:szCs w:val="20"/>
        </w:rPr>
        <w:t xml:space="preserve"> за р</w:t>
      </w:r>
      <w:r w:rsidR="00F937F1">
        <w:rPr>
          <w:rFonts w:ascii="Times New Roman" w:hAnsi="Times New Roman" w:cs="Times New Roman"/>
          <w:sz w:val="20"/>
          <w:szCs w:val="20"/>
        </w:rPr>
        <w:t>ік, що закінчився 31 грудня 201</w:t>
      </w:r>
      <w:r w:rsidR="00F83B28" w:rsidRPr="00F83B28">
        <w:rPr>
          <w:rFonts w:ascii="Times New Roman" w:hAnsi="Times New Roman" w:cs="Times New Roman"/>
          <w:sz w:val="20"/>
          <w:szCs w:val="20"/>
        </w:rPr>
        <w:t>7</w:t>
      </w:r>
      <w:r w:rsidRPr="00787EB8">
        <w:rPr>
          <w:rFonts w:ascii="Times New Roman" w:hAnsi="Times New Roman" w:cs="Times New Roman"/>
          <w:sz w:val="20"/>
          <w:szCs w:val="20"/>
        </w:rPr>
        <w:t>р. було затверджен</w:t>
      </w:r>
      <w:r w:rsidR="001C3F87" w:rsidRPr="00787EB8">
        <w:rPr>
          <w:rFonts w:ascii="Times New Roman" w:hAnsi="Times New Roman" w:cs="Times New Roman"/>
          <w:sz w:val="20"/>
          <w:szCs w:val="20"/>
        </w:rPr>
        <w:t xml:space="preserve">о </w:t>
      </w:r>
      <w:r w:rsidRPr="00787EB8">
        <w:rPr>
          <w:rFonts w:ascii="Times New Roman" w:hAnsi="Times New Roman" w:cs="Times New Roman"/>
          <w:sz w:val="20"/>
          <w:szCs w:val="20"/>
        </w:rPr>
        <w:t>згідно з рішенням Правління</w:t>
      </w:r>
      <w:r w:rsidR="001C3F87" w:rsidRPr="00787EB8">
        <w:rPr>
          <w:rFonts w:ascii="Times New Roman" w:hAnsi="Times New Roman" w:cs="Times New Roman"/>
          <w:sz w:val="20"/>
          <w:szCs w:val="20"/>
        </w:rPr>
        <w:t xml:space="preserve"> від</w:t>
      </w:r>
      <w:r w:rsidRPr="00787EB8">
        <w:rPr>
          <w:rFonts w:ascii="Times New Roman" w:hAnsi="Times New Roman" w:cs="Times New Roman"/>
          <w:sz w:val="20"/>
          <w:szCs w:val="20"/>
        </w:rPr>
        <w:t xml:space="preserve"> «</w:t>
      </w:r>
      <w:r w:rsidR="00F83B28" w:rsidRPr="00F83B28">
        <w:rPr>
          <w:rFonts w:ascii="Times New Roman" w:hAnsi="Times New Roman" w:cs="Times New Roman"/>
          <w:sz w:val="20"/>
          <w:szCs w:val="20"/>
        </w:rPr>
        <w:t>20</w:t>
      </w:r>
      <w:r w:rsidR="00F937F1">
        <w:rPr>
          <w:rFonts w:ascii="Times New Roman" w:hAnsi="Times New Roman" w:cs="Times New Roman"/>
          <w:sz w:val="20"/>
          <w:szCs w:val="20"/>
        </w:rPr>
        <w:t xml:space="preserve"> » лютого 201</w:t>
      </w:r>
      <w:r w:rsidR="00F83B28" w:rsidRPr="00F83B28">
        <w:rPr>
          <w:rFonts w:ascii="Times New Roman" w:hAnsi="Times New Roman" w:cs="Times New Roman"/>
          <w:sz w:val="20"/>
          <w:szCs w:val="20"/>
        </w:rPr>
        <w:t>8</w:t>
      </w:r>
      <w:r w:rsidRPr="00787EB8">
        <w:rPr>
          <w:rFonts w:ascii="Times New Roman" w:hAnsi="Times New Roman" w:cs="Times New Roman"/>
          <w:sz w:val="20"/>
          <w:szCs w:val="20"/>
        </w:rPr>
        <w:t xml:space="preserve"> р.</w:t>
      </w:r>
    </w:p>
    <w:p w:rsidR="001C3F87" w:rsidRPr="00787EB8" w:rsidRDefault="00F70C49" w:rsidP="00947CF6">
      <w:pPr>
        <w:spacing w:after="0" w:line="240" w:lineRule="auto"/>
        <w:ind w:firstLine="360"/>
        <w:jc w:val="both"/>
        <w:rPr>
          <w:rFonts w:ascii="Times New Roman" w:hAnsi="Times New Roman" w:cs="Times New Roman"/>
          <w:b/>
          <w:i/>
          <w:sz w:val="20"/>
          <w:szCs w:val="20"/>
          <w:u w:val="single"/>
        </w:rPr>
      </w:pPr>
      <w:r w:rsidRPr="00787EB8">
        <w:rPr>
          <w:rFonts w:ascii="Times New Roman" w:hAnsi="Times New Roman" w:cs="Times New Roman"/>
          <w:sz w:val="20"/>
          <w:szCs w:val="20"/>
        </w:rPr>
        <w:t>Товариство створено згідно з Установчим договором про діяльність Закритого акціонерного товариства «Страхова компанія «ІнтерЕкспрес» від 15 червня 2004 року.</w:t>
      </w:r>
    </w:p>
    <w:p w:rsidR="00F22F40" w:rsidRPr="00E26FDE" w:rsidRDefault="00BF1D48" w:rsidP="00947CF6">
      <w:pPr>
        <w:spacing w:after="0" w:line="240" w:lineRule="auto"/>
        <w:ind w:firstLine="360"/>
        <w:jc w:val="both"/>
        <w:rPr>
          <w:b/>
          <w:i/>
          <w:sz w:val="20"/>
          <w:szCs w:val="20"/>
          <w:u w:val="single"/>
        </w:rPr>
      </w:pPr>
      <w:r w:rsidRPr="00E26FDE">
        <w:rPr>
          <w:rFonts w:ascii="Times New Roman" w:hAnsi="Times New Roman" w:cs="Times New Roman"/>
          <w:sz w:val="20"/>
          <w:szCs w:val="20"/>
        </w:rPr>
        <w:t>Статутний фонд станом на 31.12.201</w:t>
      </w:r>
      <w:r w:rsidR="00B44E20" w:rsidRPr="00B44E20">
        <w:rPr>
          <w:rFonts w:ascii="Times New Roman" w:hAnsi="Times New Roman" w:cs="Times New Roman"/>
          <w:sz w:val="20"/>
          <w:szCs w:val="20"/>
        </w:rPr>
        <w:t>7</w:t>
      </w:r>
      <w:r w:rsidR="00A54D7B" w:rsidRPr="00E26FDE">
        <w:rPr>
          <w:rFonts w:ascii="Times New Roman" w:hAnsi="Times New Roman" w:cs="Times New Roman"/>
          <w:sz w:val="20"/>
          <w:szCs w:val="20"/>
        </w:rPr>
        <w:t xml:space="preserve"> </w:t>
      </w:r>
      <w:r w:rsidRPr="00E26FDE">
        <w:rPr>
          <w:rFonts w:ascii="Times New Roman" w:hAnsi="Times New Roman" w:cs="Times New Roman"/>
          <w:sz w:val="20"/>
          <w:szCs w:val="20"/>
        </w:rPr>
        <w:t xml:space="preserve"> року становить 7</w:t>
      </w:r>
      <w:r w:rsidR="00F22F40" w:rsidRPr="00E26FDE">
        <w:rPr>
          <w:rFonts w:ascii="Times New Roman" w:hAnsi="Times New Roman" w:cs="Times New Roman"/>
          <w:sz w:val="20"/>
          <w:szCs w:val="20"/>
        </w:rPr>
        <w:t xml:space="preserve"> </w:t>
      </w:r>
      <w:r w:rsidRPr="00E26FDE">
        <w:rPr>
          <w:rFonts w:ascii="Times New Roman" w:hAnsi="Times New Roman" w:cs="Times New Roman"/>
          <w:sz w:val="20"/>
          <w:szCs w:val="20"/>
        </w:rPr>
        <w:t>300</w:t>
      </w:r>
      <w:r w:rsidR="00F22F40" w:rsidRPr="00E26FDE">
        <w:rPr>
          <w:rFonts w:ascii="Times New Roman" w:hAnsi="Times New Roman" w:cs="Times New Roman"/>
          <w:sz w:val="20"/>
          <w:szCs w:val="20"/>
        </w:rPr>
        <w:t xml:space="preserve"> </w:t>
      </w:r>
      <w:r w:rsidRPr="00E26FDE">
        <w:rPr>
          <w:rFonts w:ascii="Times New Roman" w:hAnsi="Times New Roman" w:cs="Times New Roman"/>
          <w:sz w:val="20"/>
          <w:szCs w:val="20"/>
        </w:rPr>
        <w:t>000,00 грн., що складає  730 шт.  простих іме</w:t>
      </w:r>
      <w:r w:rsidR="00105441" w:rsidRPr="00E26FDE">
        <w:rPr>
          <w:rFonts w:ascii="Times New Roman" w:hAnsi="Times New Roman" w:cs="Times New Roman"/>
          <w:sz w:val="20"/>
          <w:szCs w:val="20"/>
        </w:rPr>
        <w:t xml:space="preserve">нних акцій номінальною вартістю </w:t>
      </w:r>
      <w:r w:rsidRPr="00E26FDE">
        <w:rPr>
          <w:rFonts w:ascii="Times New Roman" w:hAnsi="Times New Roman" w:cs="Times New Roman"/>
          <w:sz w:val="20"/>
          <w:szCs w:val="20"/>
        </w:rPr>
        <w:t>10</w:t>
      </w:r>
      <w:r w:rsidR="00105441" w:rsidRPr="00E26FDE">
        <w:rPr>
          <w:rFonts w:ascii="Times New Roman" w:hAnsi="Times New Roman" w:cs="Times New Roman"/>
          <w:sz w:val="20"/>
          <w:szCs w:val="20"/>
        </w:rPr>
        <w:t xml:space="preserve"> </w:t>
      </w:r>
      <w:r w:rsidRPr="00E26FDE">
        <w:rPr>
          <w:rFonts w:ascii="Times New Roman" w:hAnsi="Times New Roman" w:cs="Times New Roman"/>
          <w:sz w:val="20"/>
          <w:szCs w:val="20"/>
        </w:rPr>
        <w:t>000,00  грн. кожна.</w:t>
      </w:r>
    </w:p>
    <w:p w:rsidR="00931DD7" w:rsidRPr="00787EB8" w:rsidRDefault="00E8373D" w:rsidP="00947CF6">
      <w:pPr>
        <w:spacing w:after="0" w:line="240" w:lineRule="auto"/>
        <w:ind w:firstLine="360"/>
        <w:jc w:val="both"/>
        <w:rPr>
          <w:rFonts w:ascii="Times New Roman" w:hAnsi="Times New Roman" w:cs="Times New Roman"/>
          <w:sz w:val="20"/>
          <w:szCs w:val="20"/>
        </w:rPr>
      </w:pPr>
      <w:r w:rsidRPr="00787EB8">
        <w:rPr>
          <w:rFonts w:ascii="Times New Roman" w:hAnsi="Times New Roman" w:cs="Times New Roman"/>
          <w:sz w:val="20"/>
          <w:szCs w:val="20"/>
        </w:rPr>
        <w:t>Юридична адреса Товариства</w:t>
      </w:r>
      <w:r w:rsidR="00A54D7B" w:rsidRPr="00787EB8">
        <w:rPr>
          <w:rFonts w:ascii="Times New Roman" w:hAnsi="Times New Roman" w:cs="Times New Roman"/>
          <w:sz w:val="20"/>
          <w:szCs w:val="20"/>
        </w:rPr>
        <w:t xml:space="preserve"> </w:t>
      </w:r>
      <w:r w:rsidR="00C97BB9" w:rsidRPr="00787EB8">
        <w:rPr>
          <w:rFonts w:ascii="Times New Roman" w:hAnsi="Times New Roman" w:cs="Times New Roman"/>
          <w:sz w:val="20"/>
          <w:szCs w:val="20"/>
        </w:rPr>
        <w:t>-</w:t>
      </w:r>
      <w:r w:rsidR="00C95100" w:rsidRPr="00787EB8">
        <w:rPr>
          <w:rFonts w:ascii="Times New Roman" w:hAnsi="Times New Roman" w:cs="Times New Roman"/>
          <w:sz w:val="20"/>
          <w:szCs w:val="20"/>
        </w:rPr>
        <w:t xml:space="preserve"> </w:t>
      </w:r>
      <w:smartTag w:uri="urn:schemas-microsoft-com:office:smarttags" w:element="metricconverter">
        <w:smartTagPr>
          <w:attr w:name="ProductID" w:val="01033, м"/>
        </w:smartTagPr>
        <w:r w:rsidR="00C95100" w:rsidRPr="00787EB8">
          <w:rPr>
            <w:rFonts w:ascii="Palatino Linotype" w:hAnsi="Palatino Linotype"/>
            <w:sz w:val="20"/>
            <w:szCs w:val="20"/>
          </w:rPr>
          <w:t>01033, м</w:t>
        </w:r>
      </w:smartTag>
      <w:r w:rsidR="00C95100" w:rsidRPr="00787EB8">
        <w:rPr>
          <w:rFonts w:ascii="Palatino Linotype" w:hAnsi="Palatino Linotype"/>
          <w:sz w:val="20"/>
          <w:szCs w:val="20"/>
        </w:rPr>
        <w:t>. Київ, вул. Володимирська, 69.</w:t>
      </w:r>
      <w:r w:rsidR="00931DD7" w:rsidRPr="00787EB8">
        <w:rPr>
          <w:rFonts w:ascii="Times New Roman" w:hAnsi="Times New Roman" w:cs="Times New Roman"/>
          <w:sz w:val="20"/>
          <w:szCs w:val="20"/>
        </w:rPr>
        <w:t xml:space="preserve"> </w:t>
      </w:r>
    </w:p>
    <w:p w:rsidR="00C97BB9" w:rsidRDefault="00C44366" w:rsidP="00947CF6">
      <w:pPr>
        <w:widowControl w:val="0"/>
        <w:spacing w:after="0" w:line="240" w:lineRule="auto"/>
        <w:ind w:firstLine="709"/>
        <w:jc w:val="both"/>
        <w:rPr>
          <w:rFonts w:ascii="Times New Roman" w:hAnsi="Times New Roman" w:cs="Times New Roman"/>
          <w:sz w:val="20"/>
          <w:szCs w:val="20"/>
        </w:rPr>
      </w:pPr>
      <w:r w:rsidRPr="00787EB8">
        <w:rPr>
          <w:rFonts w:ascii="Times New Roman" w:hAnsi="Times New Roman" w:cs="Times New Roman"/>
          <w:sz w:val="20"/>
          <w:szCs w:val="20"/>
        </w:rPr>
        <w:t xml:space="preserve">Предметом діяльності </w:t>
      </w:r>
      <w:r w:rsidR="004649B2" w:rsidRPr="00787EB8">
        <w:rPr>
          <w:rFonts w:ascii="Times New Roman" w:hAnsi="Times New Roman" w:cs="Times New Roman"/>
          <w:sz w:val="20"/>
          <w:szCs w:val="20"/>
        </w:rPr>
        <w:t>Товариства є</w:t>
      </w:r>
      <w:r w:rsidRPr="00787EB8">
        <w:rPr>
          <w:rFonts w:ascii="Times New Roman" w:hAnsi="Times New Roman" w:cs="Times New Roman"/>
          <w:sz w:val="20"/>
          <w:szCs w:val="20"/>
        </w:rPr>
        <w:t xml:space="preserve"> </w:t>
      </w:r>
      <w:r w:rsidR="004649B2" w:rsidRPr="00787EB8">
        <w:rPr>
          <w:rFonts w:ascii="Times New Roman" w:hAnsi="Times New Roman" w:cs="Times New Roman"/>
          <w:sz w:val="20"/>
          <w:szCs w:val="20"/>
        </w:rPr>
        <w:t>с</w:t>
      </w:r>
      <w:r w:rsidR="00FA4EB6" w:rsidRPr="00787EB8">
        <w:rPr>
          <w:rFonts w:ascii="Times New Roman" w:hAnsi="Times New Roman" w:cs="Times New Roman"/>
          <w:sz w:val="20"/>
          <w:szCs w:val="20"/>
        </w:rPr>
        <w:t>трахування, перестрахування та фінансова діяльність, пов’язана з формуванням, розміщенням страхових резервів та їх управлінням</w:t>
      </w:r>
      <w:r w:rsidRPr="00787EB8">
        <w:rPr>
          <w:rFonts w:ascii="Times New Roman" w:hAnsi="Times New Roman" w:cs="Times New Roman"/>
          <w:sz w:val="20"/>
          <w:szCs w:val="20"/>
        </w:rPr>
        <w:t xml:space="preserve">, які здійснюються на основі ліцензій, що видані </w:t>
      </w:r>
      <w:r w:rsidR="00B248B0">
        <w:rPr>
          <w:rFonts w:ascii="Times New Roman" w:hAnsi="Times New Roman" w:cs="Times New Roman"/>
          <w:sz w:val="20"/>
          <w:szCs w:val="20"/>
        </w:rPr>
        <w:t>Наці</w:t>
      </w:r>
      <w:r w:rsidR="00B248B0" w:rsidRPr="00B248B0">
        <w:rPr>
          <w:rFonts w:ascii="Times New Roman" w:hAnsi="Times New Roman" w:cs="Times New Roman"/>
          <w:sz w:val="20"/>
          <w:szCs w:val="20"/>
        </w:rPr>
        <w:t>ональною</w:t>
      </w:r>
      <w:r w:rsidRPr="00787EB8">
        <w:rPr>
          <w:rFonts w:ascii="Times New Roman" w:hAnsi="Times New Roman" w:cs="Times New Roman"/>
          <w:sz w:val="20"/>
          <w:szCs w:val="20"/>
        </w:rPr>
        <w:t xml:space="preserve"> комісією з регулювання ринків фінансових послуг України</w:t>
      </w:r>
      <w:r w:rsidR="00A55594">
        <w:rPr>
          <w:rFonts w:ascii="Times New Roman" w:hAnsi="Times New Roman" w:cs="Times New Roman"/>
          <w:sz w:val="20"/>
          <w:szCs w:val="20"/>
        </w:rPr>
        <w:t xml:space="preserve"> КВЕД 65.12.</w:t>
      </w:r>
    </w:p>
    <w:p w:rsidR="00947CF6" w:rsidRPr="00787EB8" w:rsidRDefault="00947CF6" w:rsidP="00947CF6">
      <w:pPr>
        <w:widowControl w:val="0"/>
        <w:spacing w:after="0" w:line="240" w:lineRule="auto"/>
        <w:ind w:firstLine="709"/>
        <w:jc w:val="both"/>
        <w:rPr>
          <w:rFonts w:ascii="Times New Roman" w:hAnsi="Times New Roman" w:cs="Times New Roman"/>
          <w:sz w:val="20"/>
          <w:szCs w:val="20"/>
        </w:rPr>
      </w:pPr>
    </w:p>
    <w:p w:rsidR="001522AF" w:rsidRPr="00AC371A" w:rsidRDefault="00860DE9" w:rsidP="00947CF6">
      <w:pPr>
        <w:pStyle w:val="a3"/>
        <w:numPr>
          <w:ilvl w:val="0"/>
          <w:numId w:val="1"/>
        </w:numPr>
        <w:spacing w:after="0" w:line="240" w:lineRule="auto"/>
        <w:ind w:left="0"/>
        <w:contextualSpacing w:val="0"/>
        <w:jc w:val="both"/>
        <w:rPr>
          <w:b/>
          <w:i/>
          <w:u w:val="single"/>
        </w:rPr>
      </w:pPr>
      <w:r w:rsidRPr="00AC371A">
        <w:rPr>
          <w:b/>
          <w:i/>
          <w:u w:val="single"/>
        </w:rPr>
        <w:t>Основа підготовки фінансової звітності</w:t>
      </w:r>
      <w:r w:rsidR="001522AF" w:rsidRPr="00AC371A">
        <w:rPr>
          <w:b/>
          <w:i/>
          <w:u w:val="single"/>
        </w:rPr>
        <w:t xml:space="preserve"> </w:t>
      </w:r>
    </w:p>
    <w:p w:rsidR="00860DE9" w:rsidRDefault="001522AF" w:rsidP="00947CF6">
      <w:pPr>
        <w:spacing w:after="0" w:line="240" w:lineRule="auto"/>
        <w:ind w:firstLine="360"/>
        <w:jc w:val="both"/>
        <w:rPr>
          <w:rFonts w:ascii="Times New Roman" w:hAnsi="Times New Roman" w:cs="Times New Roman"/>
          <w:bCs/>
          <w:iCs/>
          <w:sz w:val="20"/>
          <w:szCs w:val="20"/>
        </w:rPr>
      </w:pPr>
      <w:r w:rsidRPr="001522AF">
        <w:rPr>
          <w:rFonts w:ascii="Times New Roman" w:hAnsi="Times New Roman" w:cs="Times New Roman"/>
          <w:bCs/>
          <w:iCs/>
          <w:sz w:val="20"/>
          <w:szCs w:val="20"/>
        </w:rPr>
        <w:t>Керівництво Товариства несе відповідальність за підготовку фінансової звітності, яка достовірно відображ</w:t>
      </w:r>
      <w:r w:rsidR="007D1E00">
        <w:rPr>
          <w:rFonts w:ascii="Times New Roman" w:hAnsi="Times New Roman" w:cs="Times New Roman"/>
          <w:bCs/>
          <w:iCs/>
          <w:sz w:val="20"/>
          <w:szCs w:val="20"/>
        </w:rPr>
        <w:t>ає фінансовий стан на 31.12.201</w:t>
      </w:r>
      <w:r w:rsidR="00B44E20" w:rsidRPr="00B44E20">
        <w:rPr>
          <w:rFonts w:ascii="Times New Roman" w:hAnsi="Times New Roman" w:cs="Times New Roman"/>
          <w:bCs/>
          <w:iCs/>
          <w:sz w:val="20"/>
          <w:szCs w:val="20"/>
        </w:rPr>
        <w:t>7</w:t>
      </w:r>
      <w:r w:rsidRPr="001522AF">
        <w:rPr>
          <w:rFonts w:ascii="Times New Roman" w:hAnsi="Times New Roman" w:cs="Times New Roman"/>
          <w:bCs/>
          <w:iCs/>
          <w:sz w:val="20"/>
          <w:szCs w:val="20"/>
        </w:rPr>
        <w:t xml:space="preserve"> року, а також результати діяльності, рух грошових коштів </w:t>
      </w:r>
      <w:r w:rsidR="0099572A">
        <w:rPr>
          <w:rFonts w:ascii="Times New Roman" w:hAnsi="Times New Roman" w:cs="Times New Roman"/>
          <w:bCs/>
          <w:iCs/>
          <w:sz w:val="20"/>
          <w:szCs w:val="20"/>
        </w:rPr>
        <w:t xml:space="preserve">та зміни в капіталі за рік, </w:t>
      </w:r>
      <w:r w:rsidR="0099572A" w:rsidRPr="0099572A">
        <w:rPr>
          <w:rFonts w:ascii="Times New Roman" w:hAnsi="Times New Roman" w:cs="Times New Roman"/>
          <w:bCs/>
          <w:iCs/>
          <w:sz w:val="20"/>
          <w:szCs w:val="20"/>
        </w:rPr>
        <w:t>що</w:t>
      </w:r>
      <w:r w:rsidRPr="001522AF">
        <w:rPr>
          <w:rFonts w:ascii="Times New Roman" w:hAnsi="Times New Roman" w:cs="Times New Roman"/>
          <w:bCs/>
          <w:iCs/>
          <w:sz w:val="20"/>
          <w:szCs w:val="20"/>
        </w:rPr>
        <w:t xml:space="preserve"> з</w:t>
      </w:r>
      <w:r w:rsidR="007D1E00">
        <w:rPr>
          <w:rFonts w:ascii="Times New Roman" w:hAnsi="Times New Roman" w:cs="Times New Roman"/>
          <w:bCs/>
          <w:iCs/>
          <w:sz w:val="20"/>
          <w:szCs w:val="20"/>
        </w:rPr>
        <w:t>акінчився 31.12.201</w:t>
      </w:r>
      <w:r w:rsidR="00B44E20" w:rsidRPr="00B44E20">
        <w:rPr>
          <w:rFonts w:ascii="Times New Roman" w:hAnsi="Times New Roman" w:cs="Times New Roman"/>
          <w:bCs/>
          <w:iCs/>
          <w:sz w:val="20"/>
          <w:szCs w:val="20"/>
        </w:rPr>
        <w:t>7</w:t>
      </w:r>
      <w:r w:rsidRPr="001522AF">
        <w:rPr>
          <w:rFonts w:ascii="Times New Roman" w:hAnsi="Times New Roman" w:cs="Times New Roman"/>
          <w:bCs/>
          <w:iCs/>
          <w:sz w:val="20"/>
          <w:szCs w:val="20"/>
        </w:rPr>
        <w:t xml:space="preserve"> року, у відповідності до</w:t>
      </w:r>
      <w:r w:rsidR="009852B6">
        <w:rPr>
          <w:rFonts w:ascii="Times New Roman" w:hAnsi="Times New Roman" w:cs="Times New Roman"/>
          <w:bCs/>
          <w:iCs/>
          <w:sz w:val="20"/>
          <w:szCs w:val="20"/>
        </w:rPr>
        <w:t xml:space="preserve"> Концептуальних основ фінансової звітності,</w:t>
      </w:r>
      <w:r w:rsidRPr="001522AF">
        <w:rPr>
          <w:rFonts w:ascii="Times New Roman" w:hAnsi="Times New Roman" w:cs="Times New Roman"/>
          <w:bCs/>
          <w:iCs/>
          <w:sz w:val="20"/>
          <w:szCs w:val="20"/>
        </w:rPr>
        <w:t xml:space="preserve"> Міжнародних стандартів фінансової звітності</w:t>
      </w:r>
      <w:r w:rsidR="00A16842">
        <w:rPr>
          <w:rFonts w:ascii="Times New Roman" w:hAnsi="Times New Roman" w:cs="Times New Roman"/>
          <w:bCs/>
          <w:iCs/>
          <w:sz w:val="20"/>
          <w:szCs w:val="20"/>
        </w:rPr>
        <w:t xml:space="preserve"> </w:t>
      </w:r>
      <w:r w:rsidR="00A16842" w:rsidRPr="00787EB8">
        <w:rPr>
          <w:rFonts w:ascii="Times New Roman" w:hAnsi="Times New Roman" w:cs="Times New Roman"/>
          <w:sz w:val="20"/>
          <w:szCs w:val="20"/>
        </w:rPr>
        <w:t>в редакції затвердженою Радою з Міжнародних стандартів фінансової звітності (</w:t>
      </w:r>
      <w:r w:rsidR="00A16842" w:rsidRPr="00787EB8">
        <w:rPr>
          <w:rFonts w:ascii="Times New Roman" w:hAnsi="Times New Roman" w:cs="Times New Roman"/>
          <w:bCs/>
          <w:sz w:val="20"/>
          <w:szCs w:val="20"/>
        </w:rPr>
        <w:t>РМСФЗ</w:t>
      </w:r>
      <w:r w:rsidR="00A16842" w:rsidRPr="00787EB8">
        <w:rPr>
          <w:rFonts w:ascii="Times New Roman" w:hAnsi="Times New Roman" w:cs="Times New Roman"/>
          <w:sz w:val="20"/>
          <w:szCs w:val="20"/>
        </w:rPr>
        <w:t>).</w:t>
      </w:r>
    </w:p>
    <w:p w:rsidR="008E6197" w:rsidRPr="00CB71DD" w:rsidRDefault="008E6197" w:rsidP="00947CF6">
      <w:pPr>
        <w:spacing w:after="0" w:line="240" w:lineRule="auto"/>
        <w:ind w:firstLine="348"/>
        <w:jc w:val="both"/>
        <w:rPr>
          <w:rFonts w:ascii="Times New Roman" w:hAnsi="Times New Roman" w:cs="Times New Roman"/>
          <w:bCs/>
          <w:iCs/>
          <w:sz w:val="20"/>
          <w:szCs w:val="20"/>
        </w:rPr>
      </w:pPr>
      <w:r>
        <w:rPr>
          <w:rFonts w:ascii="Times New Roman" w:hAnsi="Times New Roman" w:cs="Times New Roman"/>
          <w:bCs/>
          <w:iCs/>
          <w:sz w:val="20"/>
          <w:szCs w:val="20"/>
        </w:rPr>
        <w:t>При підготовці фінансової звітності керівництво несе відповідальність за:</w:t>
      </w:r>
    </w:p>
    <w:p w:rsidR="008E6197" w:rsidRPr="00EB19DD" w:rsidRDefault="008E6197" w:rsidP="00947CF6">
      <w:pPr>
        <w:pStyle w:val="a3"/>
        <w:numPr>
          <w:ilvl w:val="0"/>
          <w:numId w:val="25"/>
        </w:numPr>
        <w:spacing w:after="0" w:line="240" w:lineRule="auto"/>
        <w:ind w:left="0"/>
        <w:contextualSpacing w:val="0"/>
        <w:jc w:val="both"/>
        <w:rPr>
          <w:rFonts w:ascii="Times New Roman" w:hAnsi="Times New Roman" w:cs="Times New Roman"/>
          <w:bCs/>
          <w:iCs/>
          <w:sz w:val="20"/>
          <w:szCs w:val="20"/>
        </w:rPr>
      </w:pPr>
      <w:r w:rsidRPr="00EB19DD">
        <w:rPr>
          <w:rFonts w:ascii="Times New Roman" w:hAnsi="Times New Roman" w:cs="Times New Roman"/>
          <w:bCs/>
          <w:iCs/>
          <w:sz w:val="20"/>
          <w:szCs w:val="20"/>
        </w:rPr>
        <w:t>забезпечення правильного вибору та застосування принципів</w:t>
      </w:r>
      <w:r w:rsidR="00EB19DD" w:rsidRPr="00EB19DD">
        <w:rPr>
          <w:rFonts w:ascii="Times New Roman" w:hAnsi="Times New Roman" w:cs="Times New Roman"/>
          <w:bCs/>
          <w:iCs/>
          <w:sz w:val="20"/>
          <w:szCs w:val="20"/>
        </w:rPr>
        <w:t xml:space="preserve"> </w:t>
      </w:r>
      <w:r w:rsidR="00EB19DD">
        <w:rPr>
          <w:rFonts w:ascii="Times New Roman" w:hAnsi="Times New Roman" w:cs="Times New Roman"/>
          <w:bCs/>
          <w:iCs/>
          <w:sz w:val="20"/>
          <w:szCs w:val="20"/>
        </w:rPr>
        <w:t>та методів</w:t>
      </w:r>
      <w:r w:rsidRPr="00EB19DD">
        <w:rPr>
          <w:rFonts w:ascii="Times New Roman" w:hAnsi="Times New Roman" w:cs="Times New Roman"/>
          <w:bCs/>
          <w:iCs/>
          <w:sz w:val="20"/>
          <w:szCs w:val="20"/>
        </w:rPr>
        <w:t xml:space="preserve"> </w:t>
      </w:r>
      <w:proofErr w:type="gramStart"/>
      <w:r w:rsidRPr="00EB19DD">
        <w:rPr>
          <w:rFonts w:ascii="Times New Roman" w:hAnsi="Times New Roman" w:cs="Times New Roman"/>
          <w:bCs/>
          <w:iCs/>
          <w:sz w:val="20"/>
          <w:szCs w:val="20"/>
        </w:rPr>
        <w:t>обл</w:t>
      </w:r>
      <w:proofErr w:type="gramEnd"/>
      <w:r w:rsidRPr="00EB19DD">
        <w:rPr>
          <w:rFonts w:ascii="Times New Roman" w:hAnsi="Times New Roman" w:cs="Times New Roman"/>
          <w:bCs/>
          <w:iCs/>
          <w:sz w:val="20"/>
          <w:szCs w:val="20"/>
        </w:rPr>
        <w:t>ікової політики;</w:t>
      </w:r>
    </w:p>
    <w:p w:rsidR="008E6197" w:rsidRDefault="008E6197" w:rsidP="00947CF6">
      <w:pPr>
        <w:pStyle w:val="a3"/>
        <w:numPr>
          <w:ilvl w:val="0"/>
          <w:numId w:val="25"/>
        </w:numPr>
        <w:spacing w:after="0" w:line="240" w:lineRule="auto"/>
        <w:ind w:left="0"/>
        <w:contextualSpacing w:val="0"/>
        <w:jc w:val="both"/>
        <w:rPr>
          <w:rFonts w:ascii="Times New Roman" w:hAnsi="Times New Roman" w:cs="Times New Roman"/>
          <w:bCs/>
          <w:iCs/>
          <w:sz w:val="20"/>
          <w:szCs w:val="20"/>
        </w:rPr>
      </w:pPr>
      <w:r>
        <w:rPr>
          <w:rFonts w:ascii="Times New Roman" w:hAnsi="Times New Roman" w:cs="Times New Roman"/>
          <w:bCs/>
          <w:iCs/>
          <w:sz w:val="20"/>
          <w:szCs w:val="20"/>
        </w:rPr>
        <w:t>представлення інформації у т.ч. даних про облікову політику, у формі що забезпечує прийнятність, достовірність, зрозумілість такої інформації;</w:t>
      </w:r>
    </w:p>
    <w:p w:rsidR="008E6197" w:rsidRPr="00C92676" w:rsidRDefault="008E6197" w:rsidP="00947CF6">
      <w:pPr>
        <w:pStyle w:val="a3"/>
        <w:numPr>
          <w:ilvl w:val="0"/>
          <w:numId w:val="25"/>
        </w:numPr>
        <w:spacing w:after="0" w:line="240" w:lineRule="auto"/>
        <w:ind w:left="0"/>
        <w:contextualSpacing w:val="0"/>
        <w:jc w:val="both"/>
        <w:rPr>
          <w:rFonts w:ascii="Times New Roman" w:hAnsi="Times New Roman" w:cs="Times New Roman"/>
          <w:bCs/>
          <w:iCs/>
          <w:sz w:val="20"/>
          <w:szCs w:val="20"/>
        </w:rPr>
      </w:pPr>
      <w:r>
        <w:rPr>
          <w:rFonts w:ascii="Times New Roman" w:hAnsi="Times New Roman" w:cs="Times New Roman"/>
          <w:bCs/>
          <w:iCs/>
          <w:sz w:val="20"/>
          <w:szCs w:val="20"/>
        </w:rPr>
        <w:t>розкриття додаткової інфо</w:t>
      </w:r>
      <w:r w:rsidR="00CC46E7">
        <w:rPr>
          <w:rFonts w:ascii="Times New Roman" w:hAnsi="Times New Roman" w:cs="Times New Roman"/>
          <w:bCs/>
          <w:iCs/>
          <w:sz w:val="20"/>
          <w:szCs w:val="20"/>
        </w:rPr>
        <w:t>рмації у в</w:t>
      </w:r>
      <w:r w:rsidR="004E5F1E">
        <w:rPr>
          <w:rFonts w:ascii="Times New Roman" w:hAnsi="Times New Roman" w:cs="Times New Roman"/>
          <w:bCs/>
          <w:iCs/>
          <w:sz w:val="20"/>
          <w:szCs w:val="20"/>
        </w:rPr>
        <w:t>и</w:t>
      </w:r>
      <w:r w:rsidR="00CC46E7">
        <w:rPr>
          <w:rFonts w:ascii="Times New Roman" w:hAnsi="Times New Roman" w:cs="Times New Roman"/>
          <w:bCs/>
          <w:iCs/>
          <w:sz w:val="20"/>
          <w:szCs w:val="20"/>
        </w:rPr>
        <w:t>падках, кол</w:t>
      </w:r>
      <w:r w:rsidR="00CC46E7" w:rsidRPr="00C92676">
        <w:rPr>
          <w:rFonts w:ascii="Times New Roman" w:hAnsi="Times New Roman" w:cs="Times New Roman"/>
          <w:bCs/>
          <w:iCs/>
          <w:sz w:val="20"/>
          <w:szCs w:val="20"/>
        </w:rPr>
        <w:t>и виконання</w:t>
      </w:r>
      <w:r w:rsidRPr="00C92676">
        <w:rPr>
          <w:rFonts w:ascii="Times New Roman" w:hAnsi="Times New Roman" w:cs="Times New Roman"/>
          <w:bCs/>
          <w:iCs/>
          <w:sz w:val="20"/>
          <w:szCs w:val="20"/>
        </w:rPr>
        <w:t xml:space="preserve"> вимог, МСФО є недостатнім для розуміння користувачами звітності того випливу, який ті чи інші операції, а також події чи умови здійснюють на фінансовий стан та </w:t>
      </w:r>
      <w:r w:rsidR="000962C0" w:rsidRPr="00C92676">
        <w:rPr>
          <w:rFonts w:ascii="Times New Roman" w:hAnsi="Times New Roman" w:cs="Times New Roman"/>
          <w:bCs/>
          <w:iCs/>
          <w:sz w:val="20"/>
          <w:szCs w:val="20"/>
        </w:rPr>
        <w:t>фінансові результати діяльності;</w:t>
      </w:r>
      <w:r w:rsidRPr="00C92676">
        <w:rPr>
          <w:rFonts w:ascii="Times New Roman" w:hAnsi="Times New Roman" w:cs="Times New Roman"/>
          <w:bCs/>
          <w:iCs/>
          <w:sz w:val="20"/>
          <w:szCs w:val="20"/>
        </w:rPr>
        <w:t xml:space="preserve"> </w:t>
      </w:r>
    </w:p>
    <w:p w:rsidR="00025557" w:rsidRDefault="00F47B06" w:rsidP="00947CF6">
      <w:pPr>
        <w:pStyle w:val="a3"/>
        <w:numPr>
          <w:ilvl w:val="0"/>
          <w:numId w:val="25"/>
        </w:numPr>
        <w:spacing w:after="0" w:line="240" w:lineRule="auto"/>
        <w:ind w:left="0"/>
        <w:contextualSpacing w:val="0"/>
        <w:jc w:val="both"/>
        <w:rPr>
          <w:rFonts w:ascii="Times New Roman" w:hAnsi="Times New Roman" w:cs="Times New Roman"/>
          <w:bCs/>
          <w:iCs/>
          <w:sz w:val="20"/>
          <w:szCs w:val="20"/>
        </w:rPr>
      </w:pPr>
      <w:r>
        <w:rPr>
          <w:rFonts w:ascii="Times New Roman" w:hAnsi="Times New Roman" w:cs="Times New Roman"/>
          <w:bCs/>
          <w:iCs/>
          <w:sz w:val="20"/>
          <w:szCs w:val="20"/>
        </w:rPr>
        <w:t>створення, впровадження та</w:t>
      </w:r>
      <w:r w:rsidR="000962C0">
        <w:rPr>
          <w:rFonts w:ascii="Times New Roman" w:hAnsi="Times New Roman" w:cs="Times New Roman"/>
          <w:bCs/>
          <w:iCs/>
          <w:sz w:val="20"/>
          <w:szCs w:val="20"/>
        </w:rPr>
        <w:t xml:space="preserve"> підтримання ефективної та надійної системи внутрішнього контролю;</w:t>
      </w:r>
    </w:p>
    <w:p w:rsidR="00F47B06" w:rsidRDefault="00F47B06" w:rsidP="00947CF6">
      <w:pPr>
        <w:pStyle w:val="a3"/>
        <w:numPr>
          <w:ilvl w:val="0"/>
          <w:numId w:val="25"/>
        </w:numPr>
        <w:spacing w:after="0" w:line="240" w:lineRule="auto"/>
        <w:ind w:left="0"/>
        <w:contextualSpacing w:val="0"/>
        <w:jc w:val="both"/>
        <w:rPr>
          <w:rFonts w:ascii="Times New Roman" w:hAnsi="Times New Roman" w:cs="Times New Roman"/>
          <w:bCs/>
          <w:iCs/>
          <w:sz w:val="20"/>
          <w:szCs w:val="20"/>
        </w:rPr>
      </w:pPr>
      <w:r>
        <w:rPr>
          <w:rFonts w:ascii="Times New Roman" w:hAnsi="Times New Roman" w:cs="Times New Roman"/>
          <w:bCs/>
          <w:iCs/>
          <w:sz w:val="20"/>
          <w:szCs w:val="20"/>
        </w:rPr>
        <w:t>оцінку спроможності продовжувати свою діяльність на безперервній основі у найближчому майбутньому;</w:t>
      </w:r>
    </w:p>
    <w:p w:rsidR="00F47B06" w:rsidRDefault="00F47B06" w:rsidP="00947CF6">
      <w:pPr>
        <w:pStyle w:val="a3"/>
        <w:numPr>
          <w:ilvl w:val="0"/>
          <w:numId w:val="25"/>
        </w:numPr>
        <w:spacing w:after="0" w:line="240" w:lineRule="auto"/>
        <w:ind w:left="0"/>
        <w:contextualSpacing w:val="0"/>
        <w:jc w:val="both"/>
        <w:rPr>
          <w:rFonts w:ascii="Times New Roman" w:hAnsi="Times New Roman" w:cs="Times New Roman"/>
          <w:bCs/>
          <w:iCs/>
          <w:sz w:val="20"/>
          <w:szCs w:val="20"/>
        </w:rPr>
      </w:pPr>
      <w:r>
        <w:rPr>
          <w:rFonts w:ascii="Times New Roman" w:hAnsi="Times New Roman" w:cs="Times New Roman"/>
          <w:bCs/>
          <w:iCs/>
          <w:sz w:val="20"/>
          <w:szCs w:val="20"/>
        </w:rPr>
        <w:t>застосування заходів щодо збереження активів</w:t>
      </w:r>
      <w:r w:rsidR="00C92676">
        <w:rPr>
          <w:rFonts w:ascii="Times New Roman" w:hAnsi="Times New Roman" w:cs="Times New Roman"/>
          <w:bCs/>
          <w:iCs/>
          <w:sz w:val="20"/>
          <w:szCs w:val="20"/>
        </w:rPr>
        <w:t>,</w:t>
      </w:r>
      <w:r>
        <w:rPr>
          <w:rFonts w:ascii="Times New Roman" w:hAnsi="Times New Roman" w:cs="Times New Roman"/>
          <w:bCs/>
          <w:iCs/>
          <w:sz w:val="20"/>
          <w:szCs w:val="20"/>
        </w:rPr>
        <w:t xml:space="preserve"> виявлення та запобігання випадкам шахрайства та інших п</w:t>
      </w:r>
      <w:r w:rsidR="00C92676">
        <w:rPr>
          <w:rFonts w:ascii="Times New Roman" w:hAnsi="Times New Roman" w:cs="Times New Roman"/>
          <w:bCs/>
          <w:iCs/>
          <w:sz w:val="20"/>
          <w:szCs w:val="20"/>
        </w:rPr>
        <w:t>о</w:t>
      </w:r>
      <w:r>
        <w:rPr>
          <w:rFonts w:ascii="Times New Roman" w:hAnsi="Times New Roman" w:cs="Times New Roman"/>
          <w:bCs/>
          <w:iCs/>
          <w:sz w:val="20"/>
          <w:szCs w:val="20"/>
        </w:rPr>
        <w:t>рушень;</w:t>
      </w:r>
    </w:p>
    <w:p w:rsidR="008E6197" w:rsidRPr="00A55594" w:rsidRDefault="00F47B06" w:rsidP="00947CF6">
      <w:pPr>
        <w:pStyle w:val="a3"/>
        <w:numPr>
          <w:ilvl w:val="0"/>
          <w:numId w:val="25"/>
        </w:numPr>
        <w:spacing w:after="0" w:line="240" w:lineRule="auto"/>
        <w:ind w:left="0"/>
        <w:contextualSpacing w:val="0"/>
        <w:jc w:val="both"/>
        <w:rPr>
          <w:rFonts w:ascii="Times New Roman" w:hAnsi="Times New Roman" w:cs="Times New Roman"/>
          <w:bCs/>
          <w:iCs/>
          <w:sz w:val="20"/>
          <w:szCs w:val="20"/>
        </w:rPr>
      </w:pPr>
      <w:r>
        <w:rPr>
          <w:rFonts w:ascii="Times New Roman" w:hAnsi="Times New Roman" w:cs="Times New Roman"/>
          <w:bCs/>
          <w:iCs/>
          <w:sz w:val="20"/>
          <w:szCs w:val="20"/>
        </w:rPr>
        <w:t>ведення обліку у відповідності до законодавства України та Міжнародних стандартів фі</w:t>
      </w:r>
      <w:r w:rsidR="00A81D2B">
        <w:rPr>
          <w:rFonts w:ascii="Times New Roman" w:hAnsi="Times New Roman" w:cs="Times New Roman"/>
          <w:bCs/>
          <w:iCs/>
          <w:sz w:val="20"/>
          <w:szCs w:val="20"/>
        </w:rPr>
        <w:t>нансового обліку та звітності</w:t>
      </w:r>
      <w:r>
        <w:rPr>
          <w:rFonts w:ascii="Times New Roman" w:hAnsi="Times New Roman" w:cs="Times New Roman"/>
          <w:bCs/>
          <w:iCs/>
          <w:sz w:val="20"/>
          <w:szCs w:val="20"/>
        </w:rPr>
        <w:t xml:space="preserve"> у формі, яка б дозволяла розкрити та пояснити операції Товариства, а також надати на будь-яку дату інформацію з достатньою точністю про фінансовий стан і забезпечити відповідність фінансової звітності.</w:t>
      </w:r>
    </w:p>
    <w:p w:rsidR="001B780F" w:rsidRDefault="00A16842" w:rsidP="00947CF6">
      <w:pPr>
        <w:spacing w:after="0" w:line="240" w:lineRule="auto"/>
        <w:ind w:firstLine="360"/>
        <w:jc w:val="both"/>
        <w:rPr>
          <w:rFonts w:ascii="Times New Roman" w:hAnsi="Times New Roman" w:cs="Times New Roman"/>
          <w:bCs/>
          <w:iCs/>
          <w:sz w:val="20"/>
          <w:szCs w:val="20"/>
        </w:rPr>
      </w:pPr>
      <w:r>
        <w:rPr>
          <w:rFonts w:ascii="Times New Roman" w:hAnsi="Times New Roman" w:cs="Times New Roman"/>
          <w:bCs/>
          <w:iCs/>
          <w:sz w:val="20"/>
          <w:szCs w:val="20"/>
        </w:rPr>
        <w:t xml:space="preserve">Фінансова звітність Товариства </w:t>
      </w:r>
      <w:r w:rsidR="007A0948">
        <w:rPr>
          <w:rFonts w:ascii="Times New Roman" w:hAnsi="Times New Roman" w:cs="Times New Roman"/>
          <w:bCs/>
          <w:iCs/>
          <w:sz w:val="20"/>
          <w:szCs w:val="20"/>
        </w:rPr>
        <w:t>за рік, що закінчився</w:t>
      </w:r>
      <w:r w:rsidR="007D1E00">
        <w:rPr>
          <w:rFonts w:ascii="Times New Roman" w:hAnsi="Times New Roman" w:cs="Times New Roman"/>
          <w:bCs/>
          <w:iCs/>
          <w:sz w:val="20"/>
          <w:szCs w:val="20"/>
        </w:rPr>
        <w:t xml:space="preserve"> 31.12.201</w:t>
      </w:r>
      <w:r w:rsidR="008A44DA">
        <w:rPr>
          <w:rFonts w:ascii="Times New Roman" w:hAnsi="Times New Roman" w:cs="Times New Roman"/>
          <w:bCs/>
          <w:iCs/>
          <w:sz w:val="20"/>
          <w:szCs w:val="20"/>
        </w:rPr>
        <w:t>7</w:t>
      </w:r>
      <w:r>
        <w:rPr>
          <w:rFonts w:ascii="Times New Roman" w:hAnsi="Times New Roman" w:cs="Times New Roman"/>
          <w:bCs/>
          <w:iCs/>
          <w:sz w:val="20"/>
          <w:szCs w:val="20"/>
        </w:rPr>
        <w:t xml:space="preserve"> року є фінансовою звітністю Товариства, підготовленою відповідно до МСБО 1 «Подання фінансової звітності» </w:t>
      </w:r>
      <w:r w:rsidR="00990226" w:rsidRPr="002E0D83">
        <w:rPr>
          <w:rFonts w:ascii="Times New Roman" w:hAnsi="Times New Roman" w:cs="Times New Roman"/>
          <w:bCs/>
          <w:iCs/>
          <w:sz w:val="20"/>
          <w:szCs w:val="20"/>
        </w:rPr>
        <w:t xml:space="preserve">та </w:t>
      </w:r>
      <w:r w:rsidR="005F7447" w:rsidRPr="002E0D83">
        <w:rPr>
          <w:rFonts w:ascii="Times New Roman" w:hAnsi="Times New Roman" w:cs="Times New Roman"/>
          <w:bCs/>
          <w:iCs/>
          <w:sz w:val="20"/>
          <w:szCs w:val="20"/>
        </w:rPr>
        <w:t>за формами із зміна</w:t>
      </w:r>
      <w:r w:rsidR="002E0D83" w:rsidRPr="002E0D83">
        <w:rPr>
          <w:rFonts w:ascii="Times New Roman" w:hAnsi="Times New Roman" w:cs="Times New Roman"/>
          <w:bCs/>
          <w:iCs/>
          <w:sz w:val="20"/>
          <w:szCs w:val="20"/>
        </w:rPr>
        <w:t xml:space="preserve">ми, внесеними </w:t>
      </w:r>
      <w:r w:rsidR="002E0D83" w:rsidRPr="00BE4E90">
        <w:rPr>
          <w:rFonts w:ascii="Times New Roman" w:hAnsi="Times New Roman" w:cs="Times New Roman"/>
          <w:bCs/>
          <w:iCs/>
          <w:sz w:val="20"/>
          <w:szCs w:val="20"/>
        </w:rPr>
        <w:t>Наказом МФУ № 73 від 07.02.2013</w:t>
      </w:r>
      <w:r w:rsidR="005F7447" w:rsidRPr="00BE4E90">
        <w:rPr>
          <w:rFonts w:ascii="Times New Roman" w:hAnsi="Times New Roman" w:cs="Times New Roman"/>
          <w:bCs/>
          <w:iCs/>
          <w:sz w:val="20"/>
          <w:szCs w:val="20"/>
        </w:rPr>
        <w:t>р.</w:t>
      </w:r>
    </w:p>
    <w:p w:rsidR="00A459C3" w:rsidRDefault="00A459C3" w:rsidP="00947CF6">
      <w:pPr>
        <w:spacing w:after="0" w:line="240" w:lineRule="auto"/>
        <w:ind w:firstLine="360"/>
        <w:jc w:val="both"/>
        <w:rPr>
          <w:rFonts w:ascii="Times New Roman" w:hAnsi="Times New Roman" w:cs="Times New Roman"/>
          <w:bCs/>
          <w:iCs/>
          <w:sz w:val="20"/>
          <w:szCs w:val="20"/>
        </w:rPr>
      </w:pPr>
      <w:r>
        <w:rPr>
          <w:rFonts w:ascii="Times New Roman" w:hAnsi="Times New Roman" w:cs="Times New Roman"/>
          <w:bCs/>
          <w:iCs/>
          <w:sz w:val="20"/>
          <w:szCs w:val="20"/>
        </w:rPr>
        <w:t xml:space="preserve">Відповідно до вимог МСБО 1 «Подання фінансової звітності» та </w:t>
      </w:r>
      <w:r w:rsidRPr="007A0948">
        <w:rPr>
          <w:rFonts w:ascii="Times New Roman" w:hAnsi="Times New Roman" w:cs="Times New Roman"/>
          <w:bCs/>
          <w:iCs/>
          <w:sz w:val="20"/>
          <w:szCs w:val="20"/>
        </w:rPr>
        <w:t>Наказом МФУ № 73 «Про затвердження національного положення (стандарту) бухгалтерського обліку №1 «Загальні вимоги до фінансової звітності»</w:t>
      </w:r>
      <w:r>
        <w:rPr>
          <w:rFonts w:ascii="Times New Roman" w:hAnsi="Times New Roman" w:cs="Times New Roman"/>
          <w:bCs/>
          <w:iCs/>
          <w:sz w:val="20"/>
          <w:szCs w:val="20"/>
        </w:rPr>
        <w:t xml:space="preserve"> фінансова зві</w:t>
      </w:r>
      <w:r w:rsidR="007D1E00">
        <w:rPr>
          <w:rFonts w:ascii="Times New Roman" w:hAnsi="Times New Roman" w:cs="Times New Roman"/>
          <w:bCs/>
          <w:iCs/>
          <w:sz w:val="20"/>
          <w:szCs w:val="20"/>
        </w:rPr>
        <w:t>тність за період з 01 січня 201</w:t>
      </w:r>
      <w:r w:rsidR="00E34CCD">
        <w:rPr>
          <w:rFonts w:ascii="Times New Roman" w:hAnsi="Times New Roman" w:cs="Times New Roman"/>
          <w:bCs/>
          <w:iCs/>
          <w:sz w:val="20"/>
          <w:szCs w:val="20"/>
        </w:rPr>
        <w:t>7</w:t>
      </w:r>
      <w:r w:rsidR="007A1A70">
        <w:rPr>
          <w:rFonts w:ascii="Times New Roman" w:hAnsi="Times New Roman" w:cs="Times New Roman"/>
          <w:bCs/>
          <w:iCs/>
          <w:sz w:val="20"/>
          <w:szCs w:val="20"/>
        </w:rPr>
        <w:t xml:space="preserve"> року по 31 грудня 20</w:t>
      </w:r>
      <w:r w:rsidR="00E34CCD">
        <w:rPr>
          <w:rFonts w:ascii="Times New Roman" w:hAnsi="Times New Roman" w:cs="Times New Roman"/>
          <w:bCs/>
          <w:iCs/>
          <w:sz w:val="20"/>
          <w:szCs w:val="20"/>
        </w:rPr>
        <w:t>17</w:t>
      </w:r>
      <w:r>
        <w:rPr>
          <w:rFonts w:ascii="Times New Roman" w:hAnsi="Times New Roman" w:cs="Times New Roman"/>
          <w:bCs/>
          <w:iCs/>
          <w:sz w:val="20"/>
          <w:szCs w:val="20"/>
        </w:rPr>
        <w:t xml:space="preserve"> року включає:</w:t>
      </w:r>
    </w:p>
    <w:p w:rsidR="00A459C3" w:rsidRDefault="00A459C3" w:rsidP="00947CF6">
      <w:pPr>
        <w:pStyle w:val="a3"/>
        <w:numPr>
          <w:ilvl w:val="0"/>
          <w:numId w:val="25"/>
        </w:numPr>
        <w:spacing w:after="0" w:line="240" w:lineRule="auto"/>
        <w:ind w:left="0"/>
        <w:contextualSpacing w:val="0"/>
        <w:jc w:val="both"/>
        <w:rPr>
          <w:rFonts w:ascii="Times New Roman" w:hAnsi="Times New Roman" w:cs="Times New Roman"/>
          <w:bCs/>
          <w:iCs/>
          <w:sz w:val="20"/>
          <w:szCs w:val="20"/>
        </w:rPr>
      </w:pPr>
      <w:r>
        <w:rPr>
          <w:rFonts w:ascii="Times New Roman" w:hAnsi="Times New Roman" w:cs="Times New Roman"/>
          <w:bCs/>
          <w:iCs/>
          <w:sz w:val="20"/>
          <w:szCs w:val="20"/>
        </w:rPr>
        <w:t>Баланс (Звіт про фінансовий стан);</w:t>
      </w:r>
    </w:p>
    <w:p w:rsidR="003E0127" w:rsidRDefault="003E0127" w:rsidP="00947CF6">
      <w:pPr>
        <w:pStyle w:val="a3"/>
        <w:numPr>
          <w:ilvl w:val="0"/>
          <w:numId w:val="25"/>
        </w:numPr>
        <w:spacing w:after="0" w:line="240" w:lineRule="auto"/>
        <w:ind w:left="0"/>
        <w:contextualSpacing w:val="0"/>
        <w:jc w:val="both"/>
        <w:rPr>
          <w:rFonts w:ascii="Times New Roman" w:hAnsi="Times New Roman" w:cs="Times New Roman"/>
          <w:bCs/>
          <w:iCs/>
          <w:sz w:val="20"/>
          <w:szCs w:val="20"/>
        </w:rPr>
      </w:pPr>
      <w:r>
        <w:rPr>
          <w:rFonts w:ascii="Times New Roman" w:hAnsi="Times New Roman" w:cs="Times New Roman"/>
          <w:bCs/>
          <w:iCs/>
          <w:sz w:val="20"/>
          <w:szCs w:val="20"/>
        </w:rPr>
        <w:t>Звіт про фінансові результати (Звіт про сукупний дохід);</w:t>
      </w:r>
    </w:p>
    <w:p w:rsidR="003E0127" w:rsidRDefault="003E0127" w:rsidP="00947CF6">
      <w:pPr>
        <w:pStyle w:val="a3"/>
        <w:numPr>
          <w:ilvl w:val="0"/>
          <w:numId w:val="25"/>
        </w:numPr>
        <w:spacing w:after="0" w:line="240" w:lineRule="auto"/>
        <w:ind w:left="0"/>
        <w:contextualSpacing w:val="0"/>
        <w:jc w:val="both"/>
        <w:rPr>
          <w:rFonts w:ascii="Times New Roman" w:hAnsi="Times New Roman" w:cs="Times New Roman"/>
          <w:bCs/>
          <w:iCs/>
          <w:sz w:val="20"/>
          <w:szCs w:val="20"/>
        </w:rPr>
      </w:pPr>
      <w:r>
        <w:rPr>
          <w:rFonts w:ascii="Times New Roman" w:hAnsi="Times New Roman" w:cs="Times New Roman"/>
          <w:bCs/>
          <w:iCs/>
          <w:sz w:val="20"/>
          <w:szCs w:val="20"/>
        </w:rPr>
        <w:t>Звіт про рух</w:t>
      </w:r>
      <w:r w:rsidR="0022021D" w:rsidRPr="0022021D">
        <w:rPr>
          <w:rFonts w:ascii="Times New Roman" w:hAnsi="Times New Roman" w:cs="Times New Roman"/>
          <w:bCs/>
          <w:iCs/>
          <w:sz w:val="20"/>
          <w:szCs w:val="20"/>
        </w:rPr>
        <w:t xml:space="preserve">  </w:t>
      </w:r>
      <w:r w:rsidR="0022021D">
        <w:rPr>
          <w:rFonts w:ascii="Times New Roman" w:hAnsi="Times New Roman" w:cs="Times New Roman"/>
          <w:bCs/>
          <w:iCs/>
          <w:sz w:val="20"/>
          <w:szCs w:val="20"/>
        </w:rPr>
        <w:t>г</w:t>
      </w:r>
      <w:r>
        <w:rPr>
          <w:rFonts w:ascii="Times New Roman" w:hAnsi="Times New Roman" w:cs="Times New Roman"/>
          <w:bCs/>
          <w:iCs/>
          <w:sz w:val="20"/>
          <w:szCs w:val="20"/>
        </w:rPr>
        <w:t>рошових коштів;</w:t>
      </w:r>
    </w:p>
    <w:p w:rsidR="003E0127" w:rsidRDefault="007A1A70" w:rsidP="00947CF6">
      <w:pPr>
        <w:pStyle w:val="a3"/>
        <w:numPr>
          <w:ilvl w:val="0"/>
          <w:numId w:val="25"/>
        </w:numPr>
        <w:spacing w:after="0" w:line="240" w:lineRule="auto"/>
        <w:ind w:left="0"/>
        <w:contextualSpacing w:val="0"/>
        <w:jc w:val="both"/>
        <w:rPr>
          <w:rFonts w:ascii="Times New Roman" w:hAnsi="Times New Roman" w:cs="Times New Roman"/>
          <w:bCs/>
          <w:iCs/>
          <w:sz w:val="20"/>
          <w:szCs w:val="20"/>
        </w:rPr>
      </w:pPr>
      <w:r>
        <w:rPr>
          <w:rFonts w:ascii="Times New Roman" w:hAnsi="Times New Roman" w:cs="Times New Roman"/>
          <w:bCs/>
          <w:iCs/>
          <w:sz w:val="20"/>
          <w:szCs w:val="20"/>
        </w:rPr>
        <w:t>Звіт про власний капітал;</w:t>
      </w:r>
    </w:p>
    <w:p w:rsidR="00A459C3" w:rsidRPr="00A459C3" w:rsidRDefault="003E0127" w:rsidP="00947CF6">
      <w:pPr>
        <w:pStyle w:val="a3"/>
        <w:numPr>
          <w:ilvl w:val="0"/>
          <w:numId w:val="25"/>
        </w:numPr>
        <w:spacing w:after="0" w:line="240" w:lineRule="auto"/>
        <w:ind w:left="0"/>
        <w:contextualSpacing w:val="0"/>
        <w:jc w:val="both"/>
        <w:rPr>
          <w:rFonts w:ascii="Times New Roman" w:hAnsi="Times New Roman" w:cs="Times New Roman"/>
          <w:bCs/>
          <w:iCs/>
          <w:sz w:val="20"/>
          <w:szCs w:val="20"/>
        </w:rPr>
      </w:pPr>
      <w:r>
        <w:rPr>
          <w:rFonts w:ascii="Times New Roman" w:hAnsi="Times New Roman" w:cs="Times New Roman"/>
          <w:bCs/>
          <w:iCs/>
          <w:sz w:val="20"/>
          <w:szCs w:val="20"/>
        </w:rPr>
        <w:t>Пояснювальні примітки до фінансової звітності</w:t>
      </w:r>
      <w:r w:rsidR="00A459C3">
        <w:rPr>
          <w:rFonts w:ascii="Times New Roman" w:hAnsi="Times New Roman" w:cs="Times New Roman"/>
          <w:bCs/>
          <w:iCs/>
          <w:sz w:val="20"/>
          <w:szCs w:val="20"/>
        </w:rPr>
        <w:t xml:space="preserve"> </w:t>
      </w:r>
      <w:r w:rsidR="007A1A70">
        <w:rPr>
          <w:rFonts w:ascii="Times New Roman" w:hAnsi="Times New Roman" w:cs="Times New Roman"/>
          <w:bCs/>
          <w:iCs/>
          <w:sz w:val="20"/>
          <w:szCs w:val="20"/>
        </w:rPr>
        <w:t>.</w:t>
      </w:r>
      <w:r w:rsidR="00A459C3" w:rsidRPr="00A459C3">
        <w:rPr>
          <w:rFonts w:ascii="Times New Roman" w:hAnsi="Times New Roman" w:cs="Times New Roman"/>
          <w:bCs/>
          <w:iCs/>
          <w:sz w:val="20"/>
          <w:szCs w:val="20"/>
        </w:rPr>
        <w:t xml:space="preserve"> </w:t>
      </w:r>
    </w:p>
    <w:p w:rsidR="00BF41A6" w:rsidRPr="00787EB8" w:rsidRDefault="005F7447" w:rsidP="00947CF6">
      <w:pPr>
        <w:spacing w:after="0" w:line="240" w:lineRule="auto"/>
        <w:ind w:firstLine="360"/>
        <w:jc w:val="both"/>
        <w:rPr>
          <w:rFonts w:ascii="Times New Roman" w:hAnsi="Times New Roman" w:cs="Times New Roman"/>
          <w:bCs/>
          <w:iCs/>
          <w:sz w:val="20"/>
          <w:szCs w:val="20"/>
        </w:rPr>
      </w:pPr>
      <w:r w:rsidRPr="00787EB8">
        <w:rPr>
          <w:rFonts w:ascii="Times New Roman" w:hAnsi="Times New Roman" w:cs="Times New Roman"/>
          <w:bCs/>
          <w:iCs/>
          <w:sz w:val="20"/>
          <w:szCs w:val="20"/>
        </w:rPr>
        <w:t xml:space="preserve">При складанні фінансової </w:t>
      </w:r>
      <w:r w:rsidR="00A83A96">
        <w:rPr>
          <w:rFonts w:ascii="Times New Roman" w:hAnsi="Times New Roman" w:cs="Times New Roman"/>
          <w:bCs/>
          <w:iCs/>
          <w:sz w:val="20"/>
          <w:szCs w:val="20"/>
        </w:rPr>
        <w:t>звітності на основі МСФЗ за 201</w:t>
      </w:r>
      <w:r w:rsidR="00E34CCD">
        <w:rPr>
          <w:rFonts w:ascii="Times New Roman" w:hAnsi="Times New Roman" w:cs="Times New Roman"/>
          <w:bCs/>
          <w:iCs/>
          <w:sz w:val="20"/>
          <w:szCs w:val="20"/>
        </w:rPr>
        <w:t>7</w:t>
      </w:r>
      <w:r w:rsidRPr="00787EB8">
        <w:rPr>
          <w:rFonts w:ascii="Times New Roman" w:hAnsi="Times New Roman" w:cs="Times New Roman"/>
          <w:bCs/>
          <w:iCs/>
          <w:sz w:val="20"/>
          <w:szCs w:val="20"/>
        </w:rPr>
        <w:t>р. Товар</w:t>
      </w:r>
      <w:r w:rsidR="00CC3601" w:rsidRPr="00787EB8">
        <w:rPr>
          <w:rFonts w:ascii="Times New Roman" w:hAnsi="Times New Roman" w:cs="Times New Roman"/>
          <w:bCs/>
          <w:iCs/>
          <w:sz w:val="20"/>
          <w:szCs w:val="20"/>
        </w:rPr>
        <w:t>иство застосовує</w:t>
      </w:r>
      <w:r w:rsidR="00A16842">
        <w:rPr>
          <w:rFonts w:ascii="Times New Roman" w:hAnsi="Times New Roman" w:cs="Times New Roman"/>
          <w:bCs/>
          <w:iCs/>
          <w:sz w:val="20"/>
          <w:szCs w:val="20"/>
        </w:rPr>
        <w:t xml:space="preserve"> </w:t>
      </w:r>
      <w:r w:rsidR="00CC3601" w:rsidRPr="00787EB8">
        <w:rPr>
          <w:rFonts w:ascii="Times New Roman" w:hAnsi="Times New Roman" w:cs="Times New Roman"/>
          <w:bCs/>
          <w:iCs/>
          <w:sz w:val="20"/>
          <w:szCs w:val="20"/>
        </w:rPr>
        <w:t xml:space="preserve"> МСФЗ, які є</w:t>
      </w:r>
      <w:r w:rsidRPr="00787EB8">
        <w:rPr>
          <w:rFonts w:ascii="Times New Roman" w:hAnsi="Times New Roman" w:cs="Times New Roman"/>
          <w:bCs/>
          <w:iCs/>
          <w:sz w:val="20"/>
          <w:szCs w:val="20"/>
        </w:rPr>
        <w:t xml:space="preserve"> чи</w:t>
      </w:r>
      <w:r w:rsidR="00CC3601" w:rsidRPr="00787EB8">
        <w:rPr>
          <w:rFonts w:ascii="Times New Roman" w:hAnsi="Times New Roman" w:cs="Times New Roman"/>
          <w:bCs/>
          <w:iCs/>
          <w:sz w:val="20"/>
          <w:szCs w:val="20"/>
        </w:rPr>
        <w:t>нними</w:t>
      </w:r>
      <w:r w:rsidR="00A83A96">
        <w:rPr>
          <w:rFonts w:ascii="Times New Roman" w:hAnsi="Times New Roman" w:cs="Times New Roman"/>
          <w:bCs/>
          <w:iCs/>
          <w:sz w:val="20"/>
          <w:szCs w:val="20"/>
        </w:rPr>
        <w:t xml:space="preserve"> на 31.12.201</w:t>
      </w:r>
      <w:r w:rsidR="00E34CCD">
        <w:rPr>
          <w:rFonts w:ascii="Times New Roman" w:hAnsi="Times New Roman" w:cs="Times New Roman"/>
          <w:bCs/>
          <w:iCs/>
          <w:sz w:val="20"/>
          <w:szCs w:val="20"/>
        </w:rPr>
        <w:t>7</w:t>
      </w:r>
      <w:r w:rsidRPr="00787EB8">
        <w:rPr>
          <w:rFonts w:ascii="Times New Roman" w:hAnsi="Times New Roman" w:cs="Times New Roman"/>
          <w:bCs/>
          <w:iCs/>
          <w:sz w:val="20"/>
          <w:szCs w:val="20"/>
        </w:rPr>
        <w:t>р., з урахування</w:t>
      </w:r>
      <w:r w:rsidR="0009271D">
        <w:rPr>
          <w:rFonts w:ascii="Times New Roman" w:hAnsi="Times New Roman" w:cs="Times New Roman"/>
          <w:bCs/>
          <w:iCs/>
          <w:sz w:val="20"/>
          <w:szCs w:val="20"/>
        </w:rPr>
        <w:t xml:space="preserve">м винятків, визначених у МСФЗ </w:t>
      </w:r>
      <w:r w:rsidRPr="00787EB8">
        <w:rPr>
          <w:rFonts w:ascii="Times New Roman" w:hAnsi="Times New Roman" w:cs="Times New Roman"/>
          <w:bCs/>
          <w:iCs/>
          <w:sz w:val="20"/>
          <w:szCs w:val="20"/>
        </w:rPr>
        <w:t xml:space="preserve"> та які офіційно оприлюднені на веб-сайті МФУ.</w:t>
      </w:r>
    </w:p>
    <w:p w:rsidR="00A16842" w:rsidRDefault="00A16842" w:rsidP="00947CF6">
      <w:pPr>
        <w:spacing w:after="0" w:line="240" w:lineRule="auto"/>
        <w:ind w:firstLine="360"/>
        <w:jc w:val="both"/>
        <w:rPr>
          <w:rFonts w:ascii="Times New Roman" w:hAnsi="Times New Roman" w:cs="Times New Roman"/>
          <w:sz w:val="20"/>
          <w:szCs w:val="20"/>
        </w:rPr>
      </w:pPr>
      <w:r w:rsidRPr="00990226">
        <w:rPr>
          <w:rFonts w:ascii="Times New Roman" w:hAnsi="Times New Roman" w:cs="Times New Roman"/>
          <w:bCs/>
          <w:iCs/>
          <w:sz w:val="20"/>
          <w:szCs w:val="20"/>
        </w:rPr>
        <w:t>Дані попередньої фінансової звітності, складеної</w:t>
      </w:r>
      <w:r w:rsidR="00E34CCD">
        <w:rPr>
          <w:rFonts w:ascii="Times New Roman" w:hAnsi="Times New Roman" w:cs="Times New Roman"/>
          <w:bCs/>
          <w:iCs/>
          <w:sz w:val="20"/>
          <w:szCs w:val="20"/>
        </w:rPr>
        <w:t xml:space="preserve"> за</w:t>
      </w:r>
      <w:r>
        <w:rPr>
          <w:rFonts w:ascii="Times New Roman" w:hAnsi="Times New Roman" w:cs="Times New Roman"/>
          <w:bCs/>
          <w:iCs/>
          <w:sz w:val="20"/>
          <w:szCs w:val="20"/>
        </w:rPr>
        <w:t xml:space="preserve"> 201</w:t>
      </w:r>
      <w:r w:rsidR="00E34CCD">
        <w:rPr>
          <w:rFonts w:ascii="Times New Roman" w:hAnsi="Times New Roman" w:cs="Times New Roman"/>
          <w:bCs/>
          <w:iCs/>
          <w:sz w:val="20"/>
          <w:szCs w:val="20"/>
        </w:rPr>
        <w:t>6</w:t>
      </w:r>
      <w:r>
        <w:rPr>
          <w:rFonts w:ascii="Times New Roman" w:hAnsi="Times New Roman" w:cs="Times New Roman"/>
          <w:bCs/>
          <w:iCs/>
          <w:sz w:val="20"/>
          <w:szCs w:val="20"/>
        </w:rPr>
        <w:t>р. на основі МСФЗ,</w:t>
      </w:r>
      <w:r w:rsidRPr="00990226">
        <w:rPr>
          <w:rFonts w:ascii="Times New Roman" w:hAnsi="Times New Roman" w:cs="Times New Roman"/>
          <w:bCs/>
          <w:iCs/>
          <w:sz w:val="20"/>
          <w:szCs w:val="20"/>
        </w:rPr>
        <w:t xml:space="preserve"> використані у якості порівняльних даних для складання повних фінансових звіті</w:t>
      </w:r>
      <w:r>
        <w:rPr>
          <w:rFonts w:ascii="Times New Roman" w:hAnsi="Times New Roman" w:cs="Times New Roman"/>
          <w:bCs/>
          <w:iCs/>
          <w:sz w:val="20"/>
          <w:szCs w:val="20"/>
        </w:rPr>
        <w:t>в за МСФЗ за звітні періоди 201</w:t>
      </w:r>
      <w:r w:rsidR="00E34CCD">
        <w:rPr>
          <w:rFonts w:ascii="Times New Roman" w:hAnsi="Times New Roman" w:cs="Times New Roman"/>
          <w:bCs/>
          <w:iCs/>
          <w:sz w:val="20"/>
          <w:szCs w:val="20"/>
        </w:rPr>
        <w:t>7</w:t>
      </w:r>
      <w:r w:rsidRPr="00990226">
        <w:rPr>
          <w:rFonts w:ascii="Times New Roman" w:hAnsi="Times New Roman" w:cs="Times New Roman"/>
          <w:bCs/>
          <w:iCs/>
          <w:sz w:val="20"/>
          <w:szCs w:val="20"/>
        </w:rPr>
        <w:t>р</w:t>
      </w:r>
      <w:r w:rsidR="003312CF" w:rsidRPr="003312CF">
        <w:rPr>
          <w:rFonts w:ascii="Times New Roman" w:hAnsi="Times New Roman" w:cs="Times New Roman"/>
          <w:bCs/>
          <w:iCs/>
          <w:sz w:val="20"/>
          <w:szCs w:val="20"/>
        </w:rPr>
        <w:t>.</w:t>
      </w:r>
      <w:r w:rsidRPr="00787EB8">
        <w:rPr>
          <w:rFonts w:ascii="Times New Roman" w:hAnsi="Times New Roman" w:cs="Times New Roman"/>
          <w:sz w:val="20"/>
          <w:szCs w:val="20"/>
        </w:rPr>
        <w:t xml:space="preserve"> </w:t>
      </w:r>
    </w:p>
    <w:p w:rsidR="0019775E" w:rsidRPr="00787EB8" w:rsidRDefault="000F639F" w:rsidP="00947CF6">
      <w:pPr>
        <w:spacing w:after="0" w:line="240" w:lineRule="auto"/>
        <w:ind w:firstLine="360"/>
        <w:jc w:val="both"/>
        <w:rPr>
          <w:rFonts w:ascii="Times New Roman" w:hAnsi="Times New Roman" w:cs="Times New Roman"/>
          <w:bCs/>
          <w:iCs/>
          <w:sz w:val="20"/>
          <w:szCs w:val="20"/>
        </w:rPr>
      </w:pPr>
      <w:r w:rsidRPr="00EB1D15">
        <w:rPr>
          <w:rFonts w:ascii="Times New Roman" w:hAnsi="Times New Roman" w:cs="Times New Roman"/>
          <w:sz w:val="20"/>
          <w:szCs w:val="20"/>
        </w:rPr>
        <w:t xml:space="preserve">Дана </w:t>
      </w:r>
      <w:r w:rsidR="00860DE9" w:rsidRPr="00EB1D15">
        <w:rPr>
          <w:rFonts w:ascii="Times New Roman" w:hAnsi="Times New Roman" w:cs="Times New Roman"/>
          <w:sz w:val="20"/>
          <w:szCs w:val="20"/>
        </w:rPr>
        <w:t>фінан</w:t>
      </w:r>
      <w:r w:rsidRPr="00EB1D15">
        <w:rPr>
          <w:rFonts w:ascii="Times New Roman" w:hAnsi="Times New Roman" w:cs="Times New Roman"/>
          <w:sz w:val="20"/>
          <w:szCs w:val="20"/>
        </w:rPr>
        <w:t>сова</w:t>
      </w:r>
      <w:r w:rsidRPr="00787EB8">
        <w:rPr>
          <w:rFonts w:ascii="Times New Roman" w:hAnsi="Times New Roman" w:cs="Times New Roman"/>
          <w:sz w:val="20"/>
          <w:szCs w:val="20"/>
        </w:rPr>
        <w:t xml:space="preserve"> звітність була складена</w:t>
      </w:r>
      <w:r w:rsidR="00860DE9" w:rsidRPr="00787EB8">
        <w:rPr>
          <w:rFonts w:ascii="Times New Roman" w:hAnsi="Times New Roman" w:cs="Times New Roman"/>
          <w:sz w:val="20"/>
          <w:szCs w:val="20"/>
        </w:rPr>
        <w:t xml:space="preserve"> відповідно до принципу оцінки за </w:t>
      </w:r>
      <w:r w:rsidR="00ED2D5C" w:rsidRPr="00787EB8">
        <w:rPr>
          <w:rFonts w:ascii="Times New Roman" w:hAnsi="Times New Roman" w:cs="Times New Roman"/>
          <w:sz w:val="20"/>
          <w:szCs w:val="20"/>
        </w:rPr>
        <w:t>історичною собі</w:t>
      </w:r>
      <w:r w:rsidR="00860DE9" w:rsidRPr="00787EB8">
        <w:rPr>
          <w:rFonts w:ascii="Times New Roman" w:hAnsi="Times New Roman" w:cs="Times New Roman"/>
          <w:sz w:val="20"/>
          <w:szCs w:val="20"/>
        </w:rPr>
        <w:t xml:space="preserve">вартістю, за винятком </w:t>
      </w:r>
      <w:r w:rsidR="00171CC8" w:rsidRPr="00787EB8">
        <w:rPr>
          <w:rFonts w:ascii="Times New Roman" w:hAnsi="Times New Roman" w:cs="Times New Roman"/>
          <w:sz w:val="20"/>
          <w:szCs w:val="20"/>
        </w:rPr>
        <w:t xml:space="preserve">статей </w:t>
      </w:r>
      <w:r w:rsidR="00860DE9" w:rsidRPr="00787EB8">
        <w:rPr>
          <w:rFonts w:ascii="Times New Roman" w:hAnsi="Times New Roman" w:cs="Times New Roman"/>
          <w:sz w:val="20"/>
          <w:szCs w:val="20"/>
        </w:rPr>
        <w:t>фінансові активи,</w:t>
      </w:r>
      <w:r w:rsidR="00171CC8" w:rsidRPr="00787EB8">
        <w:rPr>
          <w:rFonts w:ascii="Times New Roman" w:hAnsi="Times New Roman" w:cs="Times New Roman"/>
          <w:sz w:val="20"/>
          <w:szCs w:val="20"/>
        </w:rPr>
        <w:t xml:space="preserve"> фінансові зобов'язання,</w:t>
      </w:r>
      <w:r w:rsidR="0046217F">
        <w:rPr>
          <w:rFonts w:ascii="Times New Roman" w:hAnsi="Times New Roman" w:cs="Times New Roman"/>
          <w:sz w:val="20"/>
          <w:szCs w:val="20"/>
        </w:rPr>
        <w:t xml:space="preserve"> будинки</w:t>
      </w:r>
      <w:r w:rsidR="009918BB">
        <w:rPr>
          <w:rFonts w:ascii="Times New Roman" w:hAnsi="Times New Roman" w:cs="Times New Roman"/>
          <w:sz w:val="20"/>
          <w:szCs w:val="20"/>
        </w:rPr>
        <w:t xml:space="preserve"> та споруди, класифіковані в якості основних засобів,</w:t>
      </w:r>
      <w:r w:rsidR="00860DE9" w:rsidRPr="00787EB8">
        <w:rPr>
          <w:rFonts w:ascii="Times New Roman" w:hAnsi="Times New Roman" w:cs="Times New Roman"/>
          <w:sz w:val="20"/>
          <w:szCs w:val="20"/>
        </w:rPr>
        <w:t xml:space="preserve"> які оцінюються за справедливою вартістю</w:t>
      </w:r>
      <w:r w:rsidR="00AD6F71" w:rsidRPr="00787EB8">
        <w:rPr>
          <w:rFonts w:ascii="Times New Roman" w:hAnsi="Times New Roman" w:cs="Times New Roman"/>
          <w:sz w:val="20"/>
          <w:szCs w:val="20"/>
        </w:rPr>
        <w:t xml:space="preserve"> з відображенням </w:t>
      </w:r>
      <w:r w:rsidR="00AD6F71" w:rsidRPr="00E532B6">
        <w:rPr>
          <w:rFonts w:ascii="Times New Roman" w:hAnsi="Times New Roman" w:cs="Times New Roman"/>
          <w:sz w:val="20"/>
          <w:szCs w:val="20"/>
        </w:rPr>
        <w:t xml:space="preserve">результату </w:t>
      </w:r>
      <w:r w:rsidR="003312CF" w:rsidRPr="00E532B6">
        <w:rPr>
          <w:rFonts w:ascii="Times New Roman" w:hAnsi="Times New Roman" w:cs="Times New Roman"/>
          <w:sz w:val="20"/>
          <w:szCs w:val="20"/>
        </w:rPr>
        <w:t>переоцінки</w:t>
      </w:r>
      <w:r w:rsidR="000E40FB">
        <w:rPr>
          <w:rFonts w:ascii="Times New Roman" w:hAnsi="Times New Roman" w:cs="Times New Roman"/>
          <w:sz w:val="20"/>
          <w:szCs w:val="20"/>
        </w:rPr>
        <w:t xml:space="preserve"> </w:t>
      </w:r>
      <w:r w:rsidR="00E532B6" w:rsidRPr="00E532B6">
        <w:rPr>
          <w:rFonts w:ascii="Times New Roman" w:hAnsi="Times New Roman" w:cs="Times New Roman"/>
          <w:sz w:val="20"/>
          <w:szCs w:val="20"/>
        </w:rPr>
        <w:t>в іншому с</w:t>
      </w:r>
      <w:r w:rsidR="000E40FB">
        <w:rPr>
          <w:rFonts w:ascii="Times New Roman" w:hAnsi="Times New Roman" w:cs="Times New Roman"/>
          <w:sz w:val="20"/>
          <w:szCs w:val="20"/>
        </w:rPr>
        <w:t>укупному доході та накопич</w:t>
      </w:r>
      <w:r w:rsidR="000E40FB" w:rsidRPr="000E40FB">
        <w:rPr>
          <w:rFonts w:ascii="Times New Roman" w:hAnsi="Times New Roman" w:cs="Times New Roman"/>
          <w:sz w:val="20"/>
          <w:szCs w:val="20"/>
        </w:rPr>
        <w:t>енням</w:t>
      </w:r>
      <w:r w:rsidR="00E532B6" w:rsidRPr="00E532B6">
        <w:rPr>
          <w:rFonts w:ascii="Times New Roman" w:hAnsi="Times New Roman" w:cs="Times New Roman"/>
          <w:sz w:val="20"/>
          <w:szCs w:val="20"/>
        </w:rPr>
        <w:t xml:space="preserve"> у власному капіталі</w:t>
      </w:r>
      <w:r w:rsidR="00860DE9" w:rsidRPr="00E532B6">
        <w:rPr>
          <w:rFonts w:ascii="Times New Roman" w:hAnsi="Times New Roman" w:cs="Times New Roman"/>
          <w:sz w:val="20"/>
          <w:szCs w:val="20"/>
        </w:rPr>
        <w:t>.</w:t>
      </w:r>
      <w:r w:rsidR="00860DE9" w:rsidRPr="00787EB8">
        <w:rPr>
          <w:rFonts w:ascii="Times New Roman" w:hAnsi="Times New Roman" w:cs="Times New Roman"/>
          <w:sz w:val="20"/>
          <w:szCs w:val="20"/>
        </w:rPr>
        <w:t xml:space="preserve"> </w:t>
      </w:r>
    </w:p>
    <w:p w:rsidR="004B0B55" w:rsidRDefault="00D80142" w:rsidP="00947CF6">
      <w:pPr>
        <w:spacing w:after="0" w:line="240" w:lineRule="auto"/>
        <w:ind w:firstLine="360"/>
        <w:jc w:val="both"/>
        <w:rPr>
          <w:rFonts w:ascii="Times New Roman" w:hAnsi="Times New Roman" w:cs="Times New Roman"/>
          <w:sz w:val="20"/>
          <w:szCs w:val="20"/>
        </w:rPr>
      </w:pPr>
      <w:r w:rsidRPr="00787EB8">
        <w:rPr>
          <w:rFonts w:ascii="Times New Roman" w:hAnsi="Times New Roman" w:cs="Times New Roman"/>
          <w:sz w:val="20"/>
          <w:szCs w:val="20"/>
        </w:rPr>
        <w:lastRenderedPageBreak/>
        <w:t>Ф</w:t>
      </w:r>
      <w:r w:rsidR="00C6203D" w:rsidRPr="00787EB8">
        <w:rPr>
          <w:rFonts w:ascii="Times New Roman" w:hAnsi="Times New Roman" w:cs="Times New Roman"/>
          <w:sz w:val="20"/>
          <w:szCs w:val="20"/>
        </w:rPr>
        <w:t>інансова звітність</w:t>
      </w:r>
      <w:r w:rsidR="00C226B4">
        <w:rPr>
          <w:rFonts w:ascii="Times New Roman" w:hAnsi="Times New Roman" w:cs="Times New Roman"/>
          <w:sz w:val="20"/>
          <w:szCs w:val="20"/>
        </w:rPr>
        <w:t xml:space="preserve"> </w:t>
      </w:r>
      <w:r w:rsidR="00381AD5">
        <w:rPr>
          <w:rFonts w:ascii="Times New Roman" w:hAnsi="Times New Roman" w:cs="Times New Roman"/>
          <w:sz w:val="20"/>
          <w:szCs w:val="20"/>
        </w:rPr>
        <w:t>за рік, що закінчився 31.12.2017</w:t>
      </w:r>
      <w:r w:rsidR="00C226B4">
        <w:rPr>
          <w:rFonts w:ascii="Times New Roman" w:hAnsi="Times New Roman" w:cs="Times New Roman"/>
          <w:sz w:val="20"/>
          <w:szCs w:val="20"/>
        </w:rPr>
        <w:t>р.</w:t>
      </w:r>
      <w:r w:rsidR="00C6203D" w:rsidRPr="00787EB8">
        <w:rPr>
          <w:rFonts w:ascii="Times New Roman" w:hAnsi="Times New Roman" w:cs="Times New Roman"/>
          <w:sz w:val="20"/>
          <w:szCs w:val="20"/>
        </w:rPr>
        <w:t xml:space="preserve"> представлена</w:t>
      </w:r>
      <w:r w:rsidR="00C226B4">
        <w:rPr>
          <w:rFonts w:ascii="Times New Roman" w:hAnsi="Times New Roman" w:cs="Times New Roman"/>
          <w:sz w:val="20"/>
          <w:szCs w:val="20"/>
        </w:rPr>
        <w:t xml:space="preserve"> Товариством</w:t>
      </w:r>
      <w:r w:rsidR="00C6203D" w:rsidRPr="00787EB8">
        <w:rPr>
          <w:rFonts w:ascii="Times New Roman" w:hAnsi="Times New Roman" w:cs="Times New Roman"/>
          <w:sz w:val="20"/>
          <w:szCs w:val="20"/>
        </w:rPr>
        <w:t xml:space="preserve"> в гривнях, а усі суми закруглені до цілих тисяч</w:t>
      </w:r>
      <w:r w:rsidRPr="00787EB8">
        <w:rPr>
          <w:rFonts w:ascii="Times New Roman" w:hAnsi="Times New Roman" w:cs="Times New Roman"/>
          <w:sz w:val="20"/>
          <w:szCs w:val="20"/>
        </w:rPr>
        <w:t xml:space="preserve"> </w:t>
      </w:r>
      <w:r w:rsidR="008E2F8A" w:rsidRPr="00787EB8">
        <w:rPr>
          <w:rFonts w:ascii="Times New Roman" w:hAnsi="Times New Roman" w:cs="Times New Roman"/>
          <w:sz w:val="20"/>
          <w:szCs w:val="20"/>
        </w:rPr>
        <w:t>(UA</w:t>
      </w:r>
      <w:r w:rsidR="008E2F8A" w:rsidRPr="00787EB8">
        <w:rPr>
          <w:rFonts w:ascii="Times New Roman" w:hAnsi="Times New Roman" w:cs="Times New Roman"/>
          <w:sz w:val="20"/>
          <w:szCs w:val="20"/>
          <w:lang w:val="en-US"/>
        </w:rPr>
        <w:t>H</w:t>
      </w:r>
      <w:r w:rsidR="00C6203D" w:rsidRPr="00787EB8">
        <w:rPr>
          <w:rFonts w:ascii="Times New Roman" w:hAnsi="Times New Roman" w:cs="Times New Roman"/>
          <w:sz w:val="20"/>
          <w:szCs w:val="20"/>
        </w:rPr>
        <w:t xml:space="preserve"> 000).</w:t>
      </w:r>
    </w:p>
    <w:p w:rsidR="00947CF6" w:rsidRPr="00787EB8" w:rsidRDefault="00947CF6" w:rsidP="00947CF6">
      <w:pPr>
        <w:spacing w:after="0" w:line="240" w:lineRule="auto"/>
        <w:ind w:firstLine="360"/>
        <w:jc w:val="both"/>
        <w:rPr>
          <w:rFonts w:ascii="Times New Roman" w:hAnsi="Times New Roman" w:cs="Times New Roman"/>
          <w:bCs/>
          <w:iCs/>
          <w:sz w:val="20"/>
          <w:szCs w:val="20"/>
        </w:rPr>
      </w:pPr>
    </w:p>
    <w:p w:rsidR="000A70F2" w:rsidRPr="00CB71DD" w:rsidRDefault="004B0B55" w:rsidP="00947CF6">
      <w:pPr>
        <w:pStyle w:val="a3"/>
        <w:numPr>
          <w:ilvl w:val="1"/>
          <w:numId w:val="27"/>
        </w:numPr>
        <w:spacing w:after="0" w:line="240" w:lineRule="auto"/>
        <w:ind w:left="0"/>
        <w:contextualSpacing w:val="0"/>
        <w:jc w:val="both"/>
        <w:rPr>
          <w:rFonts w:ascii="Times New Roman" w:hAnsi="Times New Roman" w:cs="Times New Roman"/>
          <w:b/>
          <w:i/>
          <w:u w:val="single"/>
        </w:rPr>
      </w:pPr>
      <w:r w:rsidRPr="00CB71DD">
        <w:rPr>
          <w:rFonts w:ascii="Times New Roman" w:hAnsi="Times New Roman" w:cs="Times New Roman"/>
          <w:b/>
          <w:i/>
          <w:u w:val="single"/>
        </w:rPr>
        <w:t>Істотні положення облікової політики</w:t>
      </w:r>
    </w:p>
    <w:p w:rsidR="000A70F2" w:rsidRDefault="000A70F2" w:rsidP="00947CF6">
      <w:pPr>
        <w:spacing w:after="0" w:line="240" w:lineRule="auto"/>
        <w:ind w:firstLine="360"/>
        <w:jc w:val="both"/>
        <w:rPr>
          <w:rFonts w:ascii="Times New Roman" w:hAnsi="Times New Roman" w:cs="Times New Roman"/>
          <w:sz w:val="20"/>
          <w:szCs w:val="20"/>
        </w:rPr>
      </w:pPr>
      <w:r w:rsidRPr="000A70F2">
        <w:rPr>
          <w:rFonts w:ascii="Times New Roman" w:hAnsi="Times New Roman" w:cs="Times New Roman"/>
          <w:sz w:val="20"/>
          <w:szCs w:val="20"/>
        </w:rPr>
        <w:t>Облікова</w:t>
      </w:r>
      <w:r>
        <w:rPr>
          <w:rFonts w:ascii="Times New Roman" w:hAnsi="Times New Roman" w:cs="Times New Roman"/>
          <w:sz w:val="20"/>
          <w:szCs w:val="20"/>
        </w:rPr>
        <w:t xml:space="preserve"> пол</w:t>
      </w:r>
      <w:r w:rsidR="0031436A">
        <w:rPr>
          <w:rFonts w:ascii="Times New Roman" w:hAnsi="Times New Roman" w:cs="Times New Roman"/>
          <w:sz w:val="20"/>
          <w:szCs w:val="20"/>
        </w:rPr>
        <w:t>ітика Т</w:t>
      </w:r>
      <w:r w:rsidR="00AC4B6A">
        <w:rPr>
          <w:rFonts w:ascii="Times New Roman" w:hAnsi="Times New Roman" w:cs="Times New Roman"/>
          <w:sz w:val="20"/>
          <w:szCs w:val="20"/>
        </w:rPr>
        <w:t>овариства відповідає положенням</w:t>
      </w:r>
      <w:r w:rsidR="00C306B7">
        <w:rPr>
          <w:rFonts w:ascii="Times New Roman" w:hAnsi="Times New Roman" w:cs="Times New Roman"/>
          <w:sz w:val="20"/>
          <w:szCs w:val="20"/>
        </w:rPr>
        <w:t xml:space="preserve"> МСФЗ, що вступили в дію</w:t>
      </w:r>
      <w:r>
        <w:rPr>
          <w:rFonts w:ascii="Times New Roman" w:hAnsi="Times New Roman" w:cs="Times New Roman"/>
          <w:sz w:val="20"/>
          <w:szCs w:val="20"/>
        </w:rPr>
        <w:t xml:space="preserve"> на кінець </w:t>
      </w:r>
      <w:r w:rsidR="0099572A">
        <w:rPr>
          <w:rFonts w:ascii="Times New Roman" w:hAnsi="Times New Roman" w:cs="Times New Roman"/>
          <w:sz w:val="20"/>
          <w:szCs w:val="20"/>
        </w:rPr>
        <w:t>31.12.201</w:t>
      </w:r>
      <w:r w:rsidR="005C1BD4">
        <w:rPr>
          <w:rFonts w:ascii="Times New Roman" w:hAnsi="Times New Roman" w:cs="Times New Roman"/>
          <w:sz w:val="20"/>
          <w:szCs w:val="20"/>
        </w:rPr>
        <w:t>7</w:t>
      </w:r>
      <w:r w:rsidR="001E56CC">
        <w:rPr>
          <w:rFonts w:ascii="Times New Roman" w:hAnsi="Times New Roman" w:cs="Times New Roman"/>
          <w:sz w:val="20"/>
          <w:szCs w:val="20"/>
        </w:rPr>
        <w:t xml:space="preserve">р. </w:t>
      </w:r>
      <w:r w:rsidR="00A81D2B">
        <w:rPr>
          <w:rFonts w:ascii="Times New Roman" w:hAnsi="Times New Roman" w:cs="Times New Roman"/>
          <w:sz w:val="20"/>
          <w:szCs w:val="20"/>
        </w:rPr>
        <w:t xml:space="preserve"> по ві</w:t>
      </w:r>
      <w:r w:rsidR="00737FF7" w:rsidRPr="00737FF7">
        <w:rPr>
          <w:rFonts w:ascii="Times New Roman" w:hAnsi="Times New Roman" w:cs="Times New Roman"/>
          <w:sz w:val="20"/>
          <w:szCs w:val="20"/>
        </w:rPr>
        <w:t>дношенню до річних періодів, як</w:t>
      </w:r>
      <w:r w:rsidR="0099572A">
        <w:rPr>
          <w:rFonts w:ascii="Times New Roman" w:hAnsi="Times New Roman" w:cs="Times New Roman"/>
          <w:sz w:val="20"/>
          <w:szCs w:val="20"/>
        </w:rPr>
        <w:t>і починаються з 01 січня 201</w:t>
      </w:r>
      <w:r w:rsidR="005C1BD4">
        <w:rPr>
          <w:rFonts w:ascii="Times New Roman" w:hAnsi="Times New Roman" w:cs="Times New Roman"/>
          <w:sz w:val="20"/>
          <w:szCs w:val="20"/>
        </w:rPr>
        <w:t>7</w:t>
      </w:r>
      <w:r w:rsidR="001E56CC">
        <w:rPr>
          <w:rFonts w:ascii="Times New Roman" w:hAnsi="Times New Roman" w:cs="Times New Roman"/>
          <w:sz w:val="20"/>
          <w:szCs w:val="20"/>
        </w:rPr>
        <w:t xml:space="preserve"> р</w:t>
      </w:r>
      <w:r w:rsidR="00737FF7" w:rsidRPr="00737FF7">
        <w:rPr>
          <w:rFonts w:ascii="Times New Roman" w:hAnsi="Times New Roman" w:cs="Times New Roman"/>
          <w:sz w:val="20"/>
          <w:szCs w:val="20"/>
        </w:rPr>
        <w:t>.</w:t>
      </w:r>
      <w:r w:rsidRPr="000A70F2">
        <w:rPr>
          <w:rFonts w:ascii="Times New Roman" w:hAnsi="Times New Roman" w:cs="Times New Roman"/>
          <w:sz w:val="20"/>
          <w:szCs w:val="20"/>
        </w:rPr>
        <w:t xml:space="preserve"> </w:t>
      </w:r>
      <w:r w:rsidR="009F0ACF">
        <w:rPr>
          <w:rFonts w:ascii="Times New Roman" w:hAnsi="Times New Roman" w:cs="Times New Roman"/>
          <w:sz w:val="20"/>
          <w:szCs w:val="20"/>
        </w:rPr>
        <w:t xml:space="preserve"> </w:t>
      </w:r>
      <w:r w:rsidR="004C3E57">
        <w:rPr>
          <w:rFonts w:ascii="Times New Roman" w:hAnsi="Times New Roman" w:cs="Times New Roman"/>
          <w:sz w:val="20"/>
          <w:szCs w:val="20"/>
        </w:rPr>
        <w:t>Відповідно до</w:t>
      </w:r>
      <w:r w:rsidR="004C3E57" w:rsidRPr="004C3E57">
        <w:rPr>
          <w:rFonts w:ascii="Times New Roman" w:hAnsi="Times New Roman" w:cs="Times New Roman"/>
          <w:sz w:val="20"/>
          <w:szCs w:val="20"/>
        </w:rPr>
        <w:t xml:space="preserve"> </w:t>
      </w:r>
      <w:r w:rsidR="004C3E57">
        <w:rPr>
          <w:rFonts w:ascii="Times New Roman" w:hAnsi="Times New Roman" w:cs="Times New Roman"/>
          <w:sz w:val="20"/>
          <w:szCs w:val="20"/>
        </w:rPr>
        <w:t xml:space="preserve"> МСФЗ (ІА</w:t>
      </w:r>
      <w:r w:rsidR="004C3E57">
        <w:rPr>
          <w:rFonts w:ascii="Times New Roman" w:hAnsi="Times New Roman" w:cs="Times New Roman"/>
          <w:sz w:val="20"/>
          <w:szCs w:val="20"/>
          <w:lang w:val="en-US"/>
        </w:rPr>
        <w:t>S</w:t>
      </w:r>
      <w:r w:rsidR="004C3E57" w:rsidRPr="004C3E57">
        <w:rPr>
          <w:rFonts w:ascii="Times New Roman" w:hAnsi="Times New Roman" w:cs="Times New Roman"/>
          <w:sz w:val="20"/>
          <w:szCs w:val="20"/>
        </w:rPr>
        <w:t xml:space="preserve">) 8  </w:t>
      </w:r>
      <w:r w:rsidR="009F0ACF">
        <w:rPr>
          <w:rFonts w:ascii="Times New Roman" w:hAnsi="Times New Roman" w:cs="Times New Roman"/>
          <w:sz w:val="20"/>
          <w:szCs w:val="20"/>
        </w:rPr>
        <w:t xml:space="preserve">Товариство послідовно </w:t>
      </w:r>
      <w:r w:rsidR="00460267">
        <w:rPr>
          <w:rFonts w:ascii="Times New Roman" w:hAnsi="Times New Roman" w:cs="Times New Roman"/>
          <w:sz w:val="20"/>
          <w:szCs w:val="20"/>
        </w:rPr>
        <w:t xml:space="preserve">застосовує </w:t>
      </w:r>
      <w:r w:rsidR="009F0ACF">
        <w:rPr>
          <w:rFonts w:ascii="Times New Roman" w:hAnsi="Times New Roman" w:cs="Times New Roman"/>
          <w:sz w:val="20"/>
          <w:szCs w:val="20"/>
        </w:rPr>
        <w:t xml:space="preserve"> прийняту облікову політику </w:t>
      </w:r>
      <w:r w:rsidR="00460267">
        <w:rPr>
          <w:rFonts w:ascii="Times New Roman" w:hAnsi="Times New Roman" w:cs="Times New Roman"/>
          <w:sz w:val="20"/>
          <w:szCs w:val="20"/>
        </w:rPr>
        <w:t>до</w:t>
      </w:r>
      <w:r w:rsidR="00CB71DD" w:rsidRPr="00C16A7B">
        <w:rPr>
          <w:rFonts w:ascii="Times New Roman" w:hAnsi="Times New Roman" w:cs="Times New Roman"/>
          <w:sz w:val="20"/>
          <w:szCs w:val="20"/>
        </w:rPr>
        <w:t xml:space="preserve"> </w:t>
      </w:r>
      <w:r w:rsidR="00957724">
        <w:rPr>
          <w:rFonts w:ascii="Times New Roman" w:hAnsi="Times New Roman" w:cs="Times New Roman"/>
          <w:sz w:val="20"/>
          <w:szCs w:val="20"/>
        </w:rPr>
        <w:t xml:space="preserve">анологічних </w:t>
      </w:r>
      <w:r w:rsidR="000A4F25">
        <w:rPr>
          <w:rFonts w:ascii="Times New Roman" w:hAnsi="Times New Roman" w:cs="Times New Roman"/>
          <w:sz w:val="20"/>
          <w:szCs w:val="20"/>
        </w:rPr>
        <w:t xml:space="preserve">операцій, </w:t>
      </w:r>
      <w:r w:rsidR="00C16A7B">
        <w:rPr>
          <w:rFonts w:ascii="Times New Roman" w:hAnsi="Times New Roman" w:cs="Times New Roman"/>
          <w:sz w:val="20"/>
          <w:szCs w:val="20"/>
        </w:rPr>
        <w:t>подій</w:t>
      </w:r>
      <w:r w:rsidR="0031436A">
        <w:rPr>
          <w:rFonts w:ascii="Times New Roman" w:hAnsi="Times New Roman" w:cs="Times New Roman"/>
          <w:sz w:val="20"/>
          <w:szCs w:val="20"/>
        </w:rPr>
        <w:t xml:space="preserve"> та умов, які відбувались в попередніх звітних періодах </w:t>
      </w:r>
      <w:r w:rsidR="000A4F25">
        <w:rPr>
          <w:rFonts w:ascii="Times New Roman" w:hAnsi="Times New Roman" w:cs="Times New Roman"/>
          <w:sz w:val="20"/>
          <w:szCs w:val="20"/>
        </w:rPr>
        <w:t xml:space="preserve"> та відбулись </w:t>
      </w:r>
      <w:r w:rsidR="00C16A7B">
        <w:rPr>
          <w:rFonts w:ascii="Times New Roman" w:hAnsi="Times New Roman" w:cs="Times New Roman"/>
          <w:sz w:val="20"/>
          <w:szCs w:val="20"/>
        </w:rPr>
        <w:t>за звітний періо</w:t>
      </w:r>
      <w:r w:rsidR="0099572A">
        <w:rPr>
          <w:rFonts w:ascii="Times New Roman" w:hAnsi="Times New Roman" w:cs="Times New Roman"/>
          <w:sz w:val="20"/>
          <w:szCs w:val="20"/>
        </w:rPr>
        <w:t>д, що закінчився 31.12.201</w:t>
      </w:r>
      <w:r w:rsidR="005C1BD4">
        <w:rPr>
          <w:rFonts w:ascii="Times New Roman" w:hAnsi="Times New Roman" w:cs="Times New Roman"/>
          <w:sz w:val="20"/>
          <w:szCs w:val="20"/>
        </w:rPr>
        <w:t>7</w:t>
      </w:r>
      <w:r w:rsidR="00A81D2B">
        <w:rPr>
          <w:rFonts w:ascii="Times New Roman" w:hAnsi="Times New Roman" w:cs="Times New Roman"/>
          <w:sz w:val="20"/>
          <w:szCs w:val="20"/>
        </w:rPr>
        <w:t xml:space="preserve"> р</w:t>
      </w:r>
      <w:r w:rsidR="00C16A7B">
        <w:rPr>
          <w:rFonts w:ascii="Times New Roman" w:hAnsi="Times New Roman" w:cs="Times New Roman"/>
          <w:sz w:val="20"/>
          <w:szCs w:val="20"/>
        </w:rPr>
        <w:t>.</w:t>
      </w:r>
      <w:r w:rsidR="00CB71DD">
        <w:rPr>
          <w:rFonts w:ascii="Times New Roman" w:hAnsi="Times New Roman" w:cs="Times New Roman"/>
          <w:sz w:val="20"/>
          <w:szCs w:val="20"/>
        </w:rPr>
        <w:t xml:space="preserve"> </w:t>
      </w:r>
    </w:p>
    <w:p w:rsidR="006A2EC9" w:rsidRPr="0031436A" w:rsidRDefault="001E56CC" w:rsidP="00947CF6">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При складанні даної</w:t>
      </w:r>
      <w:r w:rsidR="006A2EC9">
        <w:rPr>
          <w:rFonts w:ascii="Times New Roman" w:hAnsi="Times New Roman" w:cs="Times New Roman"/>
          <w:sz w:val="20"/>
          <w:szCs w:val="20"/>
        </w:rPr>
        <w:t xml:space="preserve"> фінансов</w:t>
      </w:r>
      <w:r>
        <w:rPr>
          <w:rFonts w:ascii="Times New Roman" w:hAnsi="Times New Roman" w:cs="Times New Roman"/>
          <w:sz w:val="20"/>
          <w:szCs w:val="20"/>
        </w:rPr>
        <w:t>ої звітності Товариством не здійснювалось  дострокового застосування</w:t>
      </w:r>
      <w:r w:rsidR="00454901">
        <w:rPr>
          <w:rFonts w:ascii="Times New Roman" w:hAnsi="Times New Roman" w:cs="Times New Roman"/>
          <w:sz w:val="20"/>
          <w:szCs w:val="20"/>
        </w:rPr>
        <w:t xml:space="preserve"> стандартів, </w:t>
      </w:r>
      <w:r>
        <w:rPr>
          <w:rFonts w:ascii="Times New Roman" w:hAnsi="Times New Roman" w:cs="Times New Roman"/>
          <w:sz w:val="20"/>
          <w:szCs w:val="20"/>
        </w:rPr>
        <w:t xml:space="preserve"> </w:t>
      </w:r>
      <w:r w:rsidR="008A45A9">
        <w:rPr>
          <w:rFonts w:ascii="Times New Roman" w:hAnsi="Times New Roman" w:cs="Times New Roman"/>
          <w:sz w:val="20"/>
          <w:szCs w:val="20"/>
        </w:rPr>
        <w:t>поправок</w:t>
      </w:r>
      <w:r w:rsidR="00454901">
        <w:rPr>
          <w:rFonts w:ascii="Times New Roman" w:hAnsi="Times New Roman" w:cs="Times New Roman"/>
          <w:sz w:val="20"/>
          <w:szCs w:val="20"/>
        </w:rPr>
        <w:t xml:space="preserve"> та пояснень</w:t>
      </w:r>
      <w:r>
        <w:rPr>
          <w:rFonts w:ascii="Times New Roman" w:hAnsi="Times New Roman" w:cs="Times New Roman"/>
          <w:sz w:val="20"/>
          <w:szCs w:val="20"/>
        </w:rPr>
        <w:t>, які були опубліковані але не вступи</w:t>
      </w:r>
      <w:r w:rsidR="0099572A">
        <w:rPr>
          <w:rFonts w:ascii="Times New Roman" w:hAnsi="Times New Roman" w:cs="Times New Roman"/>
          <w:sz w:val="20"/>
          <w:szCs w:val="20"/>
        </w:rPr>
        <w:t>ли в дію станом на 01 січня 201</w:t>
      </w:r>
      <w:r w:rsidR="005C1BD4">
        <w:rPr>
          <w:rFonts w:ascii="Times New Roman" w:hAnsi="Times New Roman" w:cs="Times New Roman"/>
          <w:sz w:val="20"/>
          <w:szCs w:val="20"/>
        </w:rPr>
        <w:t>7</w:t>
      </w:r>
      <w:r>
        <w:rPr>
          <w:rFonts w:ascii="Times New Roman" w:hAnsi="Times New Roman" w:cs="Times New Roman"/>
          <w:sz w:val="20"/>
          <w:szCs w:val="20"/>
        </w:rPr>
        <w:t xml:space="preserve">р. </w:t>
      </w:r>
      <w:r w:rsidR="006A2EC9">
        <w:rPr>
          <w:rFonts w:ascii="Times New Roman" w:hAnsi="Times New Roman" w:cs="Times New Roman"/>
          <w:sz w:val="20"/>
          <w:szCs w:val="20"/>
        </w:rPr>
        <w:t xml:space="preserve"> </w:t>
      </w:r>
    </w:p>
    <w:p w:rsidR="00090254" w:rsidRPr="00727880" w:rsidRDefault="00727880" w:rsidP="00947CF6">
      <w:pPr>
        <w:pStyle w:val="a3"/>
        <w:spacing w:after="0" w:line="240" w:lineRule="auto"/>
        <w:ind w:left="0"/>
        <w:contextualSpacing w:val="0"/>
        <w:jc w:val="both"/>
        <w:rPr>
          <w:rFonts w:ascii="Times New Roman" w:hAnsi="Times New Roman" w:cs="Times New Roman"/>
          <w:b/>
          <w:i/>
          <w:u w:val="single"/>
        </w:rPr>
      </w:pPr>
      <w:r w:rsidRPr="00633A65">
        <w:rPr>
          <w:rFonts w:ascii="Times New Roman" w:hAnsi="Times New Roman" w:cs="Times New Roman"/>
          <w:b/>
          <w:i/>
        </w:rPr>
        <w:t>а</w:t>
      </w:r>
      <w:r w:rsidR="00256F83" w:rsidRPr="00633A65">
        <w:rPr>
          <w:rFonts w:ascii="Times New Roman" w:hAnsi="Times New Roman" w:cs="Times New Roman"/>
          <w:b/>
          <w:i/>
        </w:rPr>
        <w:t xml:space="preserve">) </w:t>
      </w:r>
      <w:r w:rsidR="002F78A5" w:rsidRPr="00633A65">
        <w:rPr>
          <w:rFonts w:ascii="Times New Roman" w:hAnsi="Times New Roman" w:cs="Times New Roman"/>
          <w:b/>
          <w:i/>
        </w:rPr>
        <w:t xml:space="preserve"> </w:t>
      </w:r>
      <w:r w:rsidR="008F273B" w:rsidRPr="00633A65">
        <w:rPr>
          <w:rFonts w:ascii="Times New Roman" w:hAnsi="Times New Roman" w:cs="Times New Roman"/>
          <w:b/>
          <w:i/>
        </w:rPr>
        <w:t>Основні засоби</w:t>
      </w:r>
      <w:r w:rsidR="008F273B" w:rsidRPr="00727880">
        <w:rPr>
          <w:rFonts w:ascii="Times New Roman" w:hAnsi="Times New Roman" w:cs="Times New Roman"/>
          <w:b/>
          <w:i/>
        </w:rPr>
        <w:t xml:space="preserve"> </w:t>
      </w:r>
    </w:p>
    <w:p w:rsidR="00470B53" w:rsidRPr="00695B0D" w:rsidRDefault="00407100" w:rsidP="00947CF6">
      <w:pPr>
        <w:spacing w:after="0" w:line="240" w:lineRule="auto"/>
        <w:ind w:firstLine="708"/>
        <w:jc w:val="both"/>
        <w:rPr>
          <w:rFonts w:ascii="Times New Roman" w:hAnsi="Times New Roman" w:cs="Times New Roman"/>
          <w:b/>
          <w:i/>
          <w:sz w:val="20"/>
          <w:szCs w:val="20"/>
        </w:rPr>
      </w:pPr>
      <w:r w:rsidRPr="008A70F9">
        <w:rPr>
          <w:rFonts w:ascii="Times New Roman" w:hAnsi="Times New Roman" w:cs="Times New Roman"/>
          <w:sz w:val="20"/>
          <w:szCs w:val="20"/>
        </w:rPr>
        <w:t xml:space="preserve">Об’єкт основних засобів, який відповідає критеріям визнання активу, </w:t>
      </w:r>
      <w:r>
        <w:rPr>
          <w:rFonts w:ascii="Times New Roman" w:hAnsi="Times New Roman" w:cs="Times New Roman"/>
          <w:sz w:val="20"/>
          <w:szCs w:val="20"/>
        </w:rPr>
        <w:t>оцінюєтьс</w:t>
      </w:r>
      <w:r w:rsidR="004D3E35">
        <w:rPr>
          <w:rFonts w:ascii="Times New Roman" w:hAnsi="Times New Roman" w:cs="Times New Roman"/>
          <w:sz w:val="20"/>
          <w:szCs w:val="20"/>
        </w:rPr>
        <w:t>я</w:t>
      </w:r>
      <w:r w:rsidRPr="008A70F9">
        <w:rPr>
          <w:rFonts w:ascii="Times New Roman" w:hAnsi="Times New Roman" w:cs="Times New Roman"/>
          <w:sz w:val="20"/>
          <w:szCs w:val="20"/>
        </w:rPr>
        <w:t xml:space="preserve"> за його собівартістю</w:t>
      </w:r>
      <w:r>
        <w:rPr>
          <w:rFonts w:ascii="Times New Roman" w:hAnsi="Times New Roman" w:cs="Times New Roman"/>
          <w:sz w:val="20"/>
          <w:szCs w:val="20"/>
        </w:rPr>
        <w:t xml:space="preserve">. </w:t>
      </w:r>
      <w:r w:rsidRPr="00100DBB">
        <w:rPr>
          <w:rFonts w:ascii="Times New Roman" w:hAnsi="Times New Roman" w:cs="Times New Roman"/>
          <w:sz w:val="20"/>
          <w:szCs w:val="20"/>
        </w:rPr>
        <w:t>Собівартість об’єкта основних засобів визнаэться активом, якщо і тільки якщо: а) є ймовірність, що майбутні економічні вигоди, пов’язані з об’єктом, надійдуть до суб’єкта господарювання; б) собівартість об’єкта можна достовірно оцінити.</w:t>
      </w:r>
      <w:r>
        <w:rPr>
          <w:rFonts w:ascii="Times New Roman" w:hAnsi="Times New Roman" w:cs="Times New Roman"/>
          <w:sz w:val="20"/>
          <w:szCs w:val="20"/>
        </w:rPr>
        <w:t xml:space="preserve"> </w:t>
      </w:r>
      <w:r w:rsidR="002873F8">
        <w:rPr>
          <w:rFonts w:ascii="Times New Roman" w:hAnsi="Times New Roman" w:cs="Times New Roman"/>
          <w:sz w:val="20"/>
          <w:szCs w:val="20"/>
        </w:rPr>
        <w:t>Після визнання об̕єкти основних засобів</w:t>
      </w:r>
      <w:r w:rsidR="008F17D5" w:rsidRPr="008F17D5">
        <w:rPr>
          <w:rFonts w:ascii="Times New Roman" w:hAnsi="Times New Roman" w:cs="Times New Roman"/>
          <w:sz w:val="20"/>
          <w:szCs w:val="20"/>
        </w:rPr>
        <w:t xml:space="preserve"> </w:t>
      </w:r>
      <w:r w:rsidR="00F17270" w:rsidRPr="00787EB8">
        <w:rPr>
          <w:rFonts w:ascii="Times New Roman" w:hAnsi="Times New Roman" w:cs="Times New Roman"/>
          <w:sz w:val="20"/>
          <w:szCs w:val="20"/>
        </w:rPr>
        <w:t>обліковую</w:t>
      </w:r>
      <w:r w:rsidR="005D5353" w:rsidRPr="00787EB8">
        <w:rPr>
          <w:rFonts w:ascii="Times New Roman" w:hAnsi="Times New Roman" w:cs="Times New Roman"/>
          <w:sz w:val="20"/>
          <w:szCs w:val="20"/>
        </w:rPr>
        <w:t>ться за пер</w:t>
      </w:r>
      <w:r w:rsidR="00090254" w:rsidRPr="00787EB8">
        <w:rPr>
          <w:rFonts w:ascii="Times New Roman" w:hAnsi="Times New Roman" w:cs="Times New Roman"/>
          <w:sz w:val="20"/>
          <w:szCs w:val="20"/>
        </w:rPr>
        <w:t>в</w:t>
      </w:r>
      <w:r w:rsidR="00520D08" w:rsidRPr="00787EB8">
        <w:rPr>
          <w:rFonts w:ascii="Times New Roman" w:hAnsi="Times New Roman" w:cs="Times New Roman"/>
          <w:sz w:val="20"/>
          <w:szCs w:val="20"/>
        </w:rPr>
        <w:t>існою</w:t>
      </w:r>
      <w:r w:rsidR="00090254" w:rsidRPr="00787EB8">
        <w:rPr>
          <w:rFonts w:ascii="Times New Roman" w:hAnsi="Times New Roman" w:cs="Times New Roman"/>
          <w:sz w:val="20"/>
          <w:szCs w:val="20"/>
        </w:rPr>
        <w:t xml:space="preserve"> вартістю за вирахуванням</w:t>
      </w:r>
      <w:r w:rsidR="00090254" w:rsidRPr="00787EB8">
        <w:rPr>
          <w:rFonts w:ascii="Times New Roman" w:hAnsi="Times New Roman" w:cs="Times New Roman"/>
          <w:b/>
          <w:i/>
          <w:sz w:val="20"/>
          <w:szCs w:val="20"/>
        </w:rPr>
        <w:t xml:space="preserve"> </w:t>
      </w:r>
      <w:r w:rsidR="005D5353" w:rsidRPr="00787EB8">
        <w:rPr>
          <w:rFonts w:ascii="Times New Roman" w:hAnsi="Times New Roman" w:cs="Times New Roman"/>
          <w:sz w:val="20"/>
          <w:szCs w:val="20"/>
        </w:rPr>
        <w:t xml:space="preserve">накопиченої амортизації і накопичених збитків від </w:t>
      </w:r>
      <w:r w:rsidR="0068231A" w:rsidRPr="00787EB8">
        <w:rPr>
          <w:rFonts w:ascii="Times New Roman" w:hAnsi="Times New Roman" w:cs="Times New Roman"/>
          <w:sz w:val="20"/>
          <w:szCs w:val="20"/>
        </w:rPr>
        <w:t>зменшення корисності</w:t>
      </w:r>
      <w:r w:rsidR="005D5353" w:rsidRPr="00787EB8">
        <w:rPr>
          <w:rFonts w:ascii="Times New Roman" w:hAnsi="Times New Roman" w:cs="Times New Roman"/>
          <w:sz w:val="20"/>
          <w:szCs w:val="20"/>
        </w:rPr>
        <w:t xml:space="preserve"> в разі їх наявності. Така вартість</w:t>
      </w:r>
      <w:r w:rsidR="004A1C15" w:rsidRPr="00787EB8">
        <w:rPr>
          <w:rFonts w:ascii="Times New Roman" w:hAnsi="Times New Roman" w:cs="Times New Roman"/>
          <w:sz w:val="20"/>
          <w:szCs w:val="20"/>
        </w:rPr>
        <w:t xml:space="preserve"> включає</w:t>
      </w:r>
      <w:r w:rsidR="008F17D5" w:rsidRPr="008F17D5">
        <w:rPr>
          <w:rFonts w:ascii="Times New Roman" w:hAnsi="Times New Roman" w:cs="Times New Roman"/>
          <w:sz w:val="20"/>
          <w:szCs w:val="20"/>
        </w:rPr>
        <w:t xml:space="preserve"> </w:t>
      </w:r>
      <w:r w:rsidR="008F17D5">
        <w:rPr>
          <w:rFonts w:ascii="Times New Roman" w:hAnsi="Times New Roman" w:cs="Times New Roman"/>
          <w:sz w:val="20"/>
          <w:szCs w:val="20"/>
        </w:rPr>
        <w:t>теперішн</w:t>
      </w:r>
      <w:r w:rsidR="008F17D5" w:rsidRPr="008F17D5">
        <w:rPr>
          <w:rFonts w:ascii="Times New Roman" w:hAnsi="Times New Roman" w:cs="Times New Roman"/>
          <w:sz w:val="20"/>
          <w:szCs w:val="20"/>
        </w:rPr>
        <w:t>ю вартість грошових потоків, які, за очікуванням суб’єкта господарювання, виникнуть упродовж використання активу і від його вибуття після закінчення строку його корисної експлуатації або які, за очікуванням, виникнуть при погашенні зобов’язання.</w:t>
      </w:r>
      <w:r w:rsidR="00955015" w:rsidRPr="00955015">
        <w:t xml:space="preserve"> </w:t>
      </w:r>
      <w:r w:rsidR="00955015" w:rsidRPr="00955015">
        <w:rPr>
          <w:rFonts w:ascii="Times New Roman" w:hAnsi="Times New Roman" w:cs="Times New Roman"/>
          <w:sz w:val="20"/>
          <w:szCs w:val="20"/>
        </w:rPr>
        <w:t>Амортизація – це систематичний розподіл суми активу, що амортизується, протягом строку його корисної експлуатації</w:t>
      </w:r>
      <w:r w:rsidR="00955015">
        <w:rPr>
          <w:rFonts w:ascii="Times New Roman" w:hAnsi="Times New Roman" w:cs="Times New Roman"/>
          <w:sz w:val="20"/>
          <w:szCs w:val="20"/>
        </w:rPr>
        <w:t>.</w:t>
      </w:r>
      <w:r w:rsidR="008F17D5" w:rsidRPr="008F17D5">
        <w:rPr>
          <w:rFonts w:ascii="Times New Roman" w:hAnsi="Times New Roman" w:cs="Times New Roman"/>
          <w:sz w:val="20"/>
          <w:szCs w:val="20"/>
        </w:rPr>
        <w:t xml:space="preserve"> Збиток від зменшення корисності – це сума, на яку балансова вартість активу перевищує суму його очікуваного відшкодування</w:t>
      </w:r>
      <w:r w:rsidR="00955015" w:rsidRPr="00955015">
        <w:rPr>
          <w:rFonts w:ascii="Times New Roman" w:hAnsi="Times New Roman" w:cs="Times New Roman"/>
          <w:sz w:val="20"/>
          <w:szCs w:val="20"/>
        </w:rPr>
        <w:t>.</w:t>
      </w:r>
      <w:r w:rsidR="008A70F9">
        <w:rPr>
          <w:rFonts w:ascii="Times New Roman" w:hAnsi="Times New Roman" w:cs="Times New Roman"/>
          <w:sz w:val="20"/>
          <w:szCs w:val="20"/>
        </w:rPr>
        <w:t xml:space="preserve"> </w:t>
      </w:r>
      <w:r w:rsidR="005D5353" w:rsidRPr="00D36684">
        <w:rPr>
          <w:rFonts w:ascii="Times New Roman" w:hAnsi="Times New Roman" w:cs="Times New Roman"/>
          <w:sz w:val="20"/>
          <w:szCs w:val="20"/>
        </w:rPr>
        <w:t>При необхідності заміни значних компонентів основних засобів</w:t>
      </w:r>
      <w:r w:rsidR="004A1C15" w:rsidRPr="00D36684">
        <w:rPr>
          <w:rFonts w:ascii="Times New Roman" w:hAnsi="Times New Roman" w:cs="Times New Roman"/>
          <w:sz w:val="20"/>
          <w:szCs w:val="20"/>
        </w:rPr>
        <w:t xml:space="preserve"> через певні проміжки часу Товариство</w:t>
      </w:r>
      <w:r w:rsidR="005D5353" w:rsidRPr="00D36684">
        <w:rPr>
          <w:rFonts w:ascii="Times New Roman" w:hAnsi="Times New Roman" w:cs="Times New Roman"/>
          <w:sz w:val="20"/>
          <w:szCs w:val="20"/>
        </w:rPr>
        <w:t xml:space="preserve"> визн</w:t>
      </w:r>
      <w:r w:rsidR="004A1C15" w:rsidRPr="00D36684">
        <w:rPr>
          <w:rFonts w:ascii="Times New Roman" w:hAnsi="Times New Roman" w:cs="Times New Roman"/>
          <w:sz w:val="20"/>
          <w:szCs w:val="20"/>
        </w:rPr>
        <w:t>ає подібні компоненти як окремі активи</w:t>
      </w:r>
      <w:r w:rsidR="005D5353" w:rsidRPr="00D36684">
        <w:rPr>
          <w:rFonts w:ascii="Times New Roman" w:hAnsi="Times New Roman" w:cs="Times New Roman"/>
          <w:sz w:val="20"/>
          <w:szCs w:val="20"/>
        </w:rPr>
        <w:t xml:space="preserve"> з відповідними їм індивідуальними термінами корисного використання і амортизацією.</w:t>
      </w:r>
      <w:r w:rsidR="005D5353" w:rsidRPr="00787EB8">
        <w:rPr>
          <w:rFonts w:ascii="Times New Roman" w:hAnsi="Times New Roman" w:cs="Times New Roman"/>
          <w:sz w:val="20"/>
          <w:szCs w:val="20"/>
        </w:rPr>
        <w:t xml:space="preserve"> </w:t>
      </w:r>
      <w:r w:rsidR="005D5353" w:rsidRPr="00695B0D">
        <w:rPr>
          <w:rFonts w:ascii="Times New Roman" w:hAnsi="Times New Roman" w:cs="Times New Roman"/>
          <w:sz w:val="20"/>
          <w:szCs w:val="20"/>
        </w:rPr>
        <w:t>Аналогічним чином, при проведенні основного технічного огля</w:t>
      </w:r>
      <w:r w:rsidR="004A1C15" w:rsidRPr="00695B0D">
        <w:rPr>
          <w:rFonts w:ascii="Times New Roman" w:hAnsi="Times New Roman" w:cs="Times New Roman"/>
          <w:sz w:val="20"/>
          <w:szCs w:val="20"/>
        </w:rPr>
        <w:t>ду, витрати, пов'язані з ним, в</w:t>
      </w:r>
      <w:r w:rsidR="005D5353" w:rsidRPr="00695B0D">
        <w:rPr>
          <w:rFonts w:ascii="Times New Roman" w:hAnsi="Times New Roman" w:cs="Times New Roman"/>
          <w:sz w:val="20"/>
          <w:szCs w:val="20"/>
        </w:rPr>
        <w:t xml:space="preserve">изнаються в балансовій вартості основних засобів як заміна </w:t>
      </w:r>
      <w:r w:rsidR="00766D9C" w:rsidRPr="00695B0D">
        <w:rPr>
          <w:rFonts w:ascii="Times New Roman" w:hAnsi="Times New Roman" w:cs="Times New Roman"/>
          <w:sz w:val="20"/>
          <w:szCs w:val="20"/>
        </w:rPr>
        <w:t>об’єктів основних засобів</w:t>
      </w:r>
      <w:r w:rsidR="005D5353" w:rsidRPr="00695B0D">
        <w:rPr>
          <w:rFonts w:ascii="Times New Roman" w:hAnsi="Times New Roman" w:cs="Times New Roman"/>
          <w:sz w:val="20"/>
          <w:szCs w:val="20"/>
        </w:rPr>
        <w:t xml:space="preserve">, якщо виконуються всі критерії визнання. Всі інші витрати на ремонт і технічне обслуговування </w:t>
      </w:r>
      <w:r w:rsidR="004A1C15" w:rsidRPr="00695B0D">
        <w:rPr>
          <w:rFonts w:ascii="Times New Roman" w:hAnsi="Times New Roman" w:cs="Times New Roman"/>
          <w:sz w:val="20"/>
          <w:szCs w:val="20"/>
        </w:rPr>
        <w:t>визнаються в звіті про прибутки та</w:t>
      </w:r>
      <w:r w:rsidR="005D5353" w:rsidRPr="00695B0D">
        <w:rPr>
          <w:rFonts w:ascii="Times New Roman" w:hAnsi="Times New Roman" w:cs="Times New Roman"/>
          <w:sz w:val="20"/>
          <w:szCs w:val="20"/>
        </w:rPr>
        <w:t xml:space="preserve"> збитки</w:t>
      </w:r>
      <w:r w:rsidR="004A1C15" w:rsidRPr="00695B0D">
        <w:rPr>
          <w:rFonts w:ascii="Times New Roman" w:hAnsi="Times New Roman" w:cs="Times New Roman"/>
          <w:sz w:val="20"/>
          <w:szCs w:val="20"/>
        </w:rPr>
        <w:t xml:space="preserve"> у момент понесенн</w:t>
      </w:r>
      <w:r w:rsidR="005D5353" w:rsidRPr="00695B0D">
        <w:rPr>
          <w:rFonts w:ascii="Times New Roman" w:hAnsi="Times New Roman" w:cs="Times New Roman"/>
          <w:sz w:val="20"/>
          <w:szCs w:val="20"/>
        </w:rPr>
        <w:t>я</w:t>
      </w:r>
      <w:r w:rsidR="005D5353" w:rsidRPr="00840C96">
        <w:rPr>
          <w:rFonts w:ascii="Times New Roman" w:hAnsi="Times New Roman" w:cs="Times New Roman"/>
          <w:sz w:val="20"/>
          <w:szCs w:val="20"/>
        </w:rPr>
        <w:t>.</w:t>
      </w:r>
      <w:r w:rsidR="005D5353" w:rsidRPr="00840C96">
        <w:rPr>
          <w:sz w:val="20"/>
          <w:szCs w:val="20"/>
        </w:rPr>
        <w:t xml:space="preserve"> </w:t>
      </w:r>
      <w:r w:rsidR="004A1C15" w:rsidRPr="00840C96">
        <w:rPr>
          <w:rFonts w:ascii="Times New Roman" w:hAnsi="Times New Roman" w:cs="Times New Roman"/>
          <w:sz w:val="20"/>
          <w:szCs w:val="20"/>
        </w:rPr>
        <w:t>П</w:t>
      </w:r>
      <w:r w:rsidR="005D5353" w:rsidRPr="00840C96">
        <w:rPr>
          <w:rFonts w:ascii="Times New Roman" w:hAnsi="Times New Roman" w:cs="Times New Roman"/>
          <w:sz w:val="20"/>
          <w:szCs w:val="20"/>
        </w:rPr>
        <w:t>риведена вартість очікуваних витрат по виведенню активу з експлуатації після його вик</w:t>
      </w:r>
      <w:r w:rsidR="0068231A" w:rsidRPr="00840C96">
        <w:rPr>
          <w:rFonts w:ascii="Times New Roman" w:hAnsi="Times New Roman" w:cs="Times New Roman"/>
          <w:sz w:val="20"/>
          <w:szCs w:val="20"/>
        </w:rPr>
        <w:t>ористання включається в первісну</w:t>
      </w:r>
      <w:r w:rsidR="005D5353" w:rsidRPr="00840C96">
        <w:rPr>
          <w:rFonts w:ascii="Times New Roman" w:hAnsi="Times New Roman" w:cs="Times New Roman"/>
          <w:sz w:val="20"/>
          <w:szCs w:val="20"/>
        </w:rPr>
        <w:t xml:space="preserve"> вартість відповідного активу, якщо виконуються критерії визнання резерву майбутні</w:t>
      </w:r>
      <w:r w:rsidR="00FA5B83" w:rsidRPr="00840C96">
        <w:rPr>
          <w:rFonts w:ascii="Times New Roman" w:hAnsi="Times New Roman" w:cs="Times New Roman"/>
          <w:sz w:val="20"/>
          <w:szCs w:val="20"/>
        </w:rPr>
        <w:t>х витрат</w:t>
      </w:r>
      <w:r w:rsidR="005D5353" w:rsidRPr="00840C96">
        <w:rPr>
          <w:rFonts w:ascii="Times New Roman" w:hAnsi="Times New Roman" w:cs="Times New Roman"/>
          <w:sz w:val="20"/>
          <w:szCs w:val="20"/>
        </w:rPr>
        <w:t>.</w:t>
      </w:r>
      <w:r w:rsidR="005D5353" w:rsidRPr="00695B0D">
        <w:rPr>
          <w:rFonts w:ascii="Times New Roman" w:hAnsi="Times New Roman" w:cs="Times New Roman"/>
          <w:sz w:val="20"/>
          <w:szCs w:val="20"/>
        </w:rPr>
        <w:t xml:space="preserve"> </w:t>
      </w:r>
    </w:p>
    <w:p w:rsidR="00090254" w:rsidRDefault="00406BB2" w:rsidP="00947CF6">
      <w:pPr>
        <w:spacing w:after="0" w:line="240" w:lineRule="auto"/>
        <w:ind w:firstLine="708"/>
        <w:jc w:val="both"/>
        <w:rPr>
          <w:rFonts w:ascii="Times New Roman" w:hAnsi="Times New Roman" w:cs="Times New Roman"/>
          <w:sz w:val="20"/>
          <w:szCs w:val="20"/>
        </w:rPr>
      </w:pPr>
      <w:r w:rsidRPr="004D4C33">
        <w:rPr>
          <w:rFonts w:ascii="Times New Roman" w:hAnsi="Times New Roman" w:cs="Times New Roman"/>
          <w:sz w:val="20"/>
          <w:szCs w:val="20"/>
        </w:rPr>
        <w:t>Б</w:t>
      </w:r>
      <w:r w:rsidR="00FC144F" w:rsidRPr="004D4C33">
        <w:rPr>
          <w:rFonts w:ascii="Times New Roman" w:hAnsi="Times New Roman" w:cs="Times New Roman"/>
          <w:sz w:val="20"/>
          <w:szCs w:val="20"/>
        </w:rPr>
        <w:t>удівлі оцінюються за справедливою вартістю</w:t>
      </w:r>
      <w:r w:rsidR="00FC144F" w:rsidRPr="00787EB8">
        <w:rPr>
          <w:rFonts w:ascii="Times New Roman" w:hAnsi="Times New Roman" w:cs="Times New Roman"/>
          <w:sz w:val="20"/>
          <w:szCs w:val="20"/>
        </w:rPr>
        <w:t xml:space="preserve"> за вирахуванням накопиченої амортизації по будівлях і збитк</w:t>
      </w:r>
      <w:r w:rsidR="0068231A" w:rsidRPr="00787EB8">
        <w:rPr>
          <w:rFonts w:ascii="Times New Roman" w:hAnsi="Times New Roman" w:cs="Times New Roman"/>
          <w:sz w:val="20"/>
          <w:szCs w:val="20"/>
        </w:rPr>
        <w:t>ів від зменшення корисності</w:t>
      </w:r>
      <w:r w:rsidR="00FC144F" w:rsidRPr="00787EB8">
        <w:rPr>
          <w:rFonts w:ascii="Times New Roman" w:hAnsi="Times New Roman" w:cs="Times New Roman"/>
          <w:sz w:val="20"/>
          <w:szCs w:val="20"/>
        </w:rPr>
        <w:t>, визнаних після дати переоцінки. Переоцінка здійснюється з достат</w:t>
      </w:r>
      <w:r w:rsidR="00D53659" w:rsidRPr="00787EB8">
        <w:rPr>
          <w:rFonts w:ascii="Times New Roman" w:hAnsi="Times New Roman" w:cs="Times New Roman"/>
          <w:sz w:val="20"/>
          <w:szCs w:val="20"/>
        </w:rPr>
        <w:t xml:space="preserve">ньою </w:t>
      </w:r>
      <w:r w:rsidR="00331896">
        <w:rPr>
          <w:rFonts w:ascii="Times New Roman" w:hAnsi="Times New Roman" w:cs="Times New Roman"/>
          <w:sz w:val="20"/>
          <w:szCs w:val="20"/>
        </w:rPr>
        <w:t>регулярністю</w:t>
      </w:r>
      <w:r w:rsidR="00D53659" w:rsidRPr="00787EB8">
        <w:rPr>
          <w:rFonts w:ascii="Times New Roman" w:hAnsi="Times New Roman" w:cs="Times New Roman"/>
          <w:sz w:val="20"/>
          <w:szCs w:val="20"/>
        </w:rPr>
        <w:t xml:space="preserve"> для забезпечення в</w:t>
      </w:r>
      <w:r w:rsidR="00FC144F" w:rsidRPr="00787EB8">
        <w:rPr>
          <w:rFonts w:ascii="Times New Roman" w:hAnsi="Times New Roman" w:cs="Times New Roman"/>
          <w:sz w:val="20"/>
          <w:szCs w:val="20"/>
        </w:rPr>
        <w:t>певненості в тому, що справедлива вартість переоціненого активу не відрізняється істотно від його балансової вартості.</w:t>
      </w:r>
      <w:r w:rsidR="00534B46">
        <w:rPr>
          <w:rFonts w:ascii="Times New Roman" w:hAnsi="Times New Roman" w:cs="Times New Roman"/>
          <w:sz w:val="20"/>
          <w:szCs w:val="20"/>
        </w:rPr>
        <w:t xml:space="preserve"> Для проведення переоцінки Товариство застосовує метод при якому </w:t>
      </w:r>
      <w:r w:rsidR="00534B46" w:rsidRPr="00534B46">
        <w:rPr>
          <w:rFonts w:ascii="Times New Roman" w:hAnsi="Times New Roman" w:cs="Times New Roman"/>
          <w:sz w:val="20"/>
          <w:szCs w:val="20"/>
        </w:rPr>
        <w:t xml:space="preserve">суму накопиченої амортизації перераховують пропорційно до зміни валової балансової вартості активу, так що балансова вартість активу після переоцінки дорівнює переоціненій сумі. </w:t>
      </w:r>
      <w:r w:rsidR="006C655C">
        <w:rPr>
          <w:rFonts w:ascii="Times New Roman" w:hAnsi="Times New Roman" w:cs="Times New Roman"/>
          <w:sz w:val="20"/>
          <w:szCs w:val="20"/>
        </w:rPr>
        <w:t>(</w:t>
      </w:r>
      <w:r w:rsidR="00F36B8A">
        <w:rPr>
          <w:rFonts w:ascii="Times New Roman" w:hAnsi="Times New Roman" w:cs="Times New Roman"/>
          <w:sz w:val="20"/>
          <w:szCs w:val="20"/>
        </w:rPr>
        <w:t xml:space="preserve"> МСФЗ 13).</w:t>
      </w:r>
      <w:r w:rsidR="000E7121">
        <w:rPr>
          <w:rFonts w:ascii="Times New Roman" w:hAnsi="Times New Roman" w:cs="Times New Roman"/>
          <w:sz w:val="20"/>
          <w:szCs w:val="20"/>
        </w:rPr>
        <w:t xml:space="preserve"> </w:t>
      </w:r>
    </w:p>
    <w:p w:rsidR="000E7121" w:rsidRDefault="009554C5" w:rsidP="00947CF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Якщо Товариство</w:t>
      </w:r>
      <w:r w:rsidR="003A7C02">
        <w:rPr>
          <w:rFonts w:ascii="Times New Roman" w:hAnsi="Times New Roman" w:cs="Times New Roman"/>
          <w:sz w:val="20"/>
          <w:szCs w:val="20"/>
        </w:rPr>
        <w:t>м</w:t>
      </w:r>
      <w:r>
        <w:rPr>
          <w:rFonts w:ascii="Times New Roman" w:hAnsi="Times New Roman" w:cs="Times New Roman"/>
          <w:sz w:val="20"/>
          <w:szCs w:val="20"/>
        </w:rPr>
        <w:t xml:space="preserve"> переоцінюється</w:t>
      </w:r>
      <w:r w:rsidR="000E7121" w:rsidRPr="000E7121">
        <w:rPr>
          <w:rFonts w:ascii="Times New Roman" w:hAnsi="Times New Roman" w:cs="Times New Roman"/>
          <w:sz w:val="20"/>
          <w:szCs w:val="20"/>
        </w:rPr>
        <w:t xml:space="preserve"> об’єкт основних засобів, тоді весь клас основних засобів, д</w:t>
      </w:r>
      <w:r>
        <w:rPr>
          <w:rFonts w:ascii="Times New Roman" w:hAnsi="Times New Roman" w:cs="Times New Roman"/>
          <w:sz w:val="20"/>
          <w:szCs w:val="20"/>
        </w:rPr>
        <w:t>о якого належить цей актив, теж переоцінюється.</w:t>
      </w:r>
      <w:r w:rsidR="00457AA4" w:rsidRPr="00457AA4">
        <w:t xml:space="preserve"> </w:t>
      </w:r>
      <w:r w:rsidR="00457AA4" w:rsidRPr="00457AA4">
        <w:rPr>
          <w:rFonts w:ascii="Times New Roman" w:hAnsi="Times New Roman" w:cs="Times New Roman"/>
          <w:sz w:val="20"/>
          <w:szCs w:val="20"/>
        </w:rPr>
        <w:t>Клас основних засобів – це група активів, однакових за характером і способом використання в діяльності суб’єкта господарювання. Прикладами окремих класів активів є: а) земля; б) земля та будівлі; в) машини та обладнання; г) кораблі; ґ) літаки; д) автомобілі; е) меблі та приладдя; є) офісне обладнання.</w:t>
      </w:r>
    </w:p>
    <w:p w:rsidR="00947F8A" w:rsidRDefault="006E75F5" w:rsidP="00947CF6">
      <w:pPr>
        <w:spacing w:after="0" w:line="240" w:lineRule="auto"/>
        <w:ind w:firstLine="708"/>
        <w:jc w:val="both"/>
        <w:rPr>
          <w:rFonts w:ascii="Times New Roman" w:hAnsi="Times New Roman" w:cs="Times New Roman"/>
          <w:sz w:val="20"/>
          <w:szCs w:val="20"/>
        </w:rPr>
      </w:pPr>
      <w:r w:rsidRPr="006E75F5">
        <w:rPr>
          <w:rFonts w:ascii="Times New Roman" w:hAnsi="Times New Roman" w:cs="Times New Roman"/>
          <w:sz w:val="20"/>
          <w:szCs w:val="20"/>
        </w:rPr>
        <w:t>Якщо балансова вартість активу збільшилася в результаті переоцінки, збільшення визнається в іншому сукупному доході та накопичується у власному капіталі</w:t>
      </w:r>
      <w:r w:rsidR="00D9101C">
        <w:rPr>
          <w:rFonts w:ascii="Times New Roman" w:hAnsi="Times New Roman" w:cs="Times New Roman"/>
          <w:sz w:val="20"/>
          <w:szCs w:val="20"/>
        </w:rPr>
        <w:t xml:space="preserve"> під назвою «Капітал у дооцінках</w:t>
      </w:r>
      <w:r w:rsidR="00D9101C" w:rsidRPr="008574F4">
        <w:rPr>
          <w:rFonts w:ascii="Times New Roman" w:hAnsi="Times New Roman" w:cs="Times New Roman"/>
          <w:sz w:val="20"/>
          <w:szCs w:val="20"/>
        </w:rPr>
        <w:t>»</w:t>
      </w:r>
      <w:r w:rsidR="00964CE7" w:rsidRPr="008574F4">
        <w:rPr>
          <w:rFonts w:ascii="Times New Roman" w:hAnsi="Times New Roman" w:cs="Times New Roman"/>
          <w:sz w:val="20"/>
          <w:szCs w:val="20"/>
        </w:rPr>
        <w:t>.</w:t>
      </w:r>
      <w:r w:rsidR="008574F4" w:rsidRPr="008574F4">
        <w:rPr>
          <w:rFonts w:ascii="Times New Roman" w:hAnsi="Times New Roman" w:cs="Times New Roman"/>
          <w:sz w:val="20"/>
          <w:szCs w:val="20"/>
        </w:rPr>
        <w:t xml:space="preserve"> Проте це збільшення </w:t>
      </w:r>
      <w:r w:rsidR="00947F8A">
        <w:rPr>
          <w:rFonts w:ascii="Times New Roman" w:hAnsi="Times New Roman" w:cs="Times New Roman"/>
          <w:sz w:val="20"/>
          <w:szCs w:val="20"/>
        </w:rPr>
        <w:t>визнається</w:t>
      </w:r>
      <w:r w:rsidR="008574F4" w:rsidRPr="008574F4">
        <w:rPr>
          <w:rFonts w:ascii="Times New Roman" w:hAnsi="Times New Roman" w:cs="Times New Roman"/>
          <w:sz w:val="20"/>
          <w:szCs w:val="20"/>
        </w:rPr>
        <w:t xml:space="preserve"> в прибутку чи збитку, якщо воно сторнує зменшення від переоцінки того самого активу, яке раніше було в</w:t>
      </w:r>
      <w:r w:rsidR="00947F8A">
        <w:rPr>
          <w:rFonts w:ascii="Times New Roman" w:hAnsi="Times New Roman" w:cs="Times New Roman"/>
          <w:sz w:val="20"/>
          <w:szCs w:val="20"/>
        </w:rPr>
        <w:t>изнане в прибутку чи збитку.</w:t>
      </w:r>
    </w:p>
    <w:p w:rsidR="00450209" w:rsidRPr="006E75F5" w:rsidRDefault="008574F4" w:rsidP="00947CF6">
      <w:pPr>
        <w:spacing w:after="0" w:line="240" w:lineRule="auto"/>
        <w:ind w:firstLine="708"/>
        <w:jc w:val="both"/>
        <w:rPr>
          <w:rFonts w:ascii="Times New Roman" w:hAnsi="Times New Roman" w:cs="Times New Roman"/>
          <w:b/>
          <w:i/>
          <w:sz w:val="20"/>
          <w:szCs w:val="20"/>
        </w:rPr>
      </w:pPr>
      <w:r w:rsidRPr="008574F4">
        <w:rPr>
          <w:rFonts w:ascii="Times New Roman" w:hAnsi="Times New Roman" w:cs="Times New Roman"/>
          <w:sz w:val="20"/>
          <w:szCs w:val="20"/>
        </w:rPr>
        <w:t>Якщо балансова вартість активу зменшилася в резул</w:t>
      </w:r>
      <w:r w:rsidR="00947F8A">
        <w:rPr>
          <w:rFonts w:ascii="Times New Roman" w:hAnsi="Times New Roman" w:cs="Times New Roman"/>
          <w:sz w:val="20"/>
          <w:szCs w:val="20"/>
        </w:rPr>
        <w:t>ьтаті переоцінки, зменшення визнається Товариством</w:t>
      </w:r>
      <w:r w:rsidRPr="008574F4">
        <w:rPr>
          <w:rFonts w:ascii="Times New Roman" w:hAnsi="Times New Roman" w:cs="Times New Roman"/>
          <w:sz w:val="20"/>
          <w:szCs w:val="20"/>
        </w:rPr>
        <w:t xml:space="preserve"> в прибутку чи збитку. Проте зменшення </w:t>
      </w:r>
      <w:r w:rsidR="00947F8A">
        <w:rPr>
          <w:rFonts w:ascii="Times New Roman" w:hAnsi="Times New Roman" w:cs="Times New Roman"/>
          <w:sz w:val="20"/>
          <w:szCs w:val="20"/>
        </w:rPr>
        <w:t>відображається</w:t>
      </w:r>
      <w:r w:rsidRPr="008574F4">
        <w:rPr>
          <w:rFonts w:ascii="Times New Roman" w:hAnsi="Times New Roman" w:cs="Times New Roman"/>
          <w:sz w:val="20"/>
          <w:szCs w:val="20"/>
        </w:rPr>
        <w:t xml:space="preserve"> в іншому сукупному доході, якщо існує кредитове сальдо дооцінки щодо цього активу. Зменшення, визнане в іншому сукупному доході, зменшує суму, акумульовану у власному капіталі на рахунку власного капіталу під назвою </w:t>
      </w:r>
      <w:r w:rsidR="00484E8F">
        <w:rPr>
          <w:rFonts w:ascii="Times New Roman" w:hAnsi="Times New Roman" w:cs="Times New Roman"/>
          <w:sz w:val="20"/>
          <w:szCs w:val="20"/>
        </w:rPr>
        <w:t>«Капітал у дооцінках</w:t>
      </w:r>
      <w:r w:rsidR="00484E8F" w:rsidRPr="008574F4">
        <w:rPr>
          <w:rFonts w:ascii="Times New Roman" w:hAnsi="Times New Roman" w:cs="Times New Roman"/>
          <w:sz w:val="20"/>
          <w:szCs w:val="20"/>
        </w:rPr>
        <w:t>».</w:t>
      </w:r>
    </w:p>
    <w:p w:rsidR="00090254" w:rsidRPr="00787EB8" w:rsidRDefault="004902CC" w:rsidP="00947CF6">
      <w:pPr>
        <w:spacing w:after="0" w:line="240" w:lineRule="auto"/>
        <w:ind w:firstLine="708"/>
        <w:jc w:val="both"/>
        <w:rPr>
          <w:rFonts w:ascii="Times New Roman" w:hAnsi="Times New Roman" w:cs="Times New Roman"/>
          <w:b/>
          <w:i/>
          <w:sz w:val="20"/>
          <w:szCs w:val="20"/>
        </w:rPr>
      </w:pPr>
      <w:r w:rsidRPr="00787EB8">
        <w:rPr>
          <w:rFonts w:ascii="Times New Roman" w:hAnsi="Times New Roman" w:cs="Times New Roman"/>
          <w:bCs/>
          <w:sz w:val="20"/>
          <w:szCs w:val="20"/>
        </w:rPr>
        <w:t>Амортизаційні відрахування за кожен період визнаються у прибутку чи збитку, якщо вони не включені до балансової вартості іншого активу</w:t>
      </w:r>
      <w:r w:rsidRPr="00787EB8">
        <w:rPr>
          <w:rFonts w:ascii="Times New Roman" w:hAnsi="Times New Roman" w:cs="Times New Roman"/>
          <w:bCs/>
          <w:i/>
          <w:iCs/>
          <w:sz w:val="20"/>
          <w:szCs w:val="20"/>
        </w:rPr>
        <w:t xml:space="preserve">. </w:t>
      </w:r>
      <w:r w:rsidR="005D5353" w:rsidRPr="00787EB8">
        <w:rPr>
          <w:rFonts w:ascii="Times New Roman" w:hAnsi="Times New Roman" w:cs="Times New Roman"/>
          <w:sz w:val="20"/>
          <w:szCs w:val="20"/>
        </w:rPr>
        <w:t>Амортизація розраховується ліні</w:t>
      </w:r>
      <w:r w:rsidR="00DC0135" w:rsidRPr="00787EB8">
        <w:rPr>
          <w:rFonts w:ascii="Times New Roman" w:hAnsi="Times New Roman" w:cs="Times New Roman"/>
          <w:sz w:val="20"/>
          <w:szCs w:val="20"/>
        </w:rPr>
        <w:t xml:space="preserve">йним методом протягом строку корисної експлуатації </w:t>
      </w:r>
      <w:r w:rsidR="005D5353" w:rsidRPr="00787EB8">
        <w:rPr>
          <w:rFonts w:ascii="Times New Roman" w:hAnsi="Times New Roman" w:cs="Times New Roman"/>
          <w:sz w:val="20"/>
          <w:szCs w:val="20"/>
        </w:rPr>
        <w:t>активів</w:t>
      </w:r>
      <w:r w:rsidR="00D42014" w:rsidRPr="00787EB8">
        <w:rPr>
          <w:rFonts w:ascii="Times New Roman" w:hAnsi="Times New Roman" w:cs="Times New Roman"/>
          <w:sz w:val="20"/>
          <w:szCs w:val="20"/>
        </w:rPr>
        <w:t xml:space="preserve"> за наступними річними нормами</w:t>
      </w:r>
      <w:r w:rsidR="005D5353" w:rsidRPr="00787EB8">
        <w:rPr>
          <w:rFonts w:ascii="Times New Roman" w:hAnsi="Times New Roman" w:cs="Times New Roman"/>
          <w:sz w:val="20"/>
          <w:szCs w:val="20"/>
        </w:rPr>
        <w:t>:</w:t>
      </w:r>
    </w:p>
    <w:p w:rsidR="00090254" w:rsidRPr="00D3028D" w:rsidRDefault="002206FD" w:rsidP="00947CF6">
      <w:pPr>
        <w:spacing w:after="0" w:line="240" w:lineRule="auto"/>
        <w:ind w:firstLine="708"/>
        <w:jc w:val="both"/>
        <w:rPr>
          <w:rFonts w:ascii="Times New Roman" w:hAnsi="Times New Roman" w:cs="Times New Roman"/>
          <w:b/>
          <w:i/>
          <w:sz w:val="20"/>
          <w:szCs w:val="20"/>
        </w:rPr>
      </w:pPr>
      <w:r w:rsidRPr="00D3028D">
        <w:rPr>
          <w:rFonts w:ascii="Times New Roman" w:hAnsi="Times New Roman" w:cs="Times New Roman"/>
          <w:sz w:val="20"/>
          <w:szCs w:val="20"/>
        </w:rPr>
        <w:t xml:space="preserve">Будинки, споруди – </w:t>
      </w:r>
      <w:r w:rsidR="00717C90" w:rsidRPr="00D3028D">
        <w:rPr>
          <w:rFonts w:ascii="Times New Roman" w:hAnsi="Times New Roman" w:cs="Times New Roman"/>
          <w:sz w:val="20"/>
          <w:szCs w:val="20"/>
        </w:rPr>
        <w:t>5</w:t>
      </w:r>
      <w:r w:rsidR="00D42014" w:rsidRPr="00D3028D">
        <w:rPr>
          <w:rFonts w:ascii="Times New Roman" w:hAnsi="Times New Roman" w:cs="Times New Roman"/>
          <w:sz w:val="20"/>
          <w:szCs w:val="20"/>
        </w:rPr>
        <w:t>%;</w:t>
      </w:r>
    </w:p>
    <w:p w:rsidR="00090254" w:rsidRPr="00D3028D" w:rsidRDefault="00DC0135" w:rsidP="00947CF6">
      <w:pPr>
        <w:spacing w:after="0" w:line="240" w:lineRule="auto"/>
        <w:ind w:firstLine="708"/>
        <w:jc w:val="both"/>
        <w:rPr>
          <w:rFonts w:ascii="Times New Roman" w:hAnsi="Times New Roman" w:cs="Times New Roman"/>
          <w:b/>
          <w:i/>
          <w:sz w:val="20"/>
          <w:szCs w:val="20"/>
        </w:rPr>
      </w:pPr>
      <w:r w:rsidRPr="00D3028D">
        <w:rPr>
          <w:rFonts w:ascii="Times New Roman" w:hAnsi="Times New Roman" w:cs="Times New Roman"/>
          <w:sz w:val="20"/>
          <w:szCs w:val="20"/>
        </w:rPr>
        <w:t xml:space="preserve">Автомобілі </w:t>
      </w:r>
      <w:r w:rsidR="002206FD" w:rsidRPr="00D3028D">
        <w:rPr>
          <w:rFonts w:ascii="Times New Roman" w:hAnsi="Times New Roman" w:cs="Times New Roman"/>
          <w:sz w:val="20"/>
          <w:szCs w:val="20"/>
        </w:rPr>
        <w:t xml:space="preserve">– </w:t>
      </w:r>
      <w:r w:rsidR="00D42014" w:rsidRPr="00D3028D">
        <w:rPr>
          <w:rFonts w:ascii="Times New Roman" w:hAnsi="Times New Roman" w:cs="Times New Roman"/>
          <w:sz w:val="20"/>
          <w:szCs w:val="20"/>
        </w:rPr>
        <w:t>10%;</w:t>
      </w:r>
    </w:p>
    <w:p w:rsidR="00090254" w:rsidRPr="00D3028D" w:rsidRDefault="00DC0135" w:rsidP="00947CF6">
      <w:pPr>
        <w:spacing w:after="0" w:line="240" w:lineRule="auto"/>
        <w:ind w:firstLine="708"/>
        <w:jc w:val="both"/>
        <w:rPr>
          <w:rFonts w:ascii="Times New Roman" w:hAnsi="Times New Roman" w:cs="Times New Roman"/>
          <w:b/>
          <w:i/>
          <w:sz w:val="20"/>
          <w:szCs w:val="20"/>
        </w:rPr>
      </w:pPr>
      <w:r w:rsidRPr="00D3028D">
        <w:rPr>
          <w:rFonts w:ascii="Times New Roman" w:hAnsi="Times New Roman" w:cs="Times New Roman"/>
          <w:sz w:val="20"/>
          <w:szCs w:val="20"/>
        </w:rPr>
        <w:t xml:space="preserve">Меблі та приладдя – </w:t>
      </w:r>
      <w:r w:rsidR="00D42014" w:rsidRPr="00D3028D">
        <w:rPr>
          <w:rFonts w:ascii="Times New Roman" w:hAnsi="Times New Roman" w:cs="Times New Roman"/>
          <w:sz w:val="20"/>
          <w:szCs w:val="20"/>
        </w:rPr>
        <w:t>10</w:t>
      </w:r>
      <w:r w:rsidR="002F27D3" w:rsidRPr="00D3028D">
        <w:rPr>
          <w:rFonts w:ascii="Times New Roman" w:hAnsi="Times New Roman" w:cs="Times New Roman"/>
          <w:sz w:val="20"/>
          <w:szCs w:val="20"/>
        </w:rPr>
        <w:t>%</w:t>
      </w:r>
      <w:r w:rsidR="00D42014" w:rsidRPr="00D3028D">
        <w:rPr>
          <w:rFonts w:ascii="Times New Roman" w:hAnsi="Times New Roman" w:cs="Times New Roman"/>
          <w:sz w:val="20"/>
          <w:szCs w:val="20"/>
        </w:rPr>
        <w:t>;</w:t>
      </w:r>
    </w:p>
    <w:p w:rsidR="00DC0135" w:rsidRPr="00787EB8" w:rsidRDefault="00DC0135" w:rsidP="00947CF6">
      <w:pPr>
        <w:spacing w:after="0" w:line="240" w:lineRule="auto"/>
        <w:ind w:firstLine="708"/>
        <w:jc w:val="both"/>
        <w:rPr>
          <w:rFonts w:ascii="Times New Roman" w:hAnsi="Times New Roman" w:cs="Times New Roman"/>
          <w:b/>
          <w:i/>
          <w:sz w:val="20"/>
          <w:szCs w:val="20"/>
        </w:rPr>
      </w:pPr>
      <w:r w:rsidRPr="00D3028D">
        <w:rPr>
          <w:rFonts w:ascii="Times New Roman" w:hAnsi="Times New Roman" w:cs="Times New Roman"/>
          <w:sz w:val="20"/>
          <w:szCs w:val="20"/>
        </w:rPr>
        <w:t xml:space="preserve">Офісне обладнання  </w:t>
      </w:r>
      <w:r w:rsidR="00D42014" w:rsidRPr="00D3028D">
        <w:rPr>
          <w:rFonts w:ascii="Times New Roman" w:hAnsi="Times New Roman" w:cs="Times New Roman"/>
          <w:sz w:val="20"/>
          <w:szCs w:val="20"/>
        </w:rPr>
        <w:t>- 20%.</w:t>
      </w:r>
    </w:p>
    <w:p w:rsidR="0080337A" w:rsidRPr="00787EB8" w:rsidRDefault="00CA305A"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Списання</w:t>
      </w:r>
      <w:r w:rsidR="005D5353" w:rsidRPr="00787EB8">
        <w:rPr>
          <w:rFonts w:ascii="Times New Roman" w:hAnsi="Times New Roman" w:cs="Times New Roman"/>
          <w:sz w:val="20"/>
          <w:szCs w:val="20"/>
        </w:rPr>
        <w:t xml:space="preserve"> раніше визнаних основних засобів або їх значного компонента з балансу відбувається при їх вибутті або у випадку, якщо в майбутньому не очікується </w:t>
      </w:r>
      <w:r w:rsidR="0080337A" w:rsidRPr="00787EB8">
        <w:rPr>
          <w:rFonts w:ascii="Times New Roman" w:hAnsi="Times New Roman" w:cs="Times New Roman"/>
          <w:sz w:val="20"/>
          <w:szCs w:val="20"/>
        </w:rPr>
        <w:t>отримання</w:t>
      </w:r>
      <w:r w:rsidR="005D5353" w:rsidRPr="00787EB8">
        <w:rPr>
          <w:rFonts w:ascii="Times New Roman" w:hAnsi="Times New Roman" w:cs="Times New Roman"/>
          <w:sz w:val="20"/>
          <w:szCs w:val="20"/>
        </w:rPr>
        <w:t xml:space="preserve"> економічн</w:t>
      </w:r>
      <w:r w:rsidR="0080337A" w:rsidRPr="00787EB8">
        <w:rPr>
          <w:rFonts w:ascii="Times New Roman" w:hAnsi="Times New Roman" w:cs="Times New Roman"/>
          <w:sz w:val="20"/>
          <w:szCs w:val="20"/>
        </w:rPr>
        <w:t>их вигі</w:t>
      </w:r>
      <w:r w:rsidR="005D5353" w:rsidRPr="00787EB8">
        <w:rPr>
          <w:rFonts w:ascii="Times New Roman" w:hAnsi="Times New Roman" w:cs="Times New Roman"/>
          <w:sz w:val="20"/>
          <w:szCs w:val="20"/>
        </w:rPr>
        <w:t>д від використання</w:t>
      </w:r>
      <w:r w:rsidR="0080337A" w:rsidRPr="00787EB8">
        <w:rPr>
          <w:rFonts w:ascii="Times New Roman" w:hAnsi="Times New Roman" w:cs="Times New Roman"/>
          <w:sz w:val="20"/>
          <w:szCs w:val="20"/>
        </w:rPr>
        <w:t xml:space="preserve"> або </w:t>
      </w:r>
      <w:r w:rsidR="00986976" w:rsidRPr="00787EB8">
        <w:rPr>
          <w:rFonts w:ascii="Times New Roman" w:hAnsi="Times New Roman" w:cs="Times New Roman"/>
          <w:sz w:val="20"/>
          <w:szCs w:val="20"/>
        </w:rPr>
        <w:t>продажу</w:t>
      </w:r>
      <w:r w:rsidR="0080337A" w:rsidRPr="00787EB8">
        <w:rPr>
          <w:rFonts w:ascii="Times New Roman" w:hAnsi="Times New Roman" w:cs="Times New Roman"/>
          <w:sz w:val="20"/>
          <w:szCs w:val="20"/>
        </w:rPr>
        <w:t xml:space="preserve"> даного активу. </w:t>
      </w:r>
      <w:r w:rsidR="007A5200" w:rsidRPr="00787EB8">
        <w:rPr>
          <w:rFonts w:ascii="Times New Roman" w:hAnsi="Times New Roman" w:cs="Times New Roman"/>
          <w:sz w:val="20"/>
          <w:szCs w:val="20"/>
        </w:rPr>
        <w:t>Доходи або витрати</w:t>
      </w:r>
      <w:r w:rsidR="0080337A" w:rsidRPr="00787EB8">
        <w:rPr>
          <w:rFonts w:ascii="Times New Roman" w:hAnsi="Times New Roman" w:cs="Times New Roman"/>
          <w:sz w:val="20"/>
          <w:szCs w:val="20"/>
        </w:rPr>
        <w:t>, що</w:t>
      </w:r>
      <w:r w:rsidR="007A5200" w:rsidRPr="00787EB8">
        <w:rPr>
          <w:rFonts w:ascii="Times New Roman" w:hAnsi="Times New Roman" w:cs="Times New Roman"/>
          <w:sz w:val="20"/>
          <w:szCs w:val="20"/>
        </w:rPr>
        <w:t xml:space="preserve"> виникають </w:t>
      </w:r>
      <w:r w:rsidR="007A5200" w:rsidRPr="00787EB8">
        <w:rPr>
          <w:rFonts w:ascii="Times New Roman" w:hAnsi="Times New Roman" w:cs="Times New Roman"/>
          <w:bCs/>
          <w:sz w:val="20"/>
          <w:szCs w:val="20"/>
        </w:rPr>
        <w:t>від припинення визнання об’єкта основних засобів</w:t>
      </w:r>
      <w:r w:rsidR="00F41860" w:rsidRPr="00787EB8">
        <w:rPr>
          <w:rFonts w:ascii="Times New Roman" w:hAnsi="Times New Roman" w:cs="Times New Roman"/>
          <w:sz w:val="20"/>
          <w:szCs w:val="20"/>
        </w:rPr>
        <w:t xml:space="preserve"> (розраховані</w:t>
      </w:r>
      <w:r w:rsidR="007A5200" w:rsidRPr="00787EB8">
        <w:rPr>
          <w:rFonts w:ascii="Times New Roman" w:hAnsi="Times New Roman" w:cs="Times New Roman"/>
          <w:sz w:val="20"/>
          <w:szCs w:val="20"/>
        </w:rPr>
        <w:t xml:space="preserve"> </w:t>
      </w:r>
      <w:r w:rsidR="0080337A" w:rsidRPr="00787EB8">
        <w:rPr>
          <w:rFonts w:ascii="Times New Roman" w:hAnsi="Times New Roman" w:cs="Times New Roman"/>
          <w:sz w:val="20"/>
          <w:szCs w:val="20"/>
        </w:rPr>
        <w:t xml:space="preserve">як різниця між чистими </w:t>
      </w:r>
      <w:r w:rsidR="00090254" w:rsidRPr="00787EB8">
        <w:rPr>
          <w:rFonts w:ascii="Times New Roman" w:hAnsi="Times New Roman" w:cs="Times New Roman"/>
          <w:sz w:val="20"/>
          <w:szCs w:val="20"/>
        </w:rPr>
        <w:t>надходжен</w:t>
      </w:r>
      <w:r w:rsidR="0068231A" w:rsidRPr="00787EB8">
        <w:rPr>
          <w:rFonts w:ascii="Times New Roman" w:hAnsi="Times New Roman" w:cs="Times New Roman"/>
          <w:sz w:val="20"/>
          <w:szCs w:val="20"/>
        </w:rPr>
        <w:t xml:space="preserve">нями </w:t>
      </w:r>
      <w:r w:rsidR="005D5353" w:rsidRPr="00787EB8">
        <w:rPr>
          <w:rFonts w:ascii="Times New Roman" w:hAnsi="Times New Roman" w:cs="Times New Roman"/>
          <w:sz w:val="20"/>
          <w:szCs w:val="20"/>
        </w:rPr>
        <w:t>від вибуття</w:t>
      </w:r>
      <w:r w:rsidR="00767021" w:rsidRPr="00787EB8">
        <w:rPr>
          <w:rFonts w:ascii="Times New Roman" w:hAnsi="Times New Roman" w:cs="Times New Roman"/>
          <w:sz w:val="20"/>
          <w:szCs w:val="20"/>
        </w:rPr>
        <w:t xml:space="preserve"> (якщо вони є) та</w:t>
      </w:r>
      <w:r w:rsidR="0080337A" w:rsidRPr="00787EB8">
        <w:rPr>
          <w:rFonts w:ascii="Times New Roman" w:hAnsi="Times New Roman" w:cs="Times New Roman"/>
          <w:sz w:val="20"/>
          <w:szCs w:val="20"/>
        </w:rPr>
        <w:t xml:space="preserve"> балансовою вартістю активу),</w:t>
      </w:r>
      <w:r w:rsidR="005D5353" w:rsidRPr="00787EB8">
        <w:rPr>
          <w:rFonts w:ascii="Times New Roman" w:hAnsi="Times New Roman" w:cs="Times New Roman"/>
          <w:sz w:val="20"/>
          <w:szCs w:val="20"/>
        </w:rPr>
        <w:t xml:space="preserve"> вк</w:t>
      </w:r>
      <w:r w:rsidR="0080337A" w:rsidRPr="00787EB8">
        <w:rPr>
          <w:rFonts w:ascii="Times New Roman" w:hAnsi="Times New Roman" w:cs="Times New Roman"/>
          <w:sz w:val="20"/>
          <w:szCs w:val="20"/>
        </w:rPr>
        <w:t xml:space="preserve">лючаються в звіт про прибутки та </w:t>
      </w:r>
      <w:r w:rsidR="005D5353" w:rsidRPr="00787EB8">
        <w:rPr>
          <w:rFonts w:ascii="Times New Roman" w:hAnsi="Times New Roman" w:cs="Times New Roman"/>
          <w:sz w:val="20"/>
          <w:szCs w:val="20"/>
        </w:rPr>
        <w:t>збитки за той звітний рік, в якому актив був списаний.</w:t>
      </w:r>
      <w:r w:rsidR="005D5353" w:rsidRPr="00787EB8">
        <w:rPr>
          <w:sz w:val="20"/>
          <w:szCs w:val="20"/>
        </w:rPr>
        <w:t xml:space="preserve"> </w:t>
      </w:r>
    </w:p>
    <w:p w:rsidR="005D5353" w:rsidRDefault="005D5353"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Ліквідаційна вартість, термін корисного використання і методи амортизації активів аналізуються в кінці кожного річного звітного періоду і при необхідності коре</w:t>
      </w:r>
      <w:r w:rsidR="0080337A" w:rsidRPr="00787EB8">
        <w:rPr>
          <w:rFonts w:ascii="Times New Roman" w:hAnsi="Times New Roman" w:cs="Times New Roman"/>
          <w:sz w:val="20"/>
          <w:szCs w:val="20"/>
        </w:rPr>
        <w:t>гу</w:t>
      </w:r>
      <w:r w:rsidRPr="00787EB8">
        <w:rPr>
          <w:rFonts w:ascii="Times New Roman" w:hAnsi="Times New Roman" w:cs="Times New Roman"/>
          <w:sz w:val="20"/>
          <w:szCs w:val="20"/>
        </w:rPr>
        <w:t>ються.</w:t>
      </w:r>
    </w:p>
    <w:p w:rsidR="00AB68AC" w:rsidRPr="00787EB8" w:rsidRDefault="00AB68AC" w:rsidP="00947CF6">
      <w:pPr>
        <w:spacing w:after="0" w:line="240" w:lineRule="auto"/>
        <w:ind w:firstLine="708"/>
        <w:jc w:val="both"/>
        <w:rPr>
          <w:rFonts w:ascii="Times New Roman" w:hAnsi="Times New Roman" w:cs="Times New Roman"/>
          <w:sz w:val="20"/>
          <w:szCs w:val="20"/>
        </w:rPr>
      </w:pPr>
    </w:p>
    <w:p w:rsidR="008F273B" w:rsidRDefault="00BD415A" w:rsidP="00947CF6">
      <w:pPr>
        <w:spacing w:after="0" w:line="240" w:lineRule="auto"/>
        <w:jc w:val="both"/>
        <w:rPr>
          <w:rFonts w:ascii="Times New Roman" w:hAnsi="Times New Roman" w:cs="Times New Roman"/>
          <w:b/>
          <w:bCs/>
          <w:i/>
          <w:iCs/>
        </w:rPr>
      </w:pPr>
      <w:r w:rsidRPr="00956197">
        <w:rPr>
          <w:rFonts w:ascii="Times New Roman,BoldItalic" w:hAnsi="Times New Roman,BoldItalic" w:cs="Times New Roman,BoldItalic"/>
          <w:b/>
          <w:bCs/>
          <w:i/>
          <w:iCs/>
        </w:rPr>
        <w:lastRenderedPageBreak/>
        <w:t xml:space="preserve">б) </w:t>
      </w:r>
      <w:r w:rsidRPr="00956197">
        <w:rPr>
          <w:rFonts w:ascii="Times New Roman" w:hAnsi="Times New Roman" w:cs="Times New Roman"/>
          <w:b/>
          <w:bCs/>
          <w:i/>
          <w:iCs/>
        </w:rPr>
        <w:t>Нематеріальні активи</w:t>
      </w:r>
    </w:p>
    <w:p w:rsidR="00BD415A" w:rsidRPr="00787EB8" w:rsidRDefault="00830DC1"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 xml:space="preserve">Нематеріальні активи, які були придбані окремо, при первинному визнанні </w:t>
      </w:r>
      <w:r w:rsidR="0068231A" w:rsidRPr="00787EB8">
        <w:rPr>
          <w:rFonts w:ascii="Times New Roman" w:hAnsi="Times New Roman" w:cs="Times New Roman"/>
          <w:sz w:val="20"/>
          <w:szCs w:val="20"/>
        </w:rPr>
        <w:t>оцінюються за первіс</w:t>
      </w:r>
      <w:r w:rsidRPr="00787EB8">
        <w:rPr>
          <w:rFonts w:ascii="Times New Roman" w:hAnsi="Times New Roman" w:cs="Times New Roman"/>
          <w:sz w:val="20"/>
          <w:szCs w:val="20"/>
        </w:rPr>
        <w:t>ною вартістю.</w:t>
      </w:r>
      <w:r w:rsidR="004969AD" w:rsidRPr="00787EB8">
        <w:rPr>
          <w:sz w:val="20"/>
          <w:szCs w:val="20"/>
        </w:rPr>
        <w:t xml:space="preserve"> </w:t>
      </w:r>
      <w:r w:rsidR="004969AD" w:rsidRPr="00787EB8">
        <w:rPr>
          <w:rFonts w:ascii="Times New Roman" w:hAnsi="Times New Roman" w:cs="Times New Roman"/>
          <w:sz w:val="20"/>
          <w:szCs w:val="20"/>
        </w:rPr>
        <w:t>Після перв</w:t>
      </w:r>
      <w:r w:rsidR="00E877DA" w:rsidRPr="00787EB8">
        <w:rPr>
          <w:rFonts w:ascii="Times New Roman" w:hAnsi="Times New Roman" w:cs="Times New Roman"/>
          <w:sz w:val="20"/>
          <w:szCs w:val="20"/>
        </w:rPr>
        <w:t>ин</w:t>
      </w:r>
      <w:r w:rsidR="00520D08" w:rsidRPr="00787EB8">
        <w:rPr>
          <w:rFonts w:ascii="Times New Roman" w:hAnsi="Times New Roman" w:cs="Times New Roman"/>
          <w:sz w:val="20"/>
          <w:szCs w:val="20"/>
        </w:rPr>
        <w:t xml:space="preserve">ного </w:t>
      </w:r>
      <w:r w:rsidR="004969AD" w:rsidRPr="00787EB8">
        <w:rPr>
          <w:rFonts w:ascii="Times New Roman" w:hAnsi="Times New Roman" w:cs="Times New Roman"/>
          <w:sz w:val="20"/>
          <w:szCs w:val="20"/>
        </w:rPr>
        <w:t>визнання нематеріаль</w:t>
      </w:r>
      <w:r w:rsidR="0068231A" w:rsidRPr="00787EB8">
        <w:rPr>
          <w:rFonts w:ascii="Times New Roman" w:hAnsi="Times New Roman" w:cs="Times New Roman"/>
          <w:sz w:val="20"/>
          <w:szCs w:val="20"/>
        </w:rPr>
        <w:t>ні активи враховуються за первіс</w:t>
      </w:r>
      <w:r w:rsidR="004969AD" w:rsidRPr="00787EB8">
        <w:rPr>
          <w:rFonts w:ascii="Times New Roman" w:hAnsi="Times New Roman" w:cs="Times New Roman"/>
          <w:sz w:val="20"/>
          <w:szCs w:val="20"/>
        </w:rPr>
        <w:t>ною вартістю за вирахуванням накопиченої амортизації і накопичених збитків</w:t>
      </w:r>
      <w:r w:rsidR="00120523" w:rsidRPr="00787EB8">
        <w:rPr>
          <w:rFonts w:ascii="Times New Roman" w:hAnsi="Times New Roman" w:cs="Times New Roman"/>
          <w:sz w:val="20"/>
          <w:szCs w:val="20"/>
        </w:rPr>
        <w:t xml:space="preserve"> від зменшення корисності</w:t>
      </w:r>
      <w:r w:rsidR="00C050EF" w:rsidRPr="00787EB8">
        <w:rPr>
          <w:rFonts w:ascii="Times New Roman" w:hAnsi="Times New Roman" w:cs="Times New Roman"/>
          <w:sz w:val="20"/>
          <w:szCs w:val="20"/>
        </w:rPr>
        <w:t xml:space="preserve"> (в разі їх наявності)</w:t>
      </w:r>
      <w:r w:rsidR="004969AD" w:rsidRPr="00787EB8">
        <w:rPr>
          <w:rFonts w:ascii="Times New Roman" w:hAnsi="Times New Roman" w:cs="Times New Roman"/>
          <w:sz w:val="20"/>
          <w:szCs w:val="20"/>
        </w:rPr>
        <w:t>.</w:t>
      </w:r>
      <w:r w:rsidR="00FC6E3E" w:rsidRPr="00787EB8">
        <w:rPr>
          <w:sz w:val="20"/>
          <w:szCs w:val="20"/>
        </w:rPr>
        <w:t xml:space="preserve"> </w:t>
      </w:r>
      <w:r w:rsidR="00FC6E3E" w:rsidRPr="00787EB8">
        <w:rPr>
          <w:rFonts w:ascii="Times New Roman" w:hAnsi="Times New Roman" w:cs="Times New Roman"/>
          <w:sz w:val="20"/>
          <w:szCs w:val="20"/>
        </w:rPr>
        <w:t xml:space="preserve">Нематеріальні активи, </w:t>
      </w:r>
      <w:r w:rsidR="0011045B" w:rsidRPr="00787EB8">
        <w:rPr>
          <w:rFonts w:ascii="Times New Roman" w:hAnsi="Times New Roman" w:cs="Times New Roman"/>
          <w:sz w:val="20"/>
          <w:szCs w:val="20"/>
        </w:rPr>
        <w:t>внутрішньо</w:t>
      </w:r>
      <w:r w:rsidR="00FC6E3E" w:rsidRPr="00787EB8">
        <w:rPr>
          <w:rFonts w:ascii="Times New Roman" w:hAnsi="Times New Roman" w:cs="Times New Roman"/>
          <w:sz w:val="20"/>
          <w:szCs w:val="20"/>
        </w:rPr>
        <w:t xml:space="preserve"> </w:t>
      </w:r>
      <w:r w:rsidR="0011045B" w:rsidRPr="00787EB8">
        <w:rPr>
          <w:rFonts w:ascii="Times New Roman" w:hAnsi="Times New Roman" w:cs="Times New Roman"/>
          <w:sz w:val="20"/>
          <w:szCs w:val="20"/>
        </w:rPr>
        <w:t>генеровані компанією</w:t>
      </w:r>
      <w:r w:rsidR="00FC6E3E" w:rsidRPr="00787EB8">
        <w:rPr>
          <w:rFonts w:ascii="Times New Roman" w:hAnsi="Times New Roman" w:cs="Times New Roman"/>
          <w:sz w:val="20"/>
          <w:szCs w:val="20"/>
        </w:rPr>
        <w:t>, за винятком капіталізова</w:t>
      </w:r>
      <w:r w:rsidR="0011045B" w:rsidRPr="00787EB8">
        <w:rPr>
          <w:rFonts w:ascii="Times New Roman" w:hAnsi="Times New Roman" w:cs="Times New Roman"/>
          <w:sz w:val="20"/>
          <w:szCs w:val="20"/>
        </w:rPr>
        <w:t>них витрат на розробку, не капіталізуються, а відповідні витрати в</w:t>
      </w:r>
      <w:r w:rsidR="00CA7B33" w:rsidRPr="00787EB8">
        <w:rPr>
          <w:rFonts w:ascii="Times New Roman" w:hAnsi="Times New Roman" w:cs="Times New Roman"/>
          <w:sz w:val="20"/>
          <w:szCs w:val="20"/>
        </w:rPr>
        <w:t>ідображ</w:t>
      </w:r>
      <w:r w:rsidR="0011045B" w:rsidRPr="00787EB8">
        <w:rPr>
          <w:rFonts w:ascii="Times New Roman" w:hAnsi="Times New Roman" w:cs="Times New Roman"/>
          <w:sz w:val="20"/>
          <w:szCs w:val="20"/>
        </w:rPr>
        <w:t>аються в звіті про прибутки та</w:t>
      </w:r>
      <w:r w:rsidR="00FC6E3E" w:rsidRPr="00787EB8">
        <w:rPr>
          <w:rFonts w:ascii="Times New Roman" w:hAnsi="Times New Roman" w:cs="Times New Roman"/>
          <w:sz w:val="20"/>
          <w:szCs w:val="20"/>
        </w:rPr>
        <w:t xml:space="preserve"> збитки за звітний рік, в якому</w:t>
      </w:r>
      <w:r w:rsidR="0011045B" w:rsidRPr="00787EB8">
        <w:rPr>
          <w:rFonts w:ascii="Times New Roman" w:hAnsi="Times New Roman" w:cs="Times New Roman"/>
          <w:sz w:val="20"/>
          <w:szCs w:val="20"/>
        </w:rPr>
        <w:t xml:space="preserve"> вони</w:t>
      </w:r>
      <w:r w:rsidR="00FC6E3E" w:rsidRPr="00787EB8">
        <w:rPr>
          <w:rFonts w:ascii="Times New Roman" w:hAnsi="Times New Roman" w:cs="Times New Roman"/>
          <w:sz w:val="20"/>
          <w:szCs w:val="20"/>
        </w:rPr>
        <w:t xml:space="preserve"> виник</w:t>
      </w:r>
      <w:r w:rsidR="0011045B" w:rsidRPr="00787EB8">
        <w:rPr>
          <w:rFonts w:ascii="Times New Roman" w:hAnsi="Times New Roman" w:cs="Times New Roman"/>
          <w:sz w:val="20"/>
          <w:szCs w:val="20"/>
        </w:rPr>
        <w:t>ли</w:t>
      </w:r>
      <w:r w:rsidR="00FC6E3E" w:rsidRPr="00787EB8">
        <w:rPr>
          <w:rFonts w:ascii="Times New Roman" w:hAnsi="Times New Roman" w:cs="Times New Roman"/>
          <w:sz w:val="20"/>
          <w:szCs w:val="20"/>
        </w:rPr>
        <w:t>.</w:t>
      </w:r>
    </w:p>
    <w:p w:rsidR="003A1D85" w:rsidRPr="00787EB8" w:rsidRDefault="004F24BC"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Строк корисної експлуатації</w:t>
      </w:r>
      <w:r w:rsidR="003B17D2" w:rsidRPr="00787EB8">
        <w:rPr>
          <w:rFonts w:ascii="Times New Roman" w:hAnsi="Times New Roman" w:cs="Times New Roman"/>
          <w:sz w:val="20"/>
          <w:szCs w:val="20"/>
        </w:rPr>
        <w:t xml:space="preserve"> нематеріальних активів може бути або </w:t>
      </w:r>
      <w:r w:rsidR="00FA3F64" w:rsidRPr="00787EB8">
        <w:rPr>
          <w:rFonts w:ascii="Times New Roman" w:hAnsi="Times New Roman" w:cs="Times New Roman"/>
          <w:sz w:val="20"/>
          <w:szCs w:val="20"/>
        </w:rPr>
        <w:t>визначеним</w:t>
      </w:r>
      <w:r w:rsidR="003B17D2" w:rsidRPr="00787EB8">
        <w:rPr>
          <w:rFonts w:ascii="Times New Roman" w:hAnsi="Times New Roman" w:cs="Times New Roman"/>
          <w:sz w:val="20"/>
          <w:szCs w:val="20"/>
        </w:rPr>
        <w:t>, або невизначеним.</w:t>
      </w:r>
    </w:p>
    <w:p w:rsidR="00251D2D" w:rsidRPr="00787EB8" w:rsidRDefault="00251D2D" w:rsidP="00947CF6">
      <w:pPr>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ab/>
        <w:t>Нематеріал</w:t>
      </w:r>
      <w:r w:rsidR="00F41860" w:rsidRPr="00787EB8">
        <w:rPr>
          <w:rFonts w:ascii="Times New Roman" w:hAnsi="Times New Roman" w:cs="Times New Roman"/>
          <w:sz w:val="20"/>
          <w:szCs w:val="20"/>
        </w:rPr>
        <w:t>ьні ак</w:t>
      </w:r>
      <w:r w:rsidR="00FA3F64" w:rsidRPr="00787EB8">
        <w:rPr>
          <w:rFonts w:ascii="Times New Roman" w:hAnsi="Times New Roman" w:cs="Times New Roman"/>
          <w:sz w:val="20"/>
          <w:szCs w:val="20"/>
        </w:rPr>
        <w:t>тиви з визнач</w:t>
      </w:r>
      <w:r w:rsidR="00F41860" w:rsidRPr="00787EB8">
        <w:rPr>
          <w:rFonts w:ascii="Times New Roman" w:hAnsi="Times New Roman" w:cs="Times New Roman"/>
          <w:sz w:val="20"/>
          <w:szCs w:val="20"/>
        </w:rPr>
        <w:t xml:space="preserve">еним строком </w:t>
      </w:r>
      <w:r w:rsidR="004F24BC" w:rsidRPr="00787EB8">
        <w:rPr>
          <w:rFonts w:ascii="Times New Roman" w:hAnsi="Times New Roman" w:cs="Times New Roman"/>
          <w:sz w:val="20"/>
          <w:szCs w:val="20"/>
        </w:rPr>
        <w:t xml:space="preserve">корисної експлуатації </w:t>
      </w:r>
      <w:r w:rsidRPr="00787EB8">
        <w:rPr>
          <w:rFonts w:ascii="Times New Roman" w:hAnsi="Times New Roman" w:cs="Times New Roman"/>
          <w:sz w:val="20"/>
          <w:szCs w:val="20"/>
        </w:rPr>
        <w:t>амор</w:t>
      </w:r>
      <w:r w:rsidR="00D33FA9" w:rsidRPr="00787EB8">
        <w:rPr>
          <w:rFonts w:ascii="Times New Roman" w:hAnsi="Times New Roman" w:cs="Times New Roman"/>
          <w:sz w:val="20"/>
          <w:szCs w:val="20"/>
        </w:rPr>
        <w:t>тизуються протягом цього періоду</w:t>
      </w:r>
      <w:r w:rsidRPr="00787EB8">
        <w:rPr>
          <w:rFonts w:ascii="Times New Roman" w:hAnsi="Times New Roman" w:cs="Times New Roman"/>
          <w:sz w:val="20"/>
          <w:szCs w:val="20"/>
        </w:rPr>
        <w:t xml:space="preserve"> і оцінюються на предмет </w:t>
      </w:r>
      <w:r w:rsidR="00FA3F64" w:rsidRPr="00787EB8">
        <w:rPr>
          <w:rFonts w:ascii="Times New Roman" w:hAnsi="Times New Roman" w:cs="Times New Roman"/>
          <w:sz w:val="20"/>
          <w:szCs w:val="20"/>
        </w:rPr>
        <w:t>зменшення корисності</w:t>
      </w:r>
      <w:r w:rsidRPr="00787EB8">
        <w:rPr>
          <w:rFonts w:ascii="Times New Roman" w:hAnsi="Times New Roman" w:cs="Times New Roman"/>
          <w:sz w:val="20"/>
          <w:szCs w:val="20"/>
        </w:rPr>
        <w:t xml:space="preserve">, якщо є ознаки </w:t>
      </w:r>
      <w:r w:rsidR="00CA305A" w:rsidRPr="00787EB8">
        <w:rPr>
          <w:rFonts w:ascii="Times New Roman" w:hAnsi="Times New Roman" w:cs="Times New Roman"/>
          <w:sz w:val="20"/>
          <w:szCs w:val="20"/>
        </w:rPr>
        <w:t xml:space="preserve">потенційного збитку зменшення корисності від </w:t>
      </w:r>
      <w:r w:rsidRPr="00787EB8">
        <w:rPr>
          <w:rFonts w:ascii="Times New Roman" w:hAnsi="Times New Roman" w:cs="Times New Roman"/>
          <w:sz w:val="20"/>
          <w:szCs w:val="20"/>
        </w:rPr>
        <w:t xml:space="preserve">даного нематеріального активу. Період і метод нарахування амортизації для нематеріального активу з </w:t>
      </w:r>
      <w:r w:rsidR="00FA3F64" w:rsidRPr="00787EB8">
        <w:rPr>
          <w:rFonts w:ascii="Times New Roman" w:hAnsi="Times New Roman" w:cs="Times New Roman"/>
          <w:sz w:val="20"/>
          <w:szCs w:val="20"/>
        </w:rPr>
        <w:t>визначеним</w:t>
      </w:r>
      <w:r w:rsidRPr="00787EB8">
        <w:rPr>
          <w:rFonts w:ascii="Times New Roman" w:hAnsi="Times New Roman" w:cs="Times New Roman"/>
          <w:sz w:val="20"/>
          <w:szCs w:val="20"/>
        </w:rPr>
        <w:t xml:space="preserve"> </w:t>
      </w:r>
      <w:r w:rsidR="00C050EF" w:rsidRPr="00787EB8">
        <w:rPr>
          <w:rFonts w:ascii="Times New Roman" w:hAnsi="Times New Roman" w:cs="Times New Roman"/>
          <w:sz w:val="20"/>
          <w:szCs w:val="20"/>
        </w:rPr>
        <w:t>строком</w:t>
      </w:r>
      <w:r w:rsidRPr="00787EB8">
        <w:rPr>
          <w:rFonts w:ascii="Times New Roman" w:hAnsi="Times New Roman" w:cs="Times New Roman"/>
          <w:sz w:val="20"/>
          <w:szCs w:val="20"/>
        </w:rPr>
        <w:t xml:space="preserve"> </w:t>
      </w:r>
      <w:r w:rsidR="004F24BC" w:rsidRPr="00787EB8">
        <w:rPr>
          <w:rFonts w:ascii="Times New Roman" w:hAnsi="Times New Roman" w:cs="Times New Roman"/>
          <w:sz w:val="20"/>
          <w:szCs w:val="20"/>
        </w:rPr>
        <w:t xml:space="preserve">корисної експлуатації </w:t>
      </w:r>
      <w:r w:rsidRPr="00787EB8">
        <w:rPr>
          <w:rFonts w:ascii="Times New Roman" w:hAnsi="Times New Roman" w:cs="Times New Roman"/>
          <w:sz w:val="20"/>
          <w:szCs w:val="20"/>
        </w:rPr>
        <w:t>пере</w:t>
      </w:r>
      <w:r w:rsidR="00DC1102" w:rsidRPr="00787EB8">
        <w:rPr>
          <w:rFonts w:ascii="Times New Roman" w:hAnsi="Times New Roman" w:cs="Times New Roman"/>
          <w:sz w:val="20"/>
          <w:szCs w:val="20"/>
        </w:rPr>
        <w:t>гляда</w:t>
      </w:r>
      <w:r w:rsidRPr="00787EB8">
        <w:rPr>
          <w:rFonts w:ascii="Times New Roman" w:hAnsi="Times New Roman" w:cs="Times New Roman"/>
          <w:sz w:val="20"/>
          <w:szCs w:val="20"/>
        </w:rPr>
        <w:t xml:space="preserve">ються, як мінімум, в кінці кожного </w:t>
      </w:r>
      <w:r w:rsidR="008D576E" w:rsidRPr="00787EB8">
        <w:rPr>
          <w:rFonts w:ascii="Times New Roman" w:hAnsi="Times New Roman" w:cs="Times New Roman"/>
          <w:sz w:val="20"/>
          <w:szCs w:val="20"/>
        </w:rPr>
        <w:t>фінансового року</w:t>
      </w:r>
      <w:r w:rsidRPr="00787EB8">
        <w:rPr>
          <w:rFonts w:ascii="Times New Roman" w:hAnsi="Times New Roman" w:cs="Times New Roman"/>
          <w:sz w:val="20"/>
          <w:szCs w:val="20"/>
        </w:rPr>
        <w:t>.</w:t>
      </w:r>
      <w:r w:rsidR="0078590B" w:rsidRPr="00787EB8">
        <w:rPr>
          <w:sz w:val="20"/>
          <w:szCs w:val="20"/>
        </w:rPr>
        <w:t xml:space="preserve"> </w:t>
      </w:r>
      <w:r w:rsidR="00DC1102" w:rsidRPr="00787EB8">
        <w:rPr>
          <w:rFonts w:ascii="Times New Roman" w:hAnsi="Times New Roman" w:cs="Times New Roman"/>
          <w:sz w:val="20"/>
          <w:szCs w:val="20"/>
        </w:rPr>
        <w:t>Зміна</w:t>
      </w:r>
      <w:r w:rsidR="0078590B" w:rsidRPr="00787EB8">
        <w:rPr>
          <w:rFonts w:ascii="Times New Roman" w:hAnsi="Times New Roman" w:cs="Times New Roman"/>
          <w:sz w:val="20"/>
          <w:szCs w:val="20"/>
        </w:rPr>
        <w:t xml:space="preserve"> </w:t>
      </w:r>
      <w:r w:rsidR="00FA3F64" w:rsidRPr="00787EB8">
        <w:rPr>
          <w:rFonts w:ascii="Times New Roman" w:hAnsi="Times New Roman" w:cs="Times New Roman"/>
          <w:sz w:val="20"/>
          <w:szCs w:val="20"/>
        </w:rPr>
        <w:t>очікуваного</w:t>
      </w:r>
      <w:r w:rsidR="0078590B" w:rsidRPr="00787EB8">
        <w:rPr>
          <w:rFonts w:ascii="Times New Roman" w:hAnsi="Times New Roman" w:cs="Times New Roman"/>
          <w:sz w:val="20"/>
          <w:szCs w:val="20"/>
        </w:rPr>
        <w:t xml:space="preserve"> </w:t>
      </w:r>
      <w:r w:rsidR="00DC1102" w:rsidRPr="00787EB8">
        <w:rPr>
          <w:rFonts w:ascii="Times New Roman" w:hAnsi="Times New Roman" w:cs="Times New Roman"/>
          <w:sz w:val="20"/>
          <w:szCs w:val="20"/>
        </w:rPr>
        <w:t>строку</w:t>
      </w:r>
      <w:r w:rsidR="0078590B" w:rsidRPr="00787EB8">
        <w:rPr>
          <w:rFonts w:ascii="Times New Roman" w:hAnsi="Times New Roman" w:cs="Times New Roman"/>
          <w:sz w:val="20"/>
          <w:szCs w:val="20"/>
        </w:rPr>
        <w:t xml:space="preserve"> </w:t>
      </w:r>
      <w:r w:rsidR="004F24BC" w:rsidRPr="00787EB8">
        <w:rPr>
          <w:rFonts w:ascii="Times New Roman" w:hAnsi="Times New Roman" w:cs="Times New Roman"/>
          <w:sz w:val="20"/>
          <w:szCs w:val="20"/>
        </w:rPr>
        <w:t xml:space="preserve">корисної експлуатації </w:t>
      </w:r>
      <w:r w:rsidR="00FA3F64" w:rsidRPr="00787EB8">
        <w:rPr>
          <w:rFonts w:ascii="Times New Roman" w:hAnsi="Times New Roman" w:cs="Times New Roman"/>
          <w:sz w:val="20"/>
          <w:szCs w:val="20"/>
        </w:rPr>
        <w:t>або очіку</w:t>
      </w:r>
      <w:r w:rsidR="0078590B" w:rsidRPr="00787EB8">
        <w:rPr>
          <w:rFonts w:ascii="Times New Roman" w:hAnsi="Times New Roman" w:cs="Times New Roman"/>
          <w:sz w:val="20"/>
          <w:szCs w:val="20"/>
        </w:rPr>
        <w:t xml:space="preserve">ваної структури </w:t>
      </w:r>
      <w:r w:rsidR="001E0F37" w:rsidRPr="00787EB8">
        <w:rPr>
          <w:rFonts w:ascii="Times New Roman" w:hAnsi="Times New Roman" w:cs="Times New Roman"/>
          <w:sz w:val="20"/>
          <w:szCs w:val="20"/>
        </w:rPr>
        <w:t>споживання</w:t>
      </w:r>
      <w:r w:rsidR="004F24BC" w:rsidRPr="00787EB8">
        <w:rPr>
          <w:rFonts w:ascii="Times New Roman" w:hAnsi="Times New Roman" w:cs="Times New Roman"/>
          <w:sz w:val="20"/>
          <w:szCs w:val="20"/>
        </w:rPr>
        <w:t xml:space="preserve"> </w:t>
      </w:r>
      <w:r w:rsidR="00DC1102" w:rsidRPr="00787EB8">
        <w:rPr>
          <w:rFonts w:ascii="Times New Roman" w:hAnsi="Times New Roman" w:cs="Times New Roman"/>
          <w:sz w:val="20"/>
          <w:szCs w:val="20"/>
        </w:rPr>
        <w:t>майбутніх економічних вигід, по</w:t>
      </w:r>
      <w:r w:rsidR="0078590B" w:rsidRPr="00787EB8">
        <w:rPr>
          <w:rFonts w:ascii="Times New Roman" w:hAnsi="Times New Roman" w:cs="Times New Roman"/>
          <w:sz w:val="20"/>
          <w:szCs w:val="20"/>
        </w:rPr>
        <w:t>в</w:t>
      </w:r>
      <w:r w:rsidR="00DC1102" w:rsidRPr="00787EB8">
        <w:rPr>
          <w:rFonts w:ascii="Times New Roman" w:hAnsi="Times New Roman" w:cs="Times New Roman"/>
          <w:sz w:val="20"/>
          <w:szCs w:val="20"/>
        </w:rPr>
        <w:t>'</w:t>
      </w:r>
      <w:r w:rsidR="0078590B" w:rsidRPr="00787EB8">
        <w:rPr>
          <w:rFonts w:ascii="Times New Roman" w:hAnsi="Times New Roman" w:cs="Times New Roman"/>
          <w:sz w:val="20"/>
          <w:szCs w:val="20"/>
        </w:rPr>
        <w:t>яз</w:t>
      </w:r>
      <w:r w:rsidR="00DC1102" w:rsidRPr="00787EB8">
        <w:rPr>
          <w:rFonts w:ascii="Times New Roman" w:hAnsi="Times New Roman" w:cs="Times New Roman"/>
          <w:sz w:val="20"/>
          <w:szCs w:val="20"/>
        </w:rPr>
        <w:t>а</w:t>
      </w:r>
      <w:r w:rsidR="0078590B" w:rsidRPr="00787EB8">
        <w:rPr>
          <w:rFonts w:ascii="Times New Roman" w:hAnsi="Times New Roman" w:cs="Times New Roman"/>
          <w:sz w:val="20"/>
          <w:szCs w:val="20"/>
        </w:rPr>
        <w:t>ни</w:t>
      </w:r>
      <w:r w:rsidR="00DC1102" w:rsidRPr="00787EB8">
        <w:rPr>
          <w:rFonts w:ascii="Times New Roman" w:hAnsi="Times New Roman" w:cs="Times New Roman"/>
          <w:sz w:val="20"/>
          <w:szCs w:val="20"/>
        </w:rPr>
        <w:t xml:space="preserve">х з активом, відображається </w:t>
      </w:r>
      <w:r w:rsidR="0078590B" w:rsidRPr="00787EB8">
        <w:rPr>
          <w:rFonts w:ascii="Times New Roman" w:hAnsi="Times New Roman" w:cs="Times New Roman"/>
          <w:sz w:val="20"/>
          <w:szCs w:val="20"/>
        </w:rPr>
        <w:t>у фінансовій звітності як зміна періоду або методу нарахування амор</w:t>
      </w:r>
      <w:r w:rsidR="00DC1102" w:rsidRPr="00787EB8">
        <w:rPr>
          <w:rFonts w:ascii="Times New Roman" w:hAnsi="Times New Roman" w:cs="Times New Roman"/>
          <w:sz w:val="20"/>
          <w:szCs w:val="20"/>
        </w:rPr>
        <w:t>тизації, залежно від ситуації, та</w:t>
      </w:r>
      <w:r w:rsidR="0078590B" w:rsidRPr="00787EB8">
        <w:rPr>
          <w:rFonts w:ascii="Times New Roman" w:hAnsi="Times New Roman" w:cs="Times New Roman"/>
          <w:sz w:val="20"/>
          <w:szCs w:val="20"/>
        </w:rPr>
        <w:t xml:space="preserve"> враховується як зміна облікових оцінок. Витрати на амортизацію нематеріальних активів з </w:t>
      </w:r>
      <w:r w:rsidR="00FA3F64" w:rsidRPr="00787EB8">
        <w:rPr>
          <w:rFonts w:ascii="Times New Roman" w:hAnsi="Times New Roman" w:cs="Times New Roman"/>
          <w:sz w:val="20"/>
          <w:szCs w:val="20"/>
        </w:rPr>
        <w:t>визначеним</w:t>
      </w:r>
      <w:r w:rsidR="0078590B" w:rsidRPr="00787EB8">
        <w:rPr>
          <w:rFonts w:ascii="Times New Roman" w:hAnsi="Times New Roman" w:cs="Times New Roman"/>
          <w:sz w:val="20"/>
          <w:szCs w:val="20"/>
        </w:rPr>
        <w:t xml:space="preserve"> терміном </w:t>
      </w:r>
      <w:r w:rsidR="00C959C0" w:rsidRPr="00787EB8">
        <w:rPr>
          <w:rFonts w:ascii="Times New Roman" w:hAnsi="Times New Roman" w:cs="Times New Roman"/>
          <w:sz w:val="20"/>
          <w:szCs w:val="20"/>
        </w:rPr>
        <w:t>корисної експлуатації ви</w:t>
      </w:r>
      <w:r w:rsidR="00DC1102" w:rsidRPr="00787EB8">
        <w:rPr>
          <w:rFonts w:ascii="Times New Roman" w:hAnsi="Times New Roman" w:cs="Times New Roman"/>
          <w:sz w:val="20"/>
          <w:szCs w:val="20"/>
        </w:rPr>
        <w:t>знаються в звіті про прибутки та</w:t>
      </w:r>
      <w:r w:rsidR="0078590B" w:rsidRPr="00787EB8">
        <w:rPr>
          <w:rFonts w:ascii="Times New Roman" w:hAnsi="Times New Roman" w:cs="Times New Roman"/>
          <w:sz w:val="20"/>
          <w:szCs w:val="20"/>
        </w:rPr>
        <w:t xml:space="preserve"> збитки в тій категорії витрат, яка відповідає функції нематеріальних активів.</w:t>
      </w:r>
    </w:p>
    <w:p w:rsidR="00787EB8" w:rsidRPr="00787EB8" w:rsidRDefault="00AA40FA" w:rsidP="00947CF6">
      <w:pPr>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ab/>
        <w:t xml:space="preserve">Нематеріальні активи з невизначеним терміном корисного використання не </w:t>
      </w:r>
      <w:r w:rsidR="00C342F7" w:rsidRPr="00787EB8">
        <w:rPr>
          <w:rFonts w:ascii="Times New Roman" w:hAnsi="Times New Roman" w:cs="Times New Roman"/>
          <w:sz w:val="20"/>
          <w:szCs w:val="20"/>
        </w:rPr>
        <w:t>підлягають амортизації</w:t>
      </w:r>
      <w:r w:rsidRPr="00787EB8">
        <w:rPr>
          <w:rFonts w:ascii="Times New Roman" w:hAnsi="Times New Roman" w:cs="Times New Roman"/>
          <w:sz w:val="20"/>
          <w:szCs w:val="20"/>
        </w:rPr>
        <w:t>,</w:t>
      </w:r>
      <w:r w:rsidR="00471DC0" w:rsidRPr="00787EB8">
        <w:rPr>
          <w:rFonts w:ascii="Times New Roman" w:hAnsi="Times New Roman" w:cs="Times New Roman"/>
          <w:sz w:val="20"/>
          <w:szCs w:val="20"/>
        </w:rPr>
        <w:t xml:space="preserve"> а тестуються на </w:t>
      </w:r>
      <w:r w:rsidR="00FA3F64" w:rsidRPr="00787EB8">
        <w:rPr>
          <w:rFonts w:ascii="Times New Roman" w:hAnsi="Times New Roman" w:cs="Times New Roman"/>
          <w:sz w:val="20"/>
          <w:szCs w:val="20"/>
        </w:rPr>
        <w:t xml:space="preserve">зменшення корисності </w:t>
      </w:r>
      <w:r w:rsidR="00C342F7" w:rsidRPr="00787EB8">
        <w:rPr>
          <w:rFonts w:ascii="Times New Roman" w:hAnsi="Times New Roman" w:cs="Times New Roman"/>
          <w:sz w:val="20"/>
          <w:szCs w:val="20"/>
        </w:rPr>
        <w:t xml:space="preserve">щорічно або кожного разу, коли є ознака можливого зменшення корисності нематеріального активу. </w:t>
      </w:r>
      <w:r w:rsidR="00FA3F64" w:rsidRPr="00787EB8">
        <w:rPr>
          <w:rFonts w:ascii="Times New Roman" w:hAnsi="Times New Roman" w:cs="Times New Roman"/>
          <w:sz w:val="20"/>
          <w:szCs w:val="20"/>
        </w:rPr>
        <w:t>Строк</w:t>
      </w:r>
      <w:r w:rsidRPr="00787EB8">
        <w:rPr>
          <w:rFonts w:ascii="Times New Roman" w:hAnsi="Times New Roman" w:cs="Times New Roman"/>
          <w:sz w:val="20"/>
          <w:szCs w:val="20"/>
        </w:rPr>
        <w:t xml:space="preserve"> </w:t>
      </w:r>
      <w:r w:rsidR="00C959C0" w:rsidRPr="00787EB8">
        <w:rPr>
          <w:rFonts w:ascii="Times New Roman" w:hAnsi="Times New Roman" w:cs="Times New Roman"/>
          <w:sz w:val="20"/>
          <w:szCs w:val="20"/>
        </w:rPr>
        <w:t xml:space="preserve">корисної експлуатації </w:t>
      </w:r>
      <w:r w:rsidRPr="00787EB8">
        <w:rPr>
          <w:rFonts w:ascii="Times New Roman" w:hAnsi="Times New Roman" w:cs="Times New Roman"/>
          <w:sz w:val="20"/>
          <w:szCs w:val="20"/>
        </w:rPr>
        <w:t xml:space="preserve">нематеріального активу з невизначеним </w:t>
      </w:r>
      <w:r w:rsidR="00FA3F64" w:rsidRPr="00787EB8">
        <w:rPr>
          <w:rFonts w:ascii="Times New Roman" w:hAnsi="Times New Roman" w:cs="Times New Roman"/>
          <w:sz w:val="20"/>
          <w:szCs w:val="20"/>
        </w:rPr>
        <w:t>періодом</w:t>
      </w:r>
      <w:r w:rsidRPr="00787EB8">
        <w:rPr>
          <w:rFonts w:ascii="Times New Roman" w:hAnsi="Times New Roman" w:cs="Times New Roman"/>
          <w:sz w:val="20"/>
          <w:szCs w:val="20"/>
        </w:rPr>
        <w:t xml:space="preserve"> </w:t>
      </w:r>
      <w:r w:rsidR="00C959C0" w:rsidRPr="00787EB8">
        <w:rPr>
          <w:rFonts w:ascii="Times New Roman" w:hAnsi="Times New Roman" w:cs="Times New Roman"/>
          <w:sz w:val="20"/>
          <w:szCs w:val="20"/>
        </w:rPr>
        <w:t xml:space="preserve">використання </w:t>
      </w:r>
      <w:r w:rsidRPr="00787EB8">
        <w:rPr>
          <w:rFonts w:ascii="Times New Roman" w:hAnsi="Times New Roman" w:cs="Times New Roman"/>
          <w:sz w:val="20"/>
          <w:szCs w:val="20"/>
        </w:rPr>
        <w:t>пере</w:t>
      </w:r>
      <w:r w:rsidR="00FA3F64" w:rsidRPr="00787EB8">
        <w:rPr>
          <w:rFonts w:ascii="Times New Roman" w:hAnsi="Times New Roman" w:cs="Times New Roman"/>
          <w:sz w:val="20"/>
          <w:szCs w:val="20"/>
        </w:rPr>
        <w:t>г</w:t>
      </w:r>
      <w:r w:rsidRPr="00787EB8">
        <w:rPr>
          <w:rFonts w:ascii="Times New Roman" w:hAnsi="Times New Roman" w:cs="Times New Roman"/>
          <w:sz w:val="20"/>
          <w:szCs w:val="20"/>
        </w:rPr>
        <w:t>ля</w:t>
      </w:r>
      <w:r w:rsidR="00C342F7" w:rsidRPr="00787EB8">
        <w:rPr>
          <w:rFonts w:ascii="Times New Roman" w:hAnsi="Times New Roman" w:cs="Times New Roman"/>
          <w:sz w:val="20"/>
          <w:szCs w:val="20"/>
        </w:rPr>
        <w:t>дається щорічно</w:t>
      </w:r>
      <w:r w:rsidRPr="00787EB8">
        <w:rPr>
          <w:rFonts w:ascii="Times New Roman" w:hAnsi="Times New Roman" w:cs="Times New Roman"/>
          <w:sz w:val="20"/>
          <w:szCs w:val="20"/>
        </w:rPr>
        <w:t xml:space="preserve"> з метою визначення того, наскільки прийнятно прод</w:t>
      </w:r>
      <w:r w:rsidR="00FA3F64" w:rsidRPr="00787EB8">
        <w:rPr>
          <w:rFonts w:ascii="Times New Roman" w:hAnsi="Times New Roman" w:cs="Times New Roman"/>
          <w:sz w:val="20"/>
          <w:szCs w:val="20"/>
        </w:rPr>
        <w:t>овжувати відносити даний актив до категорії активів з невизначеним строком</w:t>
      </w:r>
      <w:r w:rsidRPr="00787EB8">
        <w:rPr>
          <w:rFonts w:ascii="Times New Roman" w:hAnsi="Times New Roman" w:cs="Times New Roman"/>
          <w:sz w:val="20"/>
          <w:szCs w:val="20"/>
        </w:rPr>
        <w:t xml:space="preserve"> </w:t>
      </w:r>
      <w:r w:rsidR="00C959C0" w:rsidRPr="00787EB8">
        <w:rPr>
          <w:rFonts w:ascii="Times New Roman" w:hAnsi="Times New Roman" w:cs="Times New Roman"/>
          <w:sz w:val="20"/>
          <w:szCs w:val="20"/>
        </w:rPr>
        <w:t>корисної експлуатації</w:t>
      </w:r>
      <w:r w:rsidRPr="00787EB8">
        <w:rPr>
          <w:rFonts w:ascii="Times New Roman" w:hAnsi="Times New Roman" w:cs="Times New Roman"/>
          <w:sz w:val="20"/>
          <w:szCs w:val="20"/>
        </w:rPr>
        <w:t>.</w:t>
      </w:r>
      <w:r w:rsidR="006F2A9F" w:rsidRPr="00787EB8">
        <w:rPr>
          <w:sz w:val="20"/>
          <w:szCs w:val="20"/>
        </w:rPr>
        <w:t xml:space="preserve"> </w:t>
      </w:r>
      <w:r w:rsidR="006F2A9F" w:rsidRPr="00787EB8">
        <w:rPr>
          <w:rFonts w:ascii="Times New Roman" w:hAnsi="Times New Roman" w:cs="Times New Roman"/>
          <w:sz w:val="20"/>
          <w:szCs w:val="20"/>
        </w:rPr>
        <w:t xml:space="preserve">Якщо це неприйнятно, зміна оцінки </w:t>
      </w:r>
      <w:r w:rsidR="00FA3F64" w:rsidRPr="00787EB8">
        <w:rPr>
          <w:rFonts w:ascii="Times New Roman" w:hAnsi="Times New Roman" w:cs="Times New Roman"/>
          <w:sz w:val="20"/>
          <w:szCs w:val="20"/>
        </w:rPr>
        <w:t>строку</w:t>
      </w:r>
      <w:r w:rsidR="006F2A9F" w:rsidRPr="006F2A9F">
        <w:rPr>
          <w:rFonts w:ascii="Times New Roman" w:hAnsi="Times New Roman" w:cs="Times New Roman"/>
        </w:rPr>
        <w:t xml:space="preserve"> </w:t>
      </w:r>
      <w:r w:rsidR="006F2A9F" w:rsidRPr="00787EB8">
        <w:rPr>
          <w:rFonts w:ascii="Times New Roman" w:hAnsi="Times New Roman" w:cs="Times New Roman"/>
          <w:sz w:val="20"/>
          <w:szCs w:val="20"/>
        </w:rPr>
        <w:t xml:space="preserve">корисного використання - з невизначеного на </w:t>
      </w:r>
      <w:r w:rsidR="00FA3F64" w:rsidRPr="00787EB8">
        <w:rPr>
          <w:rFonts w:ascii="Times New Roman" w:hAnsi="Times New Roman" w:cs="Times New Roman"/>
          <w:sz w:val="20"/>
          <w:szCs w:val="20"/>
        </w:rPr>
        <w:t>визначений строк</w:t>
      </w:r>
      <w:r w:rsidR="006F2A9F" w:rsidRPr="00787EB8">
        <w:rPr>
          <w:rFonts w:ascii="Times New Roman" w:hAnsi="Times New Roman" w:cs="Times New Roman"/>
          <w:sz w:val="20"/>
          <w:szCs w:val="20"/>
        </w:rPr>
        <w:t xml:space="preserve"> - здійснюється на перспективній основі.</w:t>
      </w:r>
    </w:p>
    <w:p w:rsidR="006F2A9F" w:rsidRPr="00787EB8" w:rsidRDefault="004F24BC"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Дохо</w:t>
      </w:r>
      <w:r w:rsidR="00D72BB6" w:rsidRPr="00787EB8">
        <w:rPr>
          <w:rFonts w:ascii="Times New Roman" w:hAnsi="Times New Roman" w:cs="Times New Roman"/>
          <w:sz w:val="20"/>
          <w:szCs w:val="20"/>
        </w:rPr>
        <w:t>д</w:t>
      </w:r>
      <w:r w:rsidRPr="00787EB8">
        <w:rPr>
          <w:rFonts w:ascii="Times New Roman" w:hAnsi="Times New Roman" w:cs="Times New Roman"/>
          <w:sz w:val="20"/>
          <w:szCs w:val="20"/>
        </w:rPr>
        <w:t>и</w:t>
      </w:r>
      <w:r w:rsidR="00D72BB6" w:rsidRPr="00787EB8">
        <w:rPr>
          <w:rFonts w:ascii="Times New Roman" w:hAnsi="Times New Roman" w:cs="Times New Roman"/>
          <w:sz w:val="20"/>
          <w:szCs w:val="20"/>
        </w:rPr>
        <w:t xml:space="preserve"> або витрати</w:t>
      </w:r>
      <w:r w:rsidR="006F2A9F" w:rsidRPr="00787EB8">
        <w:rPr>
          <w:rFonts w:ascii="Times New Roman" w:hAnsi="Times New Roman" w:cs="Times New Roman"/>
          <w:sz w:val="20"/>
          <w:szCs w:val="20"/>
        </w:rPr>
        <w:t xml:space="preserve"> від списання з балансу нематеріального активу ви</w:t>
      </w:r>
      <w:r w:rsidRPr="00787EB8">
        <w:rPr>
          <w:rFonts w:ascii="Times New Roman" w:hAnsi="Times New Roman" w:cs="Times New Roman"/>
          <w:sz w:val="20"/>
          <w:szCs w:val="20"/>
        </w:rPr>
        <w:t>зна</w:t>
      </w:r>
      <w:r w:rsidR="00D72BB6" w:rsidRPr="00787EB8">
        <w:rPr>
          <w:rFonts w:ascii="Times New Roman" w:hAnsi="Times New Roman" w:cs="Times New Roman"/>
          <w:sz w:val="20"/>
          <w:szCs w:val="20"/>
        </w:rPr>
        <w:t>ються</w:t>
      </w:r>
      <w:r w:rsidR="006F2A9F" w:rsidRPr="00787EB8">
        <w:rPr>
          <w:rFonts w:ascii="Times New Roman" w:hAnsi="Times New Roman" w:cs="Times New Roman"/>
          <w:sz w:val="20"/>
          <w:szCs w:val="20"/>
        </w:rPr>
        <w:t xml:space="preserve"> як різниця між чистим </w:t>
      </w:r>
      <w:r w:rsidR="00D72BB6" w:rsidRPr="00787EB8">
        <w:rPr>
          <w:rFonts w:ascii="Times New Roman" w:hAnsi="Times New Roman" w:cs="Times New Roman"/>
          <w:sz w:val="20"/>
          <w:szCs w:val="20"/>
        </w:rPr>
        <w:t>надходженням</w:t>
      </w:r>
      <w:r w:rsidR="006F2A9F" w:rsidRPr="00787EB8">
        <w:rPr>
          <w:rFonts w:ascii="Times New Roman" w:hAnsi="Times New Roman" w:cs="Times New Roman"/>
          <w:sz w:val="20"/>
          <w:szCs w:val="20"/>
        </w:rPr>
        <w:t xml:space="preserve"> від вибуття активу</w:t>
      </w:r>
      <w:r w:rsidR="007C2262" w:rsidRPr="00787EB8">
        <w:rPr>
          <w:rFonts w:ascii="Times New Roman" w:hAnsi="Times New Roman" w:cs="Times New Roman"/>
          <w:sz w:val="20"/>
          <w:szCs w:val="20"/>
        </w:rPr>
        <w:t xml:space="preserve"> і балансовою вартістю активу та визнаються</w:t>
      </w:r>
      <w:r w:rsidR="00D72BB6" w:rsidRPr="00787EB8">
        <w:rPr>
          <w:rFonts w:ascii="Times New Roman" w:hAnsi="Times New Roman" w:cs="Times New Roman"/>
          <w:sz w:val="20"/>
          <w:szCs w:val="20"/>
        </w:rPr>
        <w:t xml:space="preserve"> в звіті про прибутки та</w:t>
      </w:r>
      <w:r w:rsidR="006F2A9F" w:rsidRPr="00787EB8">
        <w:rPr>
          <w:rFonts w:ascii="Times New Roman" w:hAnsi="Times New Roman" w:cs="Times New Roman"/>
          <w:sz w:val="20"/>
          <w:szCs w:val="20"/>
        </w:rPr>
        <w:t xml:space="preserve"> збитки у момент </w:t>
      </w:r>
      <w:r w:rsidR="007C2262" w:rsidRPr="00787EB8">
        <w:rPr>
          <w:rFonts w:ascii="Times New Roman" w:hAnsi="Times New Roman" w:cs="Times New Roman"/>
          <w:sz w:val="20"/>
          <w:szCs w:val="20"/>
        </w:rPr>
        <w:t>вибуття</w:t>
      </w:r>
      <w:r w:rsidR="00845037">
        <w:rPr>
          <w:rFonts w:ascii="Times New Roman" w:hAnsi="Times New Roman" w:cs="Times New Roman"/>
          <w:sz w:val="20"/>
          <w:szCs w:val="20"/>
        </w:rPr>
        <w:t xml:space="preserve"> даного активу з балансу.</w:t>
      </w:r>
    </w:p>
    <w:p w:rsidR="006F2A9F" w:rsidRPr="006F2A9F" w:rsidRDefault="006F2A9F" w:rsidP="00947CF6">
      <w:pPr>
        <w:spacing w:after="0" w:line="240" w:lineRule="auto"/>
        <w:jc w:val="both"/>
        <w:rPr>
          <w:rFonts w:ascii="Times New Roman" w:hAnsi="Times New Roman" w:cs="Times New Roman"/>
          <w:i/>
        </w:rPr>
      </w:pPr>
      <w:r>
        <w:rPr>
          <w:rFonts w:ascii="Times New Roman" w:hAnsi="Times New Roman" w:cs="Times New Roman"/>
        </w:rPr>
        <w:tab/>
      </w:r>
      <w:r w:rsidR="009A0D04">
        <w:rPr>
          <w:rFonts w:ascii="Times New Roman" w:hAnsi="Times New Roman" w:cs="Times New Roman"/>
          <w:i/>
        </w:rPr>
        <w:t xml:space="preserve">Видатки </w:t>
      </w:r>
      <w:r w:rsidRPr="006F2A9F">
        <w:rPr>
          <w:rFonts w:ascii="Times New Roman" w:hAnsi="Times New Roman" w:cs="Times New Roman"/>
          <w:i/>
        </w:rPr>
        <w:t xml:space="preserve">на дослідження і розробки </w:t>
      </w:r>
    </w:p>
    <w:p w:rsidR="006F2A9F" w:rsidRPr="00787EB8" w:rsidRDefault="009A0D04" w:rsidP="00947CF6">
      <w:pPr>
        <w:spacing w:after="0" w:line="240" w:lineRule="auto"/>
        <w:ind w:firstLine="705"/>
        <w:jc w:val="both"/>
        <w:rPr>
          <w:rFonts w:ascii="Times New Roman" w:hAnsi="Times New Roman" w:cs="Times New Roman"/>
          <w:sz w:val="20"/>
          <w:szCs w:val="20"/>
        </w:rPr>
      </w:pPr>
      <w:r w:rsidRPr="00787EB8">
        <w:rPr>
          <w:rFonts w:ascii="Times New Roman" w:hAnsi="Times New Roman" w:cs="Times New Roman"/>
          <w:sz w:val="20"/>
          <w:szCs w:val="20"/>
        </w:rPr>
        <w:t>Видатки</w:t>
      </w:r>
      <w:r w:rsidR="006F2A9F" w:rsidRPr="00787EB8">
        <w:rPr>
          <w:rFonts w:ascii="Times New Roman" w:hAnsi="Times New Roman" w:cs="Times New Roman"/>
          <w:sz w:val="20"/>
          <w:szCs w:val="20"/>
        </w:rPr>
        <w:t xml:space="preserve"> на дослідження відносяться на витрати </w:t>
      </w:r>
      <w:r w:rsidRPr="00787EB8">
        <w:rPr>
          <w:rFonts w:ascii="Times New Roman" w:hAnsi="Times New Roman" w:cs="Times New Roman"/>
          <w:sz w:val="20"/>
          <w:szCs w:val="20"/>
        </w:rPr>
        <w:t>на етапі їх понесення</w:t>
      </w:r>
      <w:r w:rsidR="006F2A9F" w:rsidRPr="00787EB8">
        <w:rPr>
          <w:rFonts w:ascii="Times New Roman" w:hAnsi="Times New Roman" w:cs="Times New Roman"/>
          <w:sz w:val="20"/>
          <w:szCs w:val="20"/>
        </w:rPr>
        <w:t>. Нематеріальний актив, що виникає в результаті витрат на розробку</w:t>
      </w:r>
      <w:r w:rsidR="00CD768C" w:rsidRPr="00787EB8">
        <w:rPr>
          <w:rFonts w:ascii="Times New Roman" w:hAnsi="Times New Roman" w:cs="Times New Roman"/>
          <w:sz w:val="20"/>
          <w:szCs w:val="20"/>
        </w:rPr>
        <w:t>, в</w:t>
      </w:r>
      <w:r w:rsidR="006F2A9F" w:rsidRPr="00787EB8">
        <w:rPr>
          <w:rFonts w:ascii="Times New Roman" w:hAnsi="Times New Roman" w:cs="Times New Roman"/>
          <w:sz w:val="20"/>
          <w:szCs w:val="20"/>
        </w:rPr>
        <w:t xml:space="preserve">изнається лише тоді, коли </w:t>
      </w:r>
      <w:r w:rsidRPr="00787EB8">
        <w:rPr>
          <w:rFonts w:ascii="Times New Roman" w:hAnsi="Times New Roman" w:cs="Times New Roman"/>
          <w:sz w:val="20"/>
          <w:szCs w:val="20"/>
        </w:rPr>
        <w:t>Товариство</w:t>
      </w:r>
      <w:r w:rsidR="006F2A9F" w:rsidRPr="00787EB8">
        <w:rPr>
          <w:rFonts w:ascii="Times New Roman" w:hAnsi="Times New Roman" w:cs="Times New Roman"/>
          <w:sz w:val="20"/>
          <w:szCs w:val="20"/>
        </w:rPr>
        <w:t xml:space="preserve"> може </w:t>
      </w:r>
      <w:r w:rsidR="00DB399E" w:rsidRPr="00787EB8">
        <w:rPr>
          <w:rFonts w:ascii="Times New Roman" w:hAnsi="Times New Roman" w:cs="Times New Roman"/>
          <w:sz w:val="20"/>
          <w:szCs w:val="20"/>
        </w:rPr>
        <w:t>довести</w:t>
      </w:r>
      <w:r w:rsidR="006F2A9F" w:rsidRPr="00787EB8">
        <w:rPr>
          <w:rFonts w:ascii="Times New Roman" w:hAnsi="Times New Roman" w:cs="Times New Roman"/>
          <w:sz w:val="20"/>
          <w:szCs w:val="20"/>
        </w:rPr>
        <w:t xml:space="preserve"> наступне:</w:t>
      </w:r>
    </w:p>
    <w:p w:rsidR="00DB399E" w:rsidRPr="009D52F0" w:rsidRDefault="00DB399E" w:rsidP="00947CF6">
      <w:pPr>
        <w:spacing w:after="0" w:line="240" w:lineRule="auto"/>
        <w:jc w:val="both"/>
        <w:rPr>
          <w:rFonts w:ascii="Times New Roman" w:hAnsi="Times New Roman" w:cs="Times New Roman"/>
          <w:sz w:val="20"/>
          <w:szCs w:val="20"/>
        </w:rPr>
      </w:pPr>
      <w:r w:rsidRPr="009D52F0">
        <w:rPr>
          <w:rFonts w:ascii="Times New Roman" w:hAnsi="Times New Roman" w:cs="Times New Roman"/>
          <w:bCs/>
          <w:sz w:val="20"/>
          <w:szCs w:val="20"/>
        </w:rPr>
        <w:t>технічну можливість завершити створення нематеріального активу так, щоб він був придатний до використання або продажу</w:t>
      </w:r>
      <w:r w:rsidR="006F2A9F" w:rsidRPr="009D52F0">
        <w:rPr>
          <w:rFonts w:ascii="Times New Roman" w:hAnsi="Times New Roman" w:cs="Times New Roman"/>
          <w:sz w:val="20"/>
          <w:szCs w:val="20"/>
        </w:rPr>
        <w:t>;</w:t>
      </w:r>
    </w:p>
    <w:p w:rsidR="00DB399E" w:rsidRPr="009D52F0" w:rsidRDefault="00DB399E" w:rsidP="00947CF6">
      <w:pPr>
        <w:spacing w:after="0" w:line="240" w:lineRule="auto"/>
        <w:jc w:val="both"/>
        <w:rPr>
          <w:rFonts w:ascii="Times New Roman" w:hAnsi="Times New Roman" w:cs="Times New Roman"/>
          <w:bCs/>
          <w:sz w:val="20"/>
          <w:szCs w:val="20"/>
        </w:rPr>
      </w:pPr>
      <w:r w:rsidRPr="009D52F0">
        <w:rPr>
          <w:rFonts w:ascii="Times New Roman" w:hAnsi="Times New Roman" w:cs="Times New Roman"/>
          <w:bCs/>
          <w:sz w:val="20"/>
          <w:szCs w:val="20"/>
        </w:rPr>
        <w:t>свій намір завершити створення нематеріального активу та використовувати або продати його;</w:t>
      </w:r>
    </w:p>
    <w:p w:rsidR="00DB399E" w:rsidRPr="009D52F0" w:rsidRDefault="00DB399E" w:rsidP="00947CF6">
      <w:pPr>
        <w:spacing w:after="0" w:line="240" w:lineRule="auto"/>
        <w:jc w:val="both"/>
        <w:rPr>
          <w:rFonts w:ascii="Times New Roman" w:hAnsi="Times New Roman" w:cs="Times New Roman"/>
          <w:bCs/>
          <w:sz w:val="20"/>
          <w:szCs w:val="20"/>
        </w:rPr>
      </w:pPr>
      <w:r w:rsidRPr="009D52F0">
        <w:rPr>
          <w:rFonts w:ascii="Times New Roman" w:hAnsi="Times New Roman" w:cs="Times New Roman"/>
          <w:sz w:val="20"/>
          <w:szCs w:val="20"/>
        </w:rPr>
        <w:t xml:space="preserve">   </w:t>
      </w:r>
      <w:r w:rsidRPr="009D52F0">
        <w:rPr>
          <w:rFonts w:ascii="Times New Roman" w:hAnsi="Times New Roman" w:cs="Times New Roman"/>
          <w:sz w:val="20"/>
          <w:szCs w:val="20"/>
        </w:rPr>
        <w:tab/>
      </w:r>
      <w:r w:rsidRPr="009D52F0">
        <w:rPr>
          <w:rFonts w:ascii="Times New Roman" w:hAnsi="Times New Roman" w:cs="Times New Roman"/>
          <w:bCs/>
          <w:sz w:val="20"/>
          <w:szCs w:val="20"/>
        </w:rPr>
        <w:t>свою здатність використовувати або продати нематеріальний актив;</w:t>
      </w:r>
    </w:p>
    <w:p w:rsidR="009D3FA6" w:rsidRPr="009D52F0" w:rsidRDefault="009D3FA6" w:rsidP="00947CF6">
      <w:pPr>
        <w:spacing w:after="0" w:line="240" w:lineRule="auto"/>
        <w:jc w:val="both"/>
        <w:rPr>
          <w:rFonts w:ascii="Times New Roman" w:hAnsi="Times New Roman" w:cs="Times New Roman"/>
          <w:sz w:val="20"/>
          <w:szCs w:val="20"/>
        </w:rPr>
      </w:pPr>
      <w:r w:rsidRPr="009D52F0">
        <w:rPr>
          <w:rFonts w:ascii="Times New Roman" w:hAnsi="Times New Roman" w:cs="Times New Roman"/>
          <w:bCs/>
          <w:sz w:val="20"/>
          <w:szCs w:val="20"/>
        </w:rPr>
        <w:t>наявність відповідних технічних, фінансових та інших ресурсів для завершення розробки;</w:t>
      </w:r>
    </w:p>
    <w:p w:rsidR="006F2A9F" w:rsidRPr="009D52F0" w:rsidRDefault="009D3FA6" w:rsidP="00947CF6">
      <w:pPr>
        <w:spacing w:after="0" w:line="240" w:lineRule="auto"/>
        <w:jc w:val="both"/>
        <w:rPr>
          <w:rFonts w:ascii="Times New Roman" w:hAnsi="Times New Roman" w:cs="Times New Roman"/>
          <w:sz w:val="20"/>
          <w:szCs w:val="20"/>
        </w:rPr>
      </w:pPr>
      <w:r w:rsidRPr="009D52F0">
        <w:rPr>
          <w:rFonts w:ascii="Times New Roman" w:hAnsi="Times New Roman" w:cs="Times New Roman"/>
          <w:bCs/>
          <w:sz w:val="20"/>
          <w:szCs w:val="20"/>
        </w:rPr>
        <w:t>свою здатність достовірно оцінити видатки, які відносяться до нематеріального активу протягом його розробки</w:t>
      </w:r>
      <w:r w:rsidR="006F2A9F" w:rsidRPr="009D52F0">
        <w:rPr>
          <w:rFonts w:ascii="Times New Roman" w:hAnsi="Times New Roman" w:cs="Times New Roman"/>
          <w:sz w:val="20"/>
          <w:szCs w:val="20"/>
        </w:rPr>
        <w:t>.</w:t>
      </w:r>
    </w:p>
    <w:p w:rsidR="00787EB8" w:rsidRPr="00787EB8" w:rsidRDefault="006F2A9F" w:rsidP="00947CF6">
      <w:pPr>
        <w:spacing w:after="0" w:line="240" w:lineRule="auto"/>
        <w:jc w:val="both"/>
        <w:rPr>
          <w:rFonts w:ascii="Times New Roman" w:hAnsi="Times New Roman" w:cs="Times New Roman"/>
          <w:sz w:val="20"/>
          <w:szCs w:val="20"/>
        </w:rPr>
      </w:pPr>
      <w:r>
        <w:rPr>
          <w:rFonts w:ascii="Times New Roman" w:hAnsi="Times New Roman" w:cs="Times New Roman"/>
        </w:rPr>
        <w:tab/>
      </w:r>
      <w:r w:rsidR="006A1C1B" w:rsidRPr="00787EB8">
        <w:rPr>
          <w:rFonts w:ascii="Times New Roman" w:hAnsi="Times New Roman" w:cs="Times New Roman"/>
          <w:sz w:val="20"/>
          <w:szCs w:val="20"/>
        </w:rPr>
        <w:t xml:space="preserve">Після первісного </w:t>
      </w:r>
      <w:r w:rsidRPr="00787EB8">
        <w:rPr>
          <w:rFonts w:ascii="Times New Roman" w:hAnsi="Times New Roman" w:cs="Times New Roman"/>
          <w:sz w:val="20"/>
          <w:szCs w:val="20"/>
        </w:rPr>
        <w:t xml:space="preserve">визнання витрат на розробку </w:t>
      </w:r>
      <w:r w:rsidR="006A1C1B" w:rsidRPr="00787EB8">
        <w:rPr>
          <w:rFonts w:ascii="Times New Roman" w:hAnsi="Times New Roman" w:cs="Times New Roman"/>
          <w:sz w:val="20"/>
          <w:szCs w:val="20"/>
        </w:rPr>
        <w:t>в якості активу застосовується</w:t>
      </w:r>
      <w:r w:rsidRPr="00787EB8">
        <w:rPr>
          <w:rFonts w:ascii="Times New Roman" w:hAnsi="Times New Roman" w:cs="Times New Roman"/>
          <w:sz w:val="20"/>
          <w:szCs w:val="20"/>
        </w:rPr>
        <w:t xml:space="preserve"> витратна модель, яка вимагає, щоб активи </w:t>
      </w:r>
      <w:r w:rsidR="006A1C1B" w:rsidRPr="00787EB8">
        <w:rPr>
          <w:rFonts w:ascii="Times New Roman" w:hAnsi="Times New Roman" w:cs="Times New Roman"/>
          <w:sz w:val="20"/>
          <w:szCs w:val="20"/>
        </w:rPr>
        <w:t>обліковувались</w:t>
      </w:r>
      <w:r w:rsidRPr="00787EB8">
        <w:rPr>
          <w:rFonts w:ascii="Times New Roman" w:hAnsi="Times New Roman" w:cs="Times New Roman"/>
          <w:sz w:val="20"/>
          <w:szCs w:val="20"/>
        </w:rPr>
        <w:t xml:space="preserve"> за перв</w:t>
      </w:r>
      <w:r w:rsidR="00520D08" w:rsidRPr="00787EB8">
        <w:rPr>
          <w:rFonts w:ascii="Times New Roman" w:hAnsi="Times New Roman" w:cs="Times New Roman"/>
          <w:sz w:val="20"/>
          <w:szCs w:val="20"/>
        </w:rPr>
        <w:t>існою</w:t>
      </w:r>
      <w:r w:rsidRPr="00787EB8">
        <w:rPr>
          <w:rFonts w:ascii="Times New Roman" w:hAnsi="Times New Roman" w:cs="Times New Roman"/>
          <w:sz w:val="20"/>
          <w:szCs w:val="20"/>
        </w:rPr>
        <w:t xml:space="preserve"> вартістю за вирахуванням накопиченої амортизації і на</w:t>
      </w:r>
      <w:r w:rsidR="00093672" w:rsidRPr="00787EB8">
        <w:rPr>
          <w:rFonts w:ascii="Times New Roman" w:hAnsi="Times New Roman" w:cs="Times New Roman"/>
          <w:sz w:val="20"/>
          <w:szCs w:val="20"/>
        </w:rPr>
        <w:t>копичених збитків від зменшення корисності</w:t>
      </w:r>
      <w:r w:rsidRPr="00787EB8">
        <w:rPr>
          <w:rFonts w:ascii="Times New Roman" w:hAnsi="Times New Roman" w:cs="Times New Roman"/>
          <w:sz w:val="20"/>
          <w:szCs w:val="20"/>
        </w:rPr>
        <w:t xml:space="preserve">. Амортизація активу починається після закінчення розробки, коли актив вже </w:t>
      </w:r>
      <w:r w:rsidR="00520D08" w:rsidRPr="00787EB8">
        <w:rPr>
          <w:rFonts w:ascii="Times New Roman" w:hAnsi="Times New Roman" w:cs="Times New Roman"/>
          <w:sz w:val="20"/>
          <w:szCs w:val="20"/>
        </w:rPr>
        <w:t>готовий до використання. Амортизація проводиться протягом</w:t>
      </w:r>
      <w:r w:rsidRPr="00787EB8">
        <w:rPr>
          <w:rFonts w:ascii="Times New Roman" w:hAnsi="Times New Roman" w:cs="Times New Roman"/>
          <w:sz w:val="20"/>
          <w:szCs w:val="20"/>
        </w:rPr>
        <w:t xml:space="preserve"> </w:t>
      </w:r>
      <w:r w:rsidR="00520D08" w:rsidRPr="00787EB8">
        <w:rPr>
          <w:rFonts w:ascii="Times New Roman" w:hAnsi="Times New Roman" w:cs="Times New Roman"/>
          <w:sz w:val="20"/>
          <w:szCs w:val="20"/>
        </w:rPr>
        <w:t>очікуваного періоду отримання майбутніх економічних вигі</w:t>
      </w:r>
      <w:r w:rsidRPr="00787EB8">
        <w:rPr>
          <w:rFonts w:ascii="Times New Roman" w:hAnsi="Times New Roman" w:cs="Times New Roman"/>
          <w:sz w:val="20"/>
          <w:szCs w:val="20"/>
        </w:rPr>
        <w:t>д</w:t>
      </w:r>
      <w:r w:rsidR="00520D08" w:rsidRPr="00787EB8">
        <w:rPr>
          <w:rFonts w:ascii="Times New Roman" w:hAnsi="Times New Roman" w:cs="Times New Roman"/>
          <w:sz w:val="20"/>
          <w:szCs w:val="20"/>
        </w:rPr>
        <w:t xml:space="preserve"> від цього активу</w:t>
      </w:r>
      <w:r w:rsidRPr="00787EB8">
        <w:rPr>
          <w:rFonts w:ascii="Times New Roman" w:hAnsi="Times New Roman" w:cs="Times New Roman"/>
          <w:sz w:val="20"/>
          <w:szCs w:val="20"/>
        </w:rPr>
        <w:t>.</w:t>
      </w:r>
      <w:r w:rsidR="00520D08" w:rsidRPr="00787EB8">
        <w:rPr>
          <w:rFonts w:ascii="Times New Roman" w:hAnsi="Times New Roman" w:cs="Times New Roman"/>
          <w:sz w:val="20"/>
          <w:szCs w:val="20"/>
        </w:rPr>
        <w:t xml:space="preserve"> Амортизація відображається в складі собівартості</w:t>
      </w:r>
      <w:r w:rsidRPr="00787EB8">
        <w:rPr>
          <w:rFonts w:ascii="Times New Roman" w:hAnsi="Times New Roman" w:cs="Times New Roman"/>
          <w:sz w:val="20"/>
          <w:szCs w:val="20"/>
        </w:rPr>
        <w:t>.</w:t>
      </w:r>
      <w:r w:rsidRPr="00787EB8">
        <w:rPr>
          <w:sz w:val="20"/>
          <w:szCs w:val="20"/>
        </w:rPr>
        <w:t xml:space="preserve"> </w:t>
      </w:r>
      <w:r w:rsidRPr="00787EB8">
        <w:rPr>
          <w:rFonts w:ascii="Times New Roman" w:hAnsi="Times New Roman" w:cs="Times New Roman"/>
          <w:sz w:val="20"/>
          <w:szCs w:val="20"/>
        </w:rPr>
        <w:t>Протя</w:t>
      </w:r>
      <w:r w:rsidR="00520D08" w:rsidRPr="00787EB8">
        <w:rPr>
          <w:rFonts w:ascii="Times New Roman" w:hAnsi="Times New Roman" w:cs="Times New Roman"/>
          <w:sz w:val="20"/>
          <w:szCs w:val="20"/>
        </w:rPr>
        <w:t>гом періоду розробки актив щорічно</w:t>
      </w:r>
      <w:r w:rsidRPr="00787EB8">
        <w:rPr>
          <w:rFonts w:ascii="Times New Roman" w:hAnsi="Times New Roman" w:cs="Times New Roman"/>
          <w:sz w:val="20"/>
          <w:szCs w:val="20"/>
        </w:rPr>
        <w:t xml:space="preserve"> </w:t>
      </w:r>
      <w:r w:rsidR="00520D08" w:rsidRPr="00787EB8">
        <w:rPr>
          <w:rFonts w:ascii="Times New Roman" w:hAnsi="Times New Roman" w:cs="Times New Roman"/>
          <w:sz w:val="20"/>
          <w:szCs w:val="20"/>
        </w:rPr>
        <w:t>тестується на предмет зменшення корисності</w:t>
      </w:r>
      <w:r w:rsidRPr="00787EB8">
        <w:rPr>
          <w:rFonts w:ascii="Times New Roman" w:hAnsi="Times New Roman" w:cs="Times New Roman"/>
          <w:sz w:val="20"/>
          <w:szCs w:val="20"/>
        </w:rPr>
        <w:t>.</w:t>
      </w:r>
    </w:p>
    <w:p w:rsidR="00B76BBA" w:rsidRPr="00B76BBA" w:rsidRDefault="00AF61A4" w:rsidP="00947CF6">
      <w:pPr>
        <w:tabs>
          <w:tab w:val="left" w:pos="709"/>
        </w:tabs>
        <w:spacing w:after="0" w:line="240" w:lineRule="auto"/>
        <w:ind w:firstLine="709"/>
        <w:jc w:val="both"/>
        <w:rPr>
          <w:rFonts w:ascii="Times New Roman" w:hAnsi="Times New Roman" w:cs="Times New Roman"/>
          <w:i/>
        </w:rPr>
      </w:pPr>
      <w:r>
        <w:rPr>
          <w:rFonts w:ascii="Times New Roman" w:hAnsi="Times New Roman" w:cs="Times New Roman"/>
          <w:i/>
        </w:rPr>
        <w:t>Л</w:t>
      </w:r>
      <w:r w:rsidR="00B76BBA" w:rsidRPr="00B76BBA">
        <w:rPr>
          <w:rFonts w:ascii="Times New Roman" w:hAnsi="Times New Roman" w:cs="Times New Roman"/>
          <w:i/>
        </w:rPr>
        <w:t xml:space="preserve">іцензії </w:t>
      </w:r>
    </w:p>
    <w:p w:rsidR="00B76BBA" w:rsidRPr="00787EB8" w:rsidRDefault="00BD1BCF"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 xml:space="preserve">Ліцензії на право </w:t>
      </w:r>
      <w:r w:rsidR="00867DEE" w:rsidRPr="00787EB8">
        <w:rPr>
          <w:rFonts w:ascii="Times New Roman" w:hAnsi="Times New Roman" w:cs="Times New Roman"/>
          <w:sz w:val="20"/>
          <w:szCs w:val="20"/>
        </w:rPr>
        <w:t>здійснення страхової діяльності</w:t>
      </w:r>
      <w:r w:rsidR="003E4388" w:rsidRPr="00787EB8">
        <w:rPr>
          <w:rFonts w:ascii="Times New Roman" w:hAnsi="Times New Roman" w:cs="Times New Roman"/>
          <w:sz w:val="20"/>
          <w:szCs w:val="20"/>
        </w:rPr>
        <w:t xml:space="preserve"> </w:t>
      </w:r>
      <w:r w:rsidR="00B76BBA" w:rsidRPr="00787EB8">
        <w:rPr>
          <w:rFonts w:ascii="Times New Roman" w:hAnsi="Times New Roman" w:cs="Times New Roman"/>
          <w:sz w:val="20"/>
          <w:szCs w:val="20"/>
        </w:rPr>
        <w:t xml:space="preserve">видані на термін </w:t>
      </w:r>
      <w:r w:rsidR="003E4388" w:rsidRPr="00787EB8">
        <w:rPr>
          <w:rFonts w:ascii="Times New Roman" w:hAnsi="Times New Roman" w:cs="Times New Roman"/>
          <w:sz w:val="20"/>
          <w:szCs w:val="20"/>
        </w:rPr>
        <w:t>до 5 років або безстроково,</w:t>
      </w:r>
      <w:r w:rsidR="00B76BBA" w:rsidRPr="00787EB8">
        <w:rPr>
          <w:rFonts w:ascii="Times New Roman" w:hAnsi="Times New Roman" w:cs="Times New Roman"/>
          <w:sz w:val="20"/>
          <w:szCs w:val="20"/>
        </w:rPr>
        <w:t xml:space="preserve"> залежно від характеру ліцензії, що надається.</w:t>
      </w:r>
      <w:r w:rsidR="00B76BBA" w:rsidRPr="00787EB8">
        <w:rPr>
          <w:sz w:val="20"/>
          <w:szCs w:val="20"/>
        </w:rPr>
        <w:t xml:space="preserve"> </w:t>
      </w:r>
      <w:r w:rsidR="00B76BBA" w:rsidRPr="00787EB8">
        <w:rPr>
          <w:rFonts w:ascii="Times New Roman" w:hAnsi="Times New Roman" w:cs="Times New Roman"/>
          <w:sz w:val="20"/>
          <w:szCs w:val="20"/>
        </w:rPr>
        <w:t xml:space="preserve">Ліцензії можуть бути продовжені в </w:t>
      </w:r>
      <w:r w:rsidR="003E4388" w:rsidRPr="00787EB8">
        <w:rPr>
          <w:rFonts w:ascii="Times New Roman" w:hAnsi="Times New Roman" w:cs="Times New Roman"/>
          <w:sz w:val="20"/>
          <w:szCs w:val="20"/>
        </w:rPr>
        <w:t>кінці даного терміну, якщо Товариство</w:t>
      </w:r>
      <w:r w:rsidR="00B76BBA" w:rsidRPr="00787EB8">
        <w:rPr>
          <w:rFonts w:ascii="Times New Roman" w:hAnsi="Times New Roman" w:cs="Times New Roman"/>
          <w:sz w:val="20"/>
          <w:szCs w:val="20"/>
        </w:rPr>
        <w:t xml:space="preserve"> виконуватиме заздалегідь встановлені</w:t>
      </w:r>
      <w:r w:rsidR="003E4388" w:rsidRPr="00787EB8">
        <w:rPr>
          <w:rFonts w:ascii="Times New Roman" w:hAnsi="Times New Roman" w:cs="Times New Roman"/>
          <w:sz w:val="20"/>
          <w:szCs w:val="20"/>
        </w:rPr>
        <w:t xml:space="preserve"> законодавством умови. П</w:t>
      </w:r>
      <w:r w:rsidR="00B76BBA" w:rsidRPr="00787EB8">
        <w:rPr>
          <w:rFonts w:ascii="Times New Roman" w:hAnsi="Times New Roman" w:cs="Times New Roman"/>
          <w:sz w:val="20"/>
          <w:szCs w:val="20"/>
        </w:rPr>
        <w:t xml:space="preserve">одовження може бути здійснене за невелику додаткову плату або безкоштовно </w:t>
      </w:r>
      <w:r w:rsidR="00DC2CF5" w:rsidRPr="00787EB8">
        <w:rPr>
          <w:rFonts w:ascii="Times New Roman" w:hAnsi="Times New Roman" w:cs="Times New Roman"/>
          <w:sz w:val="20"/>
          <w:szCs w:val="20"/>
        </w:rPr>
        <w:t>.</w:t>
      </w:r>
      <w:r w:rsidR="00B76BBA" w:rsidRPr="00787EB8">
        <w:rPr>
          <w:rFonts w:ascii="Times New Roman" w:hAnsi="Times New Roman" w:cs="Times New Roman"/>
          <w:sz w:val="20"/>
          <w:szCs w:val="20"/>
        </w:rPr>
        <w:t>Тому термін корисного використання цих ліцензій оцінюється як невизначений.</w:t>
      </w:r>
    </w:p>
    <w:p w:rsidR="00B76BBA" w:rsidRPr="00787EB8" w:rsidRDefault="00B76BBA" w:rsidP="00947CF6">
      <w:pPr>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ab/>
      </w:r>
      <w:r w:rsidR="00D65C29" w:rsidRPr="00787EB8">
        <w:rPr>
          <w:rFonts w:ascii="Times New Roman" w:hAnsi="Times New Roman" w:cs="Times New Roman"/>
          <w:sz w:val="20"/>
          <w:szCs w:val="20"/>
        </w:rPr>
        <w:t>Нижче на</w:t>
      </w:r>
      <w:r w:rsidRPr="00787EB8">
        <w:rPr>
          <w:rFonts w:ascii="Times New Roman" w:hAnsi="Times New Roman" w:cs="Times New Roman"/>
          <w:sz w:val="20"/>
          <w:szCs w:val="20"/>
        </w:rPr>
        <w:t>водиться коротка інформація відно</w:t>
      </w:r>
      <w:r w:rsidR="00D65C29" w:rsidRPr="00787EB8">
        <w:rPr>
          <w:rFonts w:ascii="Times New Roman" w:hAnsi="Times New Roman" w:cs="Times New Roman"/>
          <w:sz w:val="20"/>
          <w:szCs w:val="20"/>
        </w:rPr>
        <w:t>сно облікової політики, яка застосовується</w:t>
      </w:r>
      <w:r w:rsidRPr="00787EB8">
        <w:rPr>
          <w:rFonts w:ascii="Times New Roman" w:hAnsi="Times New Roman" w:cs="Times New Roman"/>
          <w:sz w:val="20"/>
          <w:szCs w:val="20"/>
        </w:rPr>
        <w:t xml:space="preserve"> до нематеріальних активів </w:t>
      </w:r>
      <w:r w:rsidR="003E4388" w:rsidRPr="00787EB8">
        <w:rPr>
          <w:rFonts w:ascii="Times New Roman" w:hAnsi="Times New Roman" w:cs="Times New Roman"/>
          <w:sz w:val="20"/>
          <w:szCs w:val="20"/>
        </w:rPr>
        <w:t>Товариства</w:t>
      </w:r>
      <w:r w:rsidRPr="00787EB8">
        <w:rPr>
          <w:rFonts w:ascii="Times New Roman" w:hAnsi="Times New Roman" w:cs="Times New Roman"/>
          <w:sz w:val="20"/>
          <w:szCs w:val="20"/>
        </w:rPr>
        <w:t>.</w:t>
      </w:r>
    </w:p>
    <w:tbl>
      <w:tblPr>
        <w:tblW w:w="7040" w:type="dxa"/>
        <w:tblInd w:w="642" w:type="dxa"/>
        <w:tblLayout w:type="fixed"/>
        <w:tblCellMar>
          <w:left w:w="40" w:type="dxa"/>
          <w:right w:w="40" w:type="dxa"/>
        </w:tblCellMar>
        <w:tblLook w:val="0000" w:firstRow="0" w:lastRow="0" w:firstColumn="0" w:lastColumn="0" w:noHBand="0" w:noVBand="0"/>
      </w:tblPr>
      <w:tblGrid>
        <w:gridCol w:w="1808"/>
        <w:gridCol w:w="2016"/>
        <w:gridCol w:w="3216"/>
      </w:tblGrid>
      <w:tr w:rsidR="00B76BBA" w:rsidRPr="006353FF" w:rsidTr="00861283">
        <w:trPr>
          <w:trHeight w:hRule="exact" w:val="350"/>
        </w:trPr>
        <w:tc>
          <w:tcPr>
            <w:tcW w:w="1808" w:type="dxa"/>
            <w:tcBorders>
              <w:top w:val="nil"/>
              <w:left w:val="nil"/>
              <w:bottom w:val="single" w:sz="6" w:space="0" w:color="auto"/>
              <w:right w:val="single" w:sz="6" w:space="0" w:color="auto"/>
            </w:tcBorders>
            <w:shd w:val="clear" w:color="auto" w:fill="FFFFFF"/>
          </w:tcPr>
          <w:p w:rsidR="00B76BBA" w:rsidRPr="006353FF" w:rsidRDefault="00B76BBA" w:rsidP="00947CF6">
            <w:pPr>
              <w:shd w:val="clear" w:color="auto" w:fill="FFFFFF"/>
              <w:spacing w:after="0" w:line="240" w:lineRule="auto"/>
              <w:jc w:val="both"/>
              <w:rPr>
                <w:rFonts w:ascii="Times New Roman" w:hAnsi="Times New Roman" w:cs="Times New Roman"/>
                <w:sz w:val="24"/>
                <w:szCs w:val="24"/>
              </w:rPr>
            </w:pPr>
          </w:p>
        </w:tc>
        <w:tc>
          <w:tcPr>
            <w:tcW w:w="2016" w:type="dxa"/>
            <w:tcBorders>
              <w:top w:val="nil"/>
              <w:left w:val="single" w:sz="6" w:space="0" w:color="auto"/>
              <w:bottom w:val="single" w:sz="6" w:space="0" w:color="auto"/>
              <w:right w:val="nil"/>
            </w:tcBorders>
            <w:shd w:val="clear" w:color="auto" w:fill="FFFFFF"/>
          </w:tcPr>
          <w:p w:rsidR="00B76BBA" w:rsidRPr="00B76BBA" w:rsidRDefault="00B76BBA" w:rsidP="00947CF6">
            <w:pPr>
              <w:shd w:val="clear" w:color="auto" w:fill="FFFFFF"/>
              <w:spacing w:after="0" w:line="240" w:lineRule="auto"/>
              <w:jc w:val="both"/>
              <w:rPr>
                <w:rFonts w:ascii="Times New Roman" w:hAnsi="Times New Roman" w:cs="Times New Roman"/>
              </w:rPr>
            </w:pPr>
            <w:r w:rsidRPr="00B76BBA">
              <w:rPr>
                <w:rFonts w:ascii="Times New Roman" w:hAnsi="Times New Roman" w:cs="Times New Roman"/>
                <w:b/>
                <w:bCs/>
              </w:rPr>
              <w:t>Ліцензії</w:t>
            </w:r>
          </w:p>
        </w:tc>
        <w:tc>
          <w:tcPr>
            <w:tcW w:w="3216" w:type="dxa"/>
            <w:tcBorders>
              <w:top w:val="nil"/>
              <w:left w:val="nil"/>
              <w:bottom w:val="single" w:sz="6" w:space="0" w:color="auto"/>
              <w:right w:val="nil"/>
            </w:tcBorders>
            <w:shd w:val="clear" w:color="auto" w:fill="FFFFFF"/>
          </w:tcPr>
          <w:p w:rsidR="00B76BBA" w:rsidRPr="00861283" w:rsidRDefault="00B76BBA" w:rsidP="00947CF6">
            <w:pPr>
              <w:shd w:val="clear" w:color="auto" w:fill="FFFFFF"/>
              <w:spacing w:after="0" w:line="240" w:lineRule="auto"/>
              <w:jc w:val="both"/>
              <w:rPr>
                <w:rFonts w:ascii="Times New Roman" w:hAnsi="Times New Roman" w:cs="Times New Roman"/>
              </w:rPr>
            </w:pPr>
            <w:r w:rsidRPr="00B76BBA">
              <w:rPr>
                <w:rFonts w:ascii="Times New Roman" w:hAnsi="Times New Roman" w:cs="Times New Roman"/>
                <w:b/>
                <w:bCs/>
                <w:spacing w:val="-8"/>
              </w:rPr>
              <w:t xml:space="preserve">Витрати на </w:t>
            </w:r>
            <w:r w:rsidR="00861283">
              <w:rPr>
                <w:rFonts w:ascii="Times New Roman" w:hAnsi="Times New Roman" w:cs="Times New Roman"/>
                <w:b/>
                <w:bCs/>
                <w:spacing w:val="-8"/>
              </w:rPr>
              <w:t>розробку</w:t>
            </w:r>
          </w:p>
        </w:tc>
      </w:tr>
      <w:tr w:rsidR="00B76BBA" w:rsidRPr="006353FF" w:rsidTr="00861283">
        <w:trPr>
          <w:trHeight w:hRule="exact" w:val="664"/>
        </w:trPr>
        <w:tc>
          <w:tcPr>
            <w:tcW w:w="1808" w:type="dxa"/>
            <w:tcBorders>
              <w:top w:val="single" w:sz="6" w:space="0" w:color="auto"/>
              <w:left w:val="nil"/>
              <w:bottom w:val="nil"/>
              <w:right w:val="single" w:sz="6" w:space="0" w:color="auto"/>
            </w:tcBorders>
            <w:shd w:val="clear" w:color="auto" w:fill="FFFFFF"/>
          </w:tcPr>
          <w:p w:rsidR="00B76BBA" w:rsidRDefault="00861283" w:rsidP="00947CF6">
            <w:pPr>
              <w:shd w:val="clear" w:color="auto" w:fill="FFFFFF"/>
              <w:spacing w:after="0" w:line="240" w:lineRule="auto"/>
              <w:jc w:val="both"/>
              <w:rPr>
                <w:rFonts w:ascii="Times New Roman" w:hAnsi="Times New Roman" w:cs="Times New Roman"/>
                <w:b/>
                <w:bCs/>
              </w:rPr>
            </w:pPr>
            <w:r>
              <w:rPr>
                <w:rFonts w:ascii="Times New Roman" w:hAnsi="Times New Roman" w:cs="Times New Roman"/>
                <w:b/>
                <w:bCs/>
              </w:rPr>
              <w:t xml:space="preserve">Строк корисного використання  </w:t>
            </w:r>
          </w:p>
          <w:p w:rsidR="00861283" w:rsidRPr="00B76BBA" w:rsidRDefault="00861283" w:rsidP="00947CF6">
            <w:pPr>
              <w:shd w:val="clear" w:color="auto" w:fill="FFFFFF"/>
              <w:spacing w:after="0" w:line="240" w:lineRule="auto"/>
              <w:jc w:val="both"/>
              <w:rPr>
                <w:rFonts w:ascii="Times New Roman" w:hAnsi="Times New Roman" w:cs="Times New Roman"/>
              </w:rPr>
            </w:pPr>
          </w:p>
        </w:tc>
        <w:tc>
          <w:tcPr>
            <w:tcW w:w="2016" w:type="dxa"/>
            <w:tcBorders>
              <w:top w:val="single" w:sz="6" w:space="0" w:color="auto"/>
              <w:left w:val="single" w:sz="6" w:space="0" w:color="auto"/>
              <w:bottom w:val="nil"/>
              <w:right w:val="nil"/>
            </w:tcBorders>
            <w:shd w:val="clear" w:color="auto" w:fill="FFFFFF"/>
          </w:tcPr>
          <w:p w:rsidR="00B76BBA" w:rsidRPr="00861283" w:rsidRDefault="00B76BBA" w:rsidP="00947CF6">
            <w:pPr>
              <w:shd w:val="clear" w:color="auto" w:fill="FFFFFF"/>
              <w:spacing w:after="0" w:line="240" w:lineRule="auto"/>
              <w:jc w:val="both"/>
              <w:rPr>
                <w:rFonts w:ascii="Times New Roman" w:hAnsi="Times New Roman" w:cs="Times New Roman"/>
                <w:sz w:val="20"/>
                <w:szCs w:val="20"/>
              </w:rPr>
            </w:pPr>
            <w:r w:rsidRPr="00861283">
              <w:rPr>
                <w:rFonts w:ascii="Times New Roman" w:hAnsi="Times New Roman" w:cs="Times New Roman"/>
                <w:sz w:val="20"/>
                <w:szCs w:val="20"/>
              </w:rPr>
              <w:t>Невизначений</w:t>
            </w:r>
          </w:p>
        </w:tc>
        <w:tc>
          <w:tcPr>
            <w:tcW w:w="3216" w:type="dxa"/>
            <w:tcBorders>
              <w:top w:val="single" w:sz="6" w:space="0" w:color="auto"/>
              <w:left w:val="nil"/>
              <w:bottom w:val="nil"/>
              <w:right w:val="nil"/>
            </w:tcBorders>
            <w:shd w:val="clear" w:color="auto" w:fill="FFFFFF"/>
          </w:tcPr>
          <w:p w:rsidR="00B76BBA" w:rsidRPr="00424364" w:rsidRDefault="003E4388" w:rsidP="00947CF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Визначений</w:t>
            </w:r>
          </w:p>
        </w:tc>
      </w:tr>
      <w:tr w:rsidR="00B76BBA" w:rsidRPr="006353FF" w:rsidTr="00861283">
        <w:trPr>
          <w:trHeight w:hRule="exact" w:val="254"/>
        </w:trPr>
        <w:tc>
          <w:tcPr>
            <w:tcW w:w="1808" w:type="dxa"/>
            <w:tcBorders>
              <w:top w:val="nil"/>
              <w:left w:val="nil"/>
              <w:bottom w:val="nil"/>
              <w:right w:val="single" w:sz="6" w:space="0" w:color="auto"/>
            </w:tcBorders>
            <w:shd w:val="clear" w:color="auto" w:fill="FFFFFF"/>
          </w:tcPr>
          <w:p w:rsidR="00B76BBA" w:rsidRPr="00B76BBA" w:rsidRDefault="00B76BBA" w:rsidP="00947CF6">
            <w:pPr>
              <w:shd w:val="clear" w:color="auto" w:fill="FFFFFF"/>
              <w:spacing w:after="0" w:line="240" w:lineRule="auto"/>
              <w:jc w:val="both"/>
              <w:rPr>
                <w:rFonts w:ascii="Times New Roman" w:hAnsi="Times New Roman" w:cs="Times New Roman"/>
              </w:rPr>
            </w:pPr>
            <w:r w:rsidRPr="00B76BBA">
              <w:rPr>
                <w:rFonts w:ascii="Times New Roman" w:hAnsi="Times New Roman" w:cs="Times New Roman"/>
                <w:b/>
                <w:bCs/>
                <w:spacing w:val="-12"/>
              </w:rPr>
              <w:t xml:space="preserve">Метод </w:t>
            </w:r>
            <w:r>
              <w:rPr>
                <w:rFonts w:ascii="Times New Roman" w:hAnsi="Times New Roman" w:cs="Times New Roman"/>
                <w:b/>
                <w:bCs/>
                <w:spacing w:val="-12"/>
              </w:rPr>
              <w:t xml:space="preserve"> </w:t>
            </w:r>
            <w:r w:rsidRPr="00B76BBA">
              <w:rPr>
                <w:rFonts w:ascii="Times New Roman" w:hAnsi="Times New Roman" w:cs="Times New Roman"/>
                <w:b/>
                <w:bCs/>
                <w:spacing w:val="-12"/>
              </w:rPr>
              <w:t>амортизації</w:t>
            </w:r>
          </w:p>
        </w:tc>
        <w:tc>
          <w:tcPr>
            <w:tcW w:w="2016" w:type="dxa"/>
            <w:tcBorders>
              <w:top w:val="nil"/>
              <w:left w:val="single" w:sz="6" w:space="0" w:color="auto"/>
              <w:bottom w:val="nil"/>
              <w:right w:val="nil"/>
            </w:tcBorders>
            <w:shd w:val="clear" w:color="auto" w:fill="FFFFFF"/>
          </w:tcPr>
          <w:p w:rsidR="00B76BBA" w:rsidRPr="00424364" w:rsidRDefault="00B76BBA" w:rsidP="00947CF6">
            <w:pPr>
              <w:shd w:val="clear" w:color="auto" w:fill="FFFFFF"/>
              <w:spacing w:after="0" w:line="240" w:lineRule="auto"/>
              <w:jc w:val="both"/>
              <w:rPr>
                <w:rFonts w:ascii="Times New Roman" w:hAnsi="Times New Roman" w:cs="Times New Roman"/>
                <w:sz w:val="20"/>
                <w:szCs w:val="20"/>
              </w:rPr>
            </w:pPr>
            <w:r w:rsidRPr="00861283">
              <w:rPr>
                <w:rFonts w:ascii="Times New Roman" w:hAnsi="Times New Roman" w:cs="Times New Roman"/>
                <w:spacing w:val="-8"/>
                <w:sz w:val="20"/>
                <w:szCs w:val="20"/>
              </w:rPr>
              <w:t xml:space="preserve">Не </w:t>
            </w:r>
            <w:r w:rsidR="00424364">
              <w:rPr>
                <w:rFonts w:ascii="Times New Roman" w:hAnsi="Times New Roman" w:cs="Times New Roman"/>
                <w:spacing w:val="-8"/>
                <w:sz w:val="20"/>
                <w:szCs w:val="20"/>
              </w:rPr>
              <w:t xml:space="preserve">амортизується </w:t>
            </w:r>
          </w:p>
        </w:tc>
        <w:tc>
          <w:tcPr>
            <w:tcW w:w="3216" w:type="dxa"/>
            <w:tcBorders>
              <w:top w:val="nil"/>
              <w:left w:val="nil"/>
              <w:bottom w:val="nil"/>
              <w:right w:val="nil"/>
            </w:tcBorders>
            <w:shd w:val="clear" w:color="auto" w:fill="FFFFFF"/>
          </w:tcPr>
          <w:p w:rsidR="00B76BBA" w:rsidRPr="00861283" w:rsidRDefault="00861283" w:rsidP="00947CF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Амортизується протягом періоду</w:t>
            </w:r>
          </w:p>
        </w:tc>
      </w:tr>
      <w:tr w:rsidR="00B76BBA" w:rsidRPr="006353FF" w:rsidTr="00861283">
        <w:trPr>
          <w:trHeight w:hRule="exact" w:val="860"/>
        </w:trPr>
        <w:tc>
          <w:tcPr>
            <w:tcW w:w="1808" w:type="dxa"/>
            <w:tcBorders>
              <w:top w:val="nil"/>
              <w:left w:val="nil"/>
              <w:bottom w:val="nil"/>
              <w:right w:val="single" w:sz="6" w:space="0" w:color="auto"/>
            </w:tcBorders>
            <w:shd w:val="clear" w:color="auto" w:fill="FFFFFF"/>
          </w:tcPr>
          <w:p w:rsidR="00B76BBA" w:rsidRPr="006353FF" w:rsidRDefault="00B76BBA" w:rsidP="00947CF6">
            <w:pPr>
              <w:shd w:val="clear" w:color="auto" w:fill="FFFFFF"/>
              <w:spacing w:after="0" w:line="240" w:lineRule="auto"/>
              <w:jc w:val="both"/>
              <w:rPr>
                <w:rFonts w:ascii="Times New Roman" w:hAnsi="Times New Roman" w:cs="Times New Roman"/>
                <w:sz w:val="24"/>
                <w:szCs w:val="24"/>
              </w:rPr>
            </w:pPr>
          </w:p>
        </w:tc>
        <w:tc>
          <w:tcPr>
            <w:tcW w:w="2016" w:type="dxa"/>
            <w:tcBorders>
              <w:top w:val="nil"/>
              <w:left w:val="single" w:sz="6" w:space="0" w:color="auto"/>
              <w:bottom w:val="nil"/>
              <w:right w:val="nil"/>
            </w:tcBorders>
            <w:shd w:val="clear" w:color="auto" w:fill="FFFFFF"/>
          </w:tcPr>
          <w:p w:rsidR="00B76BBA" w:rsidRPr="00861283" w:rsidRDefault="00B76BBA" w:rsidP="00947CF6">
            <w:pPr>
              <w:shd w:val="clear" w:color="auto" w:fill="FFFFFF"/>
              <w:spacing w:after="0" w:line="240" w:lineRule="auto"/>
              <w:jc w:val="both"/>
              <w:rPr>
                <w:rFonts w:ascii="Times New Roman" w:hAnsi="Times New Roman" w:cs="Times New Roman"/>
                <w:sz w:val="20"/>
                <w:szCs w:val="20"/>
              </w:rPr>
            </w:pPr>
          </w:p>
        </w:tc>
        <w:tc>
          <w:tcPr>
            <w:tcW w:w="3216" w:type="dxa"/>
            <w:tcBorders>
              <w:top w:val="nil"/>
              <w:left w:val="nil"/>
              <w:bottom w:val="nil"/>
              <w:right w:val="nil"/>
            </w:tcBorders>
            <w:shd w:val="clear" w:color="auto" w:fill="FFFFFF"/>
          </w:tcPr>
          <w:p w:rsidR="00B76BBA" w:rsidRDefault="00861283" w:rsidP="00947CF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очікуваних майбутніх продажів від відповідного проекту методом  рівномірного нарахування.</w:t>
            </w:r>
          </w:p>
          <w:p w:rsidR="00861283" w:rsidRPr="00861283" w:rsidRDefault="00861283" w:rsidP="00947CF6">
            <w:pPr>
              <w:shd w:val="clear" w:color="auto" w:fill="FFFFFF"/>
              <w:spacing w:after="0" w:line="240" w:lineRule="auto"/>
              <w:jc w:val="both"/>
              <w:rPr>
                <w:rFonts w:ascii="Times New Roman" w:hAnsi="Times New Roman" w:cs="Times New Roman"/>
                <w:sz w:val="20"/>
                <w:szCs w:val="20"/>
              </w:rPr>
            </w:pPr>
          </w:p>
        </w:tc>
      </w:tr>
      <w:tr w:rsidR="00B76BBA" w:rsidRPr="006353FF" w:rsidTr="00861283">
        <w:trPr>
          <w:trHeight w:hRule="exact" w:val="561"/>
        </w:trPr>
        <w:tc>
          <w:tcPr>
            <w:tcW w:w="1808" w:type="dxa"/>
            <w:tcBorders>
              <w:top w:val="nil"/>
              <w:left w:val="nil"/>
              <w:bottom w:val="nil"/>
              <w:right w:val="single" w:sz="6" w:space="0" w:color="auto"/>
            </w:tcBorders>
            <w:shd w:val="clear" w:color="auto" w:fill="FFFFFF"/>
          </w:tcPr>
          <w:p w:rsidR="00B76BBA" w:rsidRPr="00861283" w:rsidRDefault="003E4388" w:rsidP="00947CF6">
            <w:pPr>
              <w:shd w:val="clear" w:color="auto" w:fill="FFFFFF"/>
              <w:spacing w:after="0" w:line="240" w:lineRule="auto"/>
              <w:jc w:val="both"/>
              <w:rPr>
                <w:rFonts w:ascii="Times New Roman" w:hAnsi="Times New Roman" w:cs="Times New Roman"/>
                <w:b/>
              </w:rPr>
            </w:pPr>
            <w:r>
              <w:rPr>
                <w:rFonts w:ascii="Times New Roman" w:hAnsi="Times New Roman" w:cs="Times New Roman"/>
                <w:b/>
                <w:bCs/>
              </w:rPr>
              <w:t>Внутрішньо генерований</w:t>
            </w:r>
            <w:r w:rsidR="00861283">
              <w:rPr>
                <w:rFonts w:ascii="Times New Roman" w:hAnsi="Times New Roman" w:cs="Times New Roman"/>
                <w:b/>
                <w:bCs/>
              </w:rPr>
              <w:t xml:space="preserve"> або</w:t>
            </w:r>
          </w:p>
        </w:tc>
        <w:tc>
          <w:tcPr>
            <w:tcW w:w="2016" w:type="dxa"/>
            <w:tcBorders>
              <w:top w:val="nil"/>
              <w:left w:val="single" w:sz="6" w:space="0" w:color="auto"/>
              <w:bottom w:val="nil"/>
              <w:right w:val="nil"/>
            </w:tcBorders>
            <w:shd w:val="clear" w:color="auto" w:fill="FFFFFF"/>
          </w:tcPr>
          <w:p w:rsidR="00B76BBA" w:rsidRPr="00861283" w:rsidRDefault="00861283" w:rsidP="00947CF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pacing w:val="-6"/>
                <w:sz w:val="20"/>
                <w:szCs w:val="20"/>
              </w:rPr>
              <w:t>Придбаний</w:t>
            </w:r>
            <w:r w:rsidR="00B76BBA" w:rsidRPr="00861283">
              <w:rPr>
                <w:rFonts w:ascii="Times New Roman" w:hAnsi="Times New Roman" w:cs="Times New Roman"/>
                <w:spacing w:val="-6"/>
                <w:sz w:val="20"/>
                <w:szCs w:val="20"/>
              </w:rPr>
              <w:t xml:space="preserve"> актив</w:t>
            </w:r>
          </w:p>
        </w:tc>
        <w:tc>
          <w:tcPr>
            <w:tcW w:w="3216" w:type="dxa"/>
            <w:tcBorders>
              <w:top w:val="nil"/>
              <w:left w:val="nil"/>
              <w:bottom w:val="nil"/>
              <w:right w:val="nil"/>
            </w:tcBorders>
            <w:shd w:val="clear" w:color="auto" w:fill="FFFFFF"/>
          </w:tcPr>
          <w:p w:rsidR="00B76BBA" w:rsidRPr="00861283" w:rsidRDefault="00B76BBA" w:rsidP="00947CF6">
            <w:pPr>
              <w:shd w:val="clear" w:color="auto" w:fill="FFFFFF"/>
              <w:spacing w:after="0" w:line="240" w:lineRule="auto"/>
              <w:jc w:val="both"/>
              <w:rPr>
                <w:rFonts w:ascii="Times New Roman" w:hAnsi="Times New Roman" w:cs="Times New Roman"/>
                <w:sz w:val="20"/>
                <w:szCs w:val="20"/>
              </w:rPr>
            </w:pPr>
            <w:r w:rsidRPr="00861283">
              <w:rPr>
                <w:rFonts w:ascii="Times New Roman" w:hAnsi="Times New Roman" w:cs="Times New Roman"/>
                <w:spacing w:val="-5"/>
                <w:sz w:val="20"/>
                <w:szCs w:val="20"/>
              </w:rPr>
              <w:t xml:space="preserve">Актив, </w:t>
            </w:r>
            <w:r w:rsidR="00861283">
              <w:rPr>
                <w:rFonts w:ascii="Times New Roman" w:hAnsi="Times New Roman" w:cs="Times New Roman"/>
                <w:spacing w:val="-5"/>
                <w:sz w:val="20"/>
                <w:szCs w:val="20"/>
              </w:rPr>
              <w:t xml:space="preserve">внутрішньо </w:t>
            </w:r>
            <w:r w:rsidR="003E4388">
              <w:rPr>
                <w:rFonts w:ascii="Times New Roman" w:hAnsi="Times New Roman" w:cs="Times New Roman"/>
                <w:spacing w:val="-5"/>
                <w:sz w:val="20"/>
                <w:szCs w:val="20"/>
              </w:rPr>
              <w:t>генерований</w:t>
            </w:r>
          </w:p>
        </w:tc>
      </w:tr>
      <w:tr w:rsidR="00B76BBA" w:rsidRPr="006353FF" w:rsidTr="00861283">
        <w:trPr>
          <w:trHeight w:hRule="exact" w:val="298"/>
        </w:trPr>
        <w:tc>
          <w:tcPr>
            <w:tcW w:w="1808" w:type="dxa"/>
            <w:tcBorders>
              <w:top w:val="nil"/>
              <w:left w:val="nil"/>
              <w:bottom w:val="nil"/>
              <w:right w:val="single" w:sz="6" w:space="0" w:color="auto"/>
            </w:tcBorders>
            <w:shd w:val="clear" w:color="auto" w:fill="FFFFFF"/>
          </w:tcPr>
          <w:p w:rsidR="00B76BBA" w:rsidRPr="00861283" w:rsidRDefault="00861283" w:rsidP="00947CF6">
            <w:pPr>
              <w:shd w:val="clear" w:color="auto" w:fill="FFFFFF"/>
              <w:spacing w:after="0" w:line="240" w:lineRule="auto"/>
              <w:jc w:val="both"/>
              <w:rPr>
                <w:rFonts w:ascii="Times New Roman" w:hAnsi="Times New Roman" w:cs="Times New Roman"/>
              </w:rPr>
            </w:pPr>
            <w:r>
              <w:rPr>
                <w:rFonts w:ascii="Times New Roman" w:hAnsi="Times New Roman" w:cs="Times New Roman"/>
                <w:b/>
                <w:bCs/>
              </w:rPr>
              <w:t>придбаний</w:t>
            </w:r>
          </w:p>
        </w:tc>
        <w:tc>
          <w:tcPr>
            <w:tcW w:w="2016" w:type="dxa"/>
            <w:tcBorders>
              <w:top w:val="nil"/>
              <w:left w:val="single" w:sz="6" w:space="0" w:color="auto"/>
              <w:bottom w:val="nil"/>
              <w:right w:val="nil"/>
            </w:tcBorders>
            <w:shd w:val="clear" w:color="auto" w:fill="FFFFFF"/>
          </w:tcPr>
          <w:p w:rsidR="00B76BBA" w:rsidRPr="00861283" w:rsidRDefault="00B76BBA" w:rsidP="00947CF6">
            <w:pPr>
              <w:shd w:val="clear" w:color="auto" w:fill="FFFFFF"/>
              <w:spacing w:after="0" w:line="240" w:lineRule="auto"/>
              <w:jc w:val="both"/>
              <w:rPr>
                <w:rFonts w:ascii="Times New Roman" w:hAnsi="Times New Roman" w:cs="Times New Roman"/>
                <w:sz w:val="20"/>
                <w:szCs w:val="20"/>
              </w:rPr>
            </w:pPr>
          </w:p>
        </w:tc>
        <w:tc>
          <w:tcPr>
            <w:tcW w:w="3216" w:type="dxa"/>
            <w:tcBorders>
              <w:top w:val="nil"/>
              <w:left w:val="nil"/>
              <w:bottom w:val="nil"/>
              <w:right w:val="nil"/>
            </w:tcBorders>
            <w:shd w:val="clear" w:color="auto" w:fill="FFFFFF"/>
          </w:tcPr>
          <w:p w:rsidR="00B76BBA" w:rsidRPr="00861283" w:rsidRDefault="00B76BBA" w:rsidP="00947CF6">
            <w:pPr>
              <w:shd w:val="clear" w:color="auto" w:fill="FFFFFF"/>
              <w:spacing w:after="0" w:line="240" w:lineRule="auto"/>
              <w:jc w:val="both"/>
              <w:rPr>
                <w:rFonts w:ascii="Times New Roman" w:hAnsi="Times New Roman" w:cs="Times New Roman"/>
                <w:sz w:val="20"/>
                <w:szCs w:val="20"/>
              </w:rPr>
            </w:pPr>
          </w:p>
        </w:tc>
      </w:tr>
    </w:tbl>
    <w:p w:rsidR="003061AF" w:rsidRPr="00CB7F2B" w:rsidRDefault="003061AF" w:rsidP="00947CF6">
      <w:pPr>
        <w:spacing w:after="0" w:line="240" w:lineRule="auto"/>
        <w:jc w:val="both"/>
        <w:rPr>
          <w:rFonts w:ascii="Times New Roman" w:hAnsi="Times New Roman" w:cs="Times New Roman"/>
          <w:b/>
          <w:i/>
        </w:rPr>
      </w:pPr>
    </w:p>
    <w:p w:rsidR="00B040E2" w:rsidRPr="003061AF" w:rsidRDefault="00797374" w:rsidP="00947CF6">
      <w:pPr>
        <w:spacing w:after="0" w:line="240" w:lineRule="auto"/>
        <w:jc w:val="both"/>
        <w:rPr>
          <w:rFonts w:ascii="Times New Roman" w:hAnsi="Times New Roman" w:cs="Times New Roman"/>
          <w:b/>
          <w:i/>
        </w:rPr>
      </w:pPr>
      <w:r w:rsidRPr="00420D82">
        <w:rPr>
          <w:rFonts w:ascii="Times New Roman" w:hAnsi="Times New Roman" w:cs="Times New Roman"/>
          <w:b/>
          <w:i/>
        </w:rPr>
        <w:lastRenderedPageBreak/>
        <w:t>в)</w:t>
      </w:r>
      <w:r w:rsidR="00FC00E2" w:rsidRPr="00420D82">
        <w:rPr>
          <w:rFonts w:ascii="Times New Roman" w:hAnsi="Times New Roman" w:cs="Times New Roman"/>
          <w:b/>
          <w:i/>
        </w:rPr>
        <w:t xml:space="preserve">  Фінансові інструменти первісне визнання та </w:t>
      </w:r>
      <w:r w:rsidR="00D83A50" w:rsidRPr="00420D82">
        <w:rPr>
          <w:rFonts w:ascii="Times New Roman" w:hAnsi="Times New Roman" w:cs="Times New Roman"/>
          <w:b/>
          <w:i/>
        </w:rPr>
        <w:t xml:space="preserve">подальша </w:t>
      </w:r>
      <w:r w:rsidR="00857840" w:rsidRPr="00420D82">
        <w:rPr>
          <w:rFonts w:ascii="Times New Roman" w:hAnsi="Times New Roman" w:cs="Times New Roman"/>
          <w:b/>
          <w:i/>
        </w:rPr>
        <w:t xml:space="preserve">оцінка </w:t>
      </w:r>
    </w:p>
    <w:p w:rsidR="007935AE" w:rsidRPr="00420D82" w:rsidRDefault="000F5205" w:rsidP="00947CF6">
      <w:pPr>
        <w:spacing w:after="0" w:line="240" w:lineRule="auto"/>
        <w:jc w:val="both"/>
        <w:rPr>
          <w:rFonts w:ascii="Times New Roman" w:hAnsi="Times New Roman" w:cs="Times New Roman"/>
          <w:b/>
          <w:i/>
        </w:rPr>
      </w:pPr>
      <w:r w:rsidRPr="00420D82">
        <w:rPr>
          <w:rFonts w:ascii="Times New Roman" w:hAnsi="Times New Roman" w:cs="Times New Roman"/>
          <w:b/>
          <w:i/>
        </w:rPr>
        <w:t xml:space="preserve"> </w:t>
      </w:r>
      <w:r w:rsidR="006D4284" w:rsidRPr="00420D82">
        <w:rPr>
          <w:rFonts w:ascii="Times New Roman" w:hAnsi="Times New Roman" w:cs="Times New Roman"/>
          <w:b/>
          <w:i/>
        </w:rPr>
        <w:t>і)</w:t>
      </w:r>
      <w:r w:rsidR="008A0114" w:rsidRPr="00420D82">
        <w:rPr>
          <w:rFonts w:ascii="Times New Roman" w:hAnsi="Times New Roman" w:cs="Times New Roman"/>
          <w:b/>
          <w:i/>
        </w:rPr>
        <w:t xml:space="preserve"> </w:t>
      </w:r>
      <w:r w:rsidR="00857840" w:rsidRPr="00420D82">
        <w:rPr>
          <w:rFonts w:ascii="Times New Roman" w:hAnsi="Times New Roman" w:cs="Times New Roman"/>
          <w:b/>
          <w:i/>
        </w:rPr>
        <w:t xml:space="preserve">Фінансові активи </w:t>
      </w:r>
    </w:p>
    <w:p w:rsidR="00857840" w:rsidRPr="00420D82" w:rsidRDefault="007935AE" w:rsidP="00947CF6">
      <w:pPr>
        <w:spacing w:after="0" w:line="240" w:lineRule="auto"/>
        <w:jc w:val="both"/>
        <w:rPr>
          <w:rFonts w:ascii="Times New Roman" w:hAnsi="Times New Roman" w:cs="Times New Roman"/>
          <w:b/>
          <w:i/>
        </w:rPr>
      </w:pPr>
      <w:r w:rsidRPr="00420D82">
        <w:rPr>
          <w:rFonts w:ascii="Times New Roman" w:hAnsi="Times New Roman" w:cs="Times New Roman"/>
          <w:b/>
          <w:i/>
        </w:rPr>
        <w:t>П</w:t>
      </w:r>
      <w:r w:rsidR="00D83A50" w:rsidRPr="00420D82">
        <w:rPr>
          <w:rFonts w:ascii="Times New Roman" w:hAnsi="Times New Roman" w:cs="Times New Roman"/>
          <w:b/>
          <w:i/>
        </w:rPr>
        <w:t xml:space="preserve">ервісне визнання та оцінка </w:t>
      </w:r>
    </w:p>
    <w:p w:rsidR="00D83A50" w:rsidRPr="00787EB8" w:rsidRDefault="00D83A50" w:rsidP="00947C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43625B">
        <w:rPr>
          <w:rFonts w:ascii="Times New Roman" w:hAnsi="Times New Roman" w:cs="Times New Roman"/>
          <w:sz w:val="20"/>
          <w:szCs w:val="20"/>
        </w:rPr>
        <w:t>Фінансові активи</w:t>
      </w:r>
      <w:r w:rsidR="009D2559" w:rsidRPr="0043625B">
        <w:rPr>
          <w:rFonts w:ascii="Times New Roman" w:hAnsi="Times New Roman" w:cs="Times New Roman"/>
          <w:sz w:val="20"/>
          <w:szCs w:val="20"/>
        </w:rPr>
        <w:t>, що знаходяться у сфері дії МСФЗ</w:t>
      </w:r>
      <w:r w:rsidRPr="0043625B">
        <w:rPr>
          <w:rFonts w:ascii="Times New Roman" w:hAnsi="Times New Roman" w:cs="Times New Roman"/>
          <w:sz w:val="20"/>
          <w:szCs w:val="20"/>
        </w:rPr>
        <w:t xml:space="preserve"> (</w:t>
      </w:r>
      <w:r w:rsidRPr="0043625B">
        <w:rPr>
          <w:rFonts w:ascii="Times New Roman" w:hAnsi="Times New Roman" w:cs="Times New Roman"/>
          <w:sz w:val="20"/>
          <w:szCs w:val="20"/>
          <w:lang w:val="en-US"/>
        </w:rPr>
        <w:t>I</w:t>
      </w:r>
      <w:r w:rsidR="00630FBC" w:rsidRPr="0043625B">
        <w:rPr>
          <w:rFonts w:ascii="Times New Roman" w:hAnsi="Times New Roman" w:cs="Times New Roman"/>
          <w:sz w:val="20"/>
          <w:szCs w:val="20"/>
          <w:lang w:val="en-US"/>
        </w:rPr>
        <w:t>A</w:t>
      </w:r>
      <w:r w:rsidRPr="0043625B">
        <w:rPr>
          <w:rFonts w:ascii="Times New Roman" w:hAnsi="Times New Roman" w:cs="Times New Roman"/>
          <w:sz w:val="20"/>
          <w:szCs w:val="20"/>
          <w:lang w:val="en-US"/>
        </w:rPr>
        <w:t>S</w:t>
      </w:r>
      <w:r w:rsidR="00182856" w:rsidRPr="0043625B">
        <w:rPr>
          <w:rFonts w:ascii="Times New Roman" w:hAnsi="Times New Roman" w:cs="Times New Roman"/>
          <w:sz w:val="20"/>
          <w:szCs w:val="20"/>
        </w:rPr>
        <w:t xml:space="preserve">) </w:t>
      </w:r>
      <w:r w:rsidR="00630FBC" w:rsidRPr="0043625B">
        <w:rPr>
          <w:rFonts w:ascii="Times New Roman" w:hAnsi="Times New Roman" w:cs="Times New Roman"/>
          <w:sz w:val="20"/>
          <w:szCs w:val="20"/>
        </w:rPr>
        <w:t>3</w:t>
      </w:r>
      <w:r w:rsidRPr="0043625B">
        <w:rPr>
          <w:rFonts w:ascii="Times New Roman" w:hAnsi="Times New Roman" w:cs="Times New Roman"/>
          <w:sz w:val="20"/>
          <w:szCs w:val="20"/>
        </w:rPr>
        <w:t>9,</w:t>
      </w:r>
      <w:r w:rsidRPr="00787EB8">
        <w:rPr>
          <w:rFonts w:ascii="Times New Roman" w:hAnsi="Times New Roman" w:cs="Times New Roman"/>
          <w:sz w:val="20"/>
          <w:szCs w:val="20"/>
        </w:rPr>
        <w:t xml:space="preserve"> класифікуються відповідно як фінансові активи, </w:t>
      </w:r>
      <w:r w:rsidRPr="00CC0C49">
        <w:rPr>
          <w:rFonts w:ascii="Times New Roman" w:hAnsi="Times New Roman" w:cs="Times New Roman"/>
          <w:sz w:val="20"/>
          <w:szCs w:val="20"/>
        </w:rPr>
        <w:t>що переоцінюються за справедл</w:t>
      </w:r>
      <w:r w:rsidR="00BF269C" w:rsidRPr="00CC0C49">
        <w:rPr>
          <w:rFonts w:ascii="Times New Roman" w:hAnsi="Times New Roman" w:cs="Times New Roman"/>
          <w:sz w:val="20"/>
          <w:szCs w:val="20"/>
        </w:rPr>
        <w:t>ивою вартістю</w:t>
      </w:r>
      <w:r w:rsidR="00BF269C" w:rsidRPr="00787EB8">
        <w:rPr>
          <w:rFonts w:ascii="Times New Roman" w:hAnsi="Times New Roman" w:cs="Times New Roman"/>
          <w:sz w:val="20"/>
          <w:szCs w:val="20"/>
        </w:rPr>
        <w:t xml:space="preserve"> з відображенням результату переоцінки у прибут</w:t>
      </w:r>
      <w:r w:rsidRPr="00787EB8">
        <w:rPr>
          <w:rFonts w:ascii="Times New Roman" w:hAnsi="Times New Roman" w:cs="Times New Roman"/>
          <w:sz w:val="20"/>
          <w:szCs w:val="20"/>
        </w:rPr>
        <w:t>к</w:t>
      </w:r>
      <w:r w:rsidR="00BF269C" w:rsidRPr="00787EB8">
        <w:rPr>
          <w:rFonts w:ascii="Times New Roman" w:hAnsi="Times New Roman" w:cs="Times New Roman"/>
          <w:sz w:val="20"/>
          <w:szCs w:val="20"/>
        </w:rPr>
        <w:t>у</w:t>
      </w:r>
      <w:r w:rsidRPr="00787EB8">
        <w:rPr>
          <w:rFonts w:ascii="Times New Roman" w:hAnsi="Times New Roman" w:cs="Times New Roman"/>
          <w:sz w:val="20"/>
          <w:szCs w:val="20"/>
        </w:rPr>
        <w:t xml:space="preserve"> </w:t>
      </w:r>
      <w:r w:rsidR="00BF269C" w:rsidRPr="00787EB8">
        <w:rPr>
          <w:rFonts w:ascii="Times New Roman" w:hAnsi="Times New Roman" w:cs="Times New Roman"/>
          <w:sz w:val="20"/>
          <w:szCs w:val="20"/>
        </w:rPr>
        <w:t>чи збит</w:t>
      </w:r>
      <w:r w:rsidRPr="00787EB8">
        <w:rPr>
          <w:rFonts w:ascii="Times New Roman" w:hAnsi="Times New Roman" w:cs="Times New Roman"/>
          <w:sz w:val="20"/>
          <w:szCs w:val="20"/>
        </w:rPr>
        <w:t>к</w:t>
      </w:r>
      <w:r w:rsidR="00BF269C" w:rsidRPr="00787EB8">
        <w:rPr>
          <w:rFonts w:ascii="Times New Roman" w:hAnsi="Times New Roman" w:cs="Times New Roman"/>
          <w:sz w:val="20"/>
          <w:szCs w:val="20"/>
        </w:rPr>
        <w:t>у</w:t>
      </w:r>
      <w:r w:rsidRPr="00787EB8">
        <w:rPr>
          <w:rFonts w:ascii="Times New Roman" w:hAnsi="Times New Roman" w:cs="Times New Roman"/>
          <w:sz w:val="20"/>
          <w:szCs w:val="20"/>
        </w:rPr>
        <w:t>; позики і дебіторська заборгованість; інвестиції, що утримуються</w:t>
      </w:r>
      <w:r w:rsidRPr="005D0D6A">
        <w:rPr>
          <w:rFonts w:ascii="Times New Roman" w:hAnsi="Times New Roman" w:cs="Times New Roman"/>
        </w:rPr>
        <w:t xml:space="preserve"> </w:t>
      </w:r>
      <w:r w:rsidRPr="00193DF7">
        <w:rPr>
          <w:rFonts w:ascii="Times New Roman" w:hAnsi="Times New Roman" w:cs="Times New Roman"/>
          <w:sz w:val="20"/>
          <w:szCs w:val="20"/>
        </w:rPr>
        <w:t>до погашення;</w:t>
      </w:r>
      <w:r w:rsidRPr="005D0D6A">
        <w:rPr>
          <w:rFonts w:ascii="Times New Roman" w:hAnsi="Times New Roman" w:cs="Times New Roman"/>
        </w:rPr>
        <w:t xml:space="preserve"> </w:t>
      </w:r>
      <w:r w:rsidRPr="00787EB8">
        <w:rPr>
          <w:rFonts w:ascii="Times New Roman" w:hAnsi="Times New Roman" w:cs="Times New Roman"/>
          <w:sz w:val="20"/>
          <w:szCs w:val="20"/>
        </w:rPr>
        <w:t>фі</w:t>
      </w:r>
      <w:r w:rsidR="00182856">
        <w:rPr>
          <w:rFonts w:ascii="Times New Roman" w:hAnsi="Times New Roman" w:cs="Times New Roman"/>
          <w:sz w:val="20"/>
          <w:szCs w:val="20"/>
        </w:rPr>
        <w:t>нансові активи</w:t>
      </w:r>
      <w:r w:rsidRPr="00787EB8">
        <w:rPr>
          <w:rFonts w:ascii="Times New Roman" w:hAnsi="Times New Roman" w:cs="Times New Roman"/>
          <w:sz w:val="20"/>
          <w:szCs w:val="20"/>
        </w:rPr>
        <w:t>, що є в наявності для продажу; похідні інструменти, визначені як інструменти хеджування при ефективному хеджуванні. Товариство класифікує свої фі</w:t>
      </w:r>
      <w:r w:rsidR="009D2559" w:rsidRPr="00787EB8">
        <w:rPr>
          <w:rFonts w:ascii="Times New Roman" w:hAnsi="Times New Roman" w:cs="Times New Roman"/>
          <w:sz w:val="20"/>
          <w:szCs w:val="20"/>
        </w:rPr>
        <w:t>нансові активи при їх первин</w:t>
      </w:r>
      <w:r w:rsidR="00C5196E" w:rsidRPr="00787EB8">
        <w:rPr>
          <w:rFonts w:ascii="Times New Roman" w:hAnsi="Times New Roman" w:cs="Times New Roman"/>
          <w:sz w:val="20"/>
          <w:szCs w:val="20"/>
        </w:rPr>
        <w:t>ному</w:t>
      </w:r>
      <w:r w:rsidRPr="00787EB8">
        <w:rPr>
          <w:rFonts w:ascii="Times New Roman" w:hAnsi="Times New Roman" w:cs="Times New Roman"/>
          <w:sz w:val="20"/>
          <w:szCs w:val="20"/>
        </w:rPr>
        <w:t xml:space="preserve"> визнанні.</w:t>
      </w:r>
    </w:p>
    <w:p w:rsidR="00577FF6" w:rsidRPr="00787EB8" w:rsidRDefault="0061782E" w:rsidP="00947CF6">
      <w:pPr>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ab/>
      </w:r>
      <w:r w:rsidR="00D65155" w:rsidRPr="00633214">
        <w:rPr>
          <w:rFonts w:ascii="Times New Roman" w:hAnsi="Times New Roman" w:cs="Times New Roman"/>
          <w:sz w:val="20"/>
          <w:szCs w:val="20"/>
        </w:rPr>
        <w:t>Фінансові активи первіс</w:t>
      </w:r>
      <w:r w:rsidR="00577FF6" w:rsidRPr="00633214">
        <w:rPr>
          <w:rFonts w:ascii="Times New Roman" w:hAnsi="Times New Roman" w:cs="Times New Roman"/>
          <w:sz w:val="20"/>
          <w:szCs w:val="20"/>
        </w:rPr>
        <w:t>но визнаються за справедливою вартістю,</w:t>
      </w:r>
      <w:r w:rsidR="00577FF6" w:rsidRPr="00787EB8">
        <w:rPr>
          <w:rFonts w:ascii="Times New Roman" w:hAnsi="Times New Roman" w:cs="Times New Roman"/>
          <w:sz w:val="20"/>
          <w:szCs w:val="20"/>
        </w:rPr>
        <w:t xml:space="preserve"> збільшеною в разі інвестицій, що не переоцінюються за справедливою вартістю через прибуток або збиток, на безпосередньо пов'язані з ними витрати по операції.</w:t>
      </w:r>
      <w:r w:rsidR="00FC6AAE" w:rsidRPr="00787EB8">
        <w:rPr>
          <w:rFonts w:ascii="Times New Roman" w:hAnsi="Times New Roman" w:cs="Times New Roman"/>
          <w:sz w:val="20"/>
          <w:szCs w:val="20"/>
        </w:rPr>
        <w:tab/>
      </w:r>
    </w:p>
    <w:p w:rsidR="00A62E11" w:rsidRPr="00787EB8" w:rsidRDefault="00577FF6" w:rsidP="00947CF6">
      <w:pPr>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ab/>
      </w:r>
      <w:r w:rsidR="003D5351" w:rsidRPr="00787EB8">
        <w:rPr>
          <w:rFonts w:ascii="Times New Roman" w:hAnsi="Times New Roman" w:cs="Times New Roman"/>
          <w:sz w:val="20"/>
          <w:szCs w:val="20"/>
        </w:rPr>
        <w:t xml:space="preserve">Фінансові активи </w:t>
      </w:r>
      <w:r w:rsidR="00C41FE0" w:rsidRPr="00787EB8">
        <w:rPr>
          <w:rFonts w:ascii="Times New Roman" w:hAnsi="Times New Roman" w:cs="Times New Roman"/>
          <w:sz w:val="20"/>
          <w:szCs w:val="20"/>
        </w:rPr>
        <w:t>Товариства включають грошові кошти,</w:t>
      </w:r>
      <w:r w:rsidR="003D5351" w:rsidRPr="00787EB8">
        <w:rPr>
          <w:rFonts w:ascii="Times New Roman" w:hAnsi="Times New Roman" w:cs="Times New Roman"/>
          <w:sz w:val="20"/>
          <w:szCs w:val="20"/>
        </w:rPr>
        <w:t xml:space="preserve"> </w:t>
      </w:r>
      <w:r w:rsidR="00C41FE0" w:rsidRPr="00787EB8">
        <w:rPr>
          <w:rFonts w:ascii="Times New Roman" w:hAnsi="Times New Roman" w:cs="Times New Roman"/>
          <w:sz w:val="20"/>
          <w:szCs w:val="20"/>
        </w:rPr>
        <w:t xml:space="preserve">довгострокові та </w:t>
      </w:r>
      <w:r w:rsidR="003D5351" w:rsidRPr="00787EB8">
        <w:rPr>
          <w:rFonts w:ascii="Times New Roman" w:hAnsi="Times New Roman" w:cs="Times New Roman"/>
          <w:sz w:val="20"/>
          <w:szCs w:val="20"/>
        </w:rPr>
        <w:t>короткостроко</w:t>
      </w:r>
      <w:r w:rsidR="00C41FE0" w:rsidRPr="00787EB8">
        <w:rPr>
          <w:rFonts w:ascii="Times New Roman" w:hAnsi="Times New Roman" w:cs="Times New Roman"/>
          <w:sz w:val="20"/>
          <w:szCs w:val="20"/>
        </w:rPr>
        <w:t>ві депозити, торгівельну та іншу</w:t>
      </w:r>
      <w:r w:rsidR="003D5351" w:rsidRPr="00787EB8">
        <w:rPr>
          <w:rFonts w:ascii="Times New Roman" w:hAnsi="Times New Roman" w:cs="Times New Roman"/>
          <w:sz w:val="20"/>
          <w:szCs w:val="20"/>
        </w:rPr>
        <w:t xml:space="preserve"> дебі</w:t>
      </w:r>
      <w:r w:rsidR="00C41FE0" w:rsidRPr="00787EB8">
        <w:rPr>
          <w:rFonts w:ascii="Times New Roman" w:hAnsi="Times New Roman" w:cs="Times New Roman"/>
          <w:sz w:val="20"/>
          <w:szCs w:val="20"/>
        </w:rPr>
        <w:t>торську заборгованість, позики та інші суми до отримання</w:t>
      </w:r>
      <w:r w:rsidR="003D5351" w:rsidRPr="00787EB8">
        <w:rPr>
          <w:rFonts w:ascii="Times New Roman" w:hAnsi="Times New Roman" w:cs="Times New Roman"/>
          <w:sz w:val="20"/>
          <w:szCs w:val="20"/>
        </w:rPr>
        <w:t>, к</w:t>
      </w:r>
      <w:r w:rsidR="00C41FE0" w:rsidRPr="00787EB8">
        <w:rPr>
          <w:rFonts w:ascii="Times New Roman" w:hAnsi="Times New Roman" w:cs="Times New Roman"/>
          <w:sz w:val="20"/>
          <w:szCs w:val="20"/>
        </w:rPr>
        <w:t>отирувані та</w:t>
      </w:r>
      <w:r w:rsidR="003D5351" w:rsidRPr="00787EB8">
        <w:rPr>
          <w:rFonts w:ascii="Times New Roman" w:hAnsi="Times New Roman" w:cs="Times New Roman"/>
          <w:sz w:val="20"/>
          <w:szCs w:val="20"/>
        </w:rPr>
        <w:t xml:space="preserve"> некотирувані фінансові інструменти, а також похідні фінансові інструменти.</w:t>
      </w:r>
    </w:p>
    <w:p w:rsidR="00470B53" w:rsidRDefault="0061782E" w:rsidP="00947CF6">
      <w:pPr>
        <w:spacing w:after="0" w:line="240" w:lineRule="auto"/>
        <w:jc w:val="both"/>
        <w:rPr>
          <w:rFonts w:ascii="Times New Roman" w:hAnsi="Times New Roman" w:cs="Times New Roman"/>
          <w:b/>
          <w:i/>
        </w:rPr>
      </w:pPr>
      <w:r w:rsidRPr="00420D82">
        <w:rPr>
          <w:rFonts w:ascii="Times New Roman" w:hAnsi="Times New Roman" w:cs="Times New Roman"/>
          <w:b/>
          <w:i/>
        </w:rPr>
        <w:t xml:space="preserve">Подальша оцінка </w:t>
      </w:r>
      <w:r w:rsidR="002E35A0" w:rsidRPr="00420D82">
        <w:rPr>
          <w:rFonts w:ascii="Times New Roman" w:hAnsi="Times New Roman" w:cs="Times New Roman"/>
          <w:b/>
          <w:i/>
        </w:rPr>
        <w:t>фінансових активів</w:t>
      </w:r>
    </w:p>
    <w:p w:rsidR="00787EB8" w:rsidRPr="00470B53" w:rsidRDefault="0061782E" w:rsidP="00947CF6">
      <w:pPr>
        <w:spacing w:after="0" w:line="240" w:lineRule="auto"/>
        <w:jc w:val="both"/>
        <w:rPr>
          <w:rFonts w:ascii="Times New Roman" w:hAnsi="Times New Roman" w:cs="Times New Roman"/>
          <w:b/>
          <w:i/>
        </w:rPr>
      </w:pPr>
      <w:r w:rsidRPr="00787EB8">
        <w:rPr>
          <w:rFonts w:ascii="Times New Roman" w:hAnsi="Times New Roman" w:cs="Times New Roman"/>
          <w:sz w:val="20"/>
          <w:szCs w:val="20"/>
        </w:rPr>
        <w:t>Подальша оц</w:t>
      </w:r>
      <w:r w:rsidR="001B465D" w:rsidRPr="00787EB8">
        <w:rPr>
          <w:rFonts w:ascii="Times New Roman" w:hAnsi="Times New Roman" w:cs="Times New Roman"/>
          <w:sz w:val="20"/>
          <w:szCs w:val="20"/>
        </w:rPr>
        <w:t>інка фінансових активів наступним</w:t>
      </w:r>
      <w:r w:rsidRPr="00787EB8">
        <w:rPr>
          <w:rFonts w:ascii="Times New Roman" w:hAnsi="Times New Roman" w:cs="Times New Roman"/>
          <w:sz w:val="20"/>
          <w:szCs w:val="20"/>
        </w:rPr>
        <w:t xml:space="preserve"> чином залежить від їх класифікації:</w:t>
      </w:r>
    </w:p>
    <w:p w:rsidR="008F5BAE" w:rsidRPr="00420D82" w:rsidRDefault="00E02D4F" w:rsidP="00947CF6">
      <w:pPr>
        <w:spacing w:after="0" w:line="240" w:lineRule="auto"/>
        <w:jc w:val="both"/>
        <w:rPr>
          <w:rFonts w:ascii="Times New Roman" w:hAnsi="Times New Roman" w:cs="Times New Roman"/>
          <w:b/>
          <w:i/>
        </w:rPr>
      </w:pPr>
      <w:r w:rsidRPr="00420D82">
        <w:rPr>
          <w:rFonts w:ascii="Times New Roman" w:hAnsi="Times New Roman" w:cs="Times New Roman"/>
          <w:b/>
          <w:i/>
        </w:rPr>
        <w:t>Фінансові активи, що переоцінюються за справедливою вартістю через прибуток або збиток</w:t>
      </w:r>
    </w:p>
    <w:p w:rsidR="0075407F" w:rsidRPr="00787EB8" w:rsidRDefault="00E02D4F" w:rsidP="00947CF6">
      <w:pPr>
        <w:spacing w:after="0" w:line="240" w:lineRule="auto"/>
        <w:jc w:val="both"/>
        <w:rPr>
          <w:rFonts w:ascii="Times New Roman" w:hAnsi="Times New Roman" w:cs="Times New Roman"/>
          <w:sz w:val="20"/>
          <w:szCs w:val="20"/>
        </w:rPr>
      </w:pPr>
      <w:r w:rsidRPr="005D0D6A">
        <w:rPr>
          <w:rFonts w:ascii="Times New Roman" w:hAnsi="Times New Roman" w:cs="Times New Roman"/>
        </w:rPr>
        <w:tab/>
      </w:r>
      <w:r w:rsidRPr="0066125B">
        <w:rPr>
          <w:rFonts w:ascii="Times New Roman" w:hAnsi="Times New Roman" w:cs="Times New Roman"/>
          <w:sz w:val="20"/>
          <w:szCs w:val="20"/>
        </w:rPr>
        <w:t>Категорія «фінансові активи</w:t>
      </w:r>
      <w:r w:rsidRPr="00787EB8">
        <w:rPr>
          <w:rFonts w:ascii="Times New Roman" w:hAnsi="Times New Roman" w:cs="Times New Roman"/>
          <w:sz w:val="20"/>
          <w:szCs w:val="20"/>
        </w:rPr>
        <w:t>, що переоцінюються за справедливою вартістю через прибуток або збиток» включає фінансові активи, призначені для торгівлі, і фінансові активи, віднесені при первинному визнанні до категорії переоцінених за справедливою вартістю через прибуток або збиток.</w:t>
      </w:r>
      <w:r w:rsidR="00E1017E" w:rsidRPr="00787EB8">
        <w:rPr>
          <w:rFonts w:ascii="Times New Roman" w:hAnsi="Times New Roman" w:cs="Times New Roman"/>
          <w:sz w:val="20"/>
          <w:szCs w:val="20"/>
        </w:rPr>
        <w:t xml:space="preserve"> Фінансові активи класифікуються як призначені для торгівлі, якщо вони придбані з метою продажу в найближчому майбутньому. Дана категорія включає похідні інструменти, в яких Товариство є стороною за договором, не визначені як інструменти хеджування в операції хеджування як вони визначені в МСФО</w:t>
      </w:r>
      <w:r w:rsidR="00E3584C" w:rsidRPr="00787EB8">
        <w:rPr>
          <w:rFonts w:ascii="Times New Roman" w:hAnsi="Times New Roman" w:cs="Times New Roman"/>
          <w:sz w:val="20"/>
          <w:szCs w:val="20"/>
        </w:rPr>
        <w:t xml:space="preserve"> (ІА</w:t>
      </w:r>
      <w:r w:rsidR="00E3584C" w:rsidRPr="00787EB8">
        <w:rPr>
          <w:rFonts w:ascii="Times New Roman" w:hAnsi="Times New Roman" w:cs="Times New Roman"/>
          <w:sz w:val="20"/>
          <w:szCs w:val="20"/>
          <w:lang w:val="en-US"/>
        </w:rPr>
        <w:t>S</w:t>
      </w:r>
      <w:r w:rsidR="00E1017E" w:rsidRPr="00787EB8">
        <w:rPr>
          <w:rFonts w:ascii="Times New Roman" w:hAnsi="Times New Roman" w:cs="Times New Roman"/>
          <w:sz w:val="20"/>
          <w:szCs w:val="20"/>
        </w:rPr>
        <w:t>) 39.</w:t>
      </w:r>
      <w:r w:rsidR="00E1017E" w:rsidRPr="00787EB8">
        <w:rPr>
          <w:sz w:val="20"/>
          <w:szCs w:val="20"/>
        </w:rPr>
        <w:t xml:space="preserve"> </w:t>
      </w:r>
      <w:r w:rsidR="00E1017E" w:rsidRPr="00787EB8">
        <w:rPr>
          <w:rFonts w:ascii="Times New Roman" w:hAnsi="Times New Roman" w:cs="Times New Roman"/>
          <w:sz w:val="20"/>
          <w:szCs w:val="20"/>
        </w:rPr>
        <w:t>Похідні інструменти, включаючи відокремлені вбудовані похідні інструменти, також класифікуються як призначені для торгівлі, за винятком випадків, коли вони визначаються як інструменти ефективного хеджування.</w:t>
      </w:r>
      <w:r w:rsidR="00D464CC" w:rsidRPr="00787EB8">
        <w:rPr>
          <w:sz w:val="20"/>
          <w:szCs w:val="20"/>
        </w:rPr>
        <w:t xml:space="preserve"> </w:t>
      </w:r>
      <w:r w:rsidR="00D464CC" w:rsidRPr="00787EB8">
        <w:rPr>
          <w:rFonts w:ascii="Times New Roman" w:hAnsi="Times New Roman" w:cs="Times New Roman"/>
          <w:sz w:val="20"/>
          <w:szCs w:val="20"/>
        </w:rPr>
        <w:t xml:space="preserve">Фінансові активи, що переоцінюються за справедливою вартістю через прибуток або збиток, враховуються в звіті про фінансовий стан за справедливою вартістю, а зміни справедливої вартості визнаються  у складі </w:t>
      </w:r>
      <w:r w:rsidR="008A0114" w:rsidRPr="00787EB8">
        <w:rPr>
          <w:rFonts w:ascii="Times New Roman" w:hAnsi="Times New Roman" w:cs="Times New Roman"/>
          <w:sz w:val="20"/>
          <w:szCs w:val="20"/>
        </w:rPr>
        <w:t xml:space="preserve">фінансових </w:t>
      </w:r>
      <w:r w:rsidR="00D464CC" w:rsidRPr="00787EB8">
        <w:rPr>
          <w:rFonts w:ascii="Times New Roman" w:hAnsi="Times New Roman" w:cs="Times New Roman"/>
          <w:sz w:val="20"/>
          <w:szCs w:val="20"/>
        </w:rPr>
        <w:t xml:space="preserve">доходів </w:t>
      </w:r>
      <w:r w:rsidR="008A0114" w:rsidRPr="00787EB8">
        <w:rPr>
          <w:rFonts w:ascii="Times New Roman" w:hAnsi="Times New Roman" w:cs="Times New Roman"/>
          <w:sz w:val="20"/>
          <w:szCs w:val="20"/>
        </w:rPr>
        <w:t>або фінансових витрат</w:t>
      </w:r>
      <w:r w:rsidR="00D464CC" w:rsidRPr="00787EB8">
        <w:rPr>
          <w:rFonts w:ascii="Times New Roman" w:hAnsi="Times New Roman" w:cs="Times New Roman"/>
          <w:sz w:val="20"/>
          <w:szCs w:val="20"/>
        </w:rPr>
        <w:t xml:space="preserve"> в звіті про прибутки та збитки.</w:t>
      </w:r>
    </w:p>
    <w:p w:rsidR="0087294E" w:rsidRPr="00787EB8" w:rsidRDefault="0087294E" w:rsidP="00947CF6">
      <w:pPr>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ab/>
      </w:r>
      <w:r w:rsidR="00714AB2" w:rsidRPr="00787EB8">
        <w:rPr>
          <w:rFonts w:ascii="Times New Roman" w:hAnsi="Times New Roman" w:cs="Times New Roman"/>
          <w:sz w:val="20"/>
          <w:szCs w:val="20"/>
        </w:rPr>
        <w:t>У</w:t>
      </w:r>
      <w:r w:rsidR="00271D7D" w:rsidRPr="00787EB8">
        <w:rPr>
          <w:rFonts w:ascii="Times New Roman" w:hAnsi="Times New Roman" w:cs="Times New Roman"/>
          <w:sz w:val="20"/>
          <w:szCs w:val="20"/>
        </w:rPr>
        <w:t xml:space="preserve"> Товариства відсутні фінансові активи</w:t>
      </w:r>
      <w:r w:rsidR="004720B3">
        <w:rPr>
          <w:rFonts w:ascii="Times New Roman" w:hAnsi="Times New Roman" w:cs="Times New Roman"/>
          <w:sz w:val="20"/>
          <w:szCs w:val="20"/>
        </w:rPr>
        <w:t>, призначен</w:t>
      </w:r>
      <w:r w:rsidR="004720B3">
        <w:rPr>
          <w:rFonts w:ascii="Times New Roman" w:hAnsi="Times New Roman" w:cs="Times New Roman"/>
          <w:sz w:val="20"/>
          <w:szCs w:val="20"/>
          <w:lang w:val="uk-UA"/>
        </w:rPr>
        <w:t>і для торгі</w:t>
      </w:r>
      <w:proofErr w:type="gramStart"/>
      <w:r w:rsidR="004720B3">
        <w:rPr>
          <w:rFonts w:ascii="Times New Roman" w:hAnsi="Times New Roman" w:cs="Times New Roman"/>
          <w:sz w:val="20"/>
          <w:szCs w:val="20"/>
          <w:lang w:val="uk-UA"/>
        </w:rPr>
        <w:t>вл</w:t>
      </w:r>
      <w:proofErr w:type="gramEnd"/>
      <w:r w:rsidR="004720B3">
        <w:rPr>
          <w:rFonts w:ascii="Times New Roman" w:hAnsi="Times New Roman" w:cs="Times New Roman"/>
          <w:sz w:val="20"/>
          <w:szCs w:val="20"/>
          <w:lang w:val="uk-UA"/>
        </w:rPr>
        <w:t>і</w:t>
      </w:r>
      <w:r w:rsidR="00271D7D" w:rsidRPr="00787EB8">
        <w:rPr>
          <w:rFonts w:ascii="Times New Roman" w:hAnsi="Times New Roman" w:cs="Times New Roman"/>
          <w:sz w:val="20"/>
          <w:szCs w:val="20"/>
        </w:rPr>
        <w:t>, визначені ним при первинному визнанні як переоцінені за справедливою вартістю через прибуток або збиток.</w:t>
      </w:r>
    </w:p>
    <w:p w:rsidR="006B3782" w:rsidRPr="00787EB8" w:rsidRDefault="006B3782" w:rsidP="00947CF6">
      <w:pPr>
        <w:spacing w:after="0" w:line="240" w:lineRule="auto"/>
        <w:jc w:val="both"/>
        <w:rPr>
          <w:rFonts w:ascii="Times New Roman" w:hAnsi="Times New Roman" w:cs="Times New Roman"/>
          <w:sz w:val="20"/>
          <w:szCs w:val="20"/>
        </w:rPr>
      </w:pPr>
      <w:r w:rsidRPr="005D0D6A">
        <w:rPr>
          <w:rFonts w:ascii="Times New Roman" w:hAnsi="Times New Roman" w:cs="Times New Roman"/>
        </w:rPr>
        <w:tab/>
      </w:r>
      <w:r w:rsidR="00D91617">
        <w:rPr>
          <w:rFonts w:ascii="Times New Roman" w:hAnsi="Times New Roman" w:cs="Times New Roman"/>
          <w:sz w:val="20"/>
          <w:szCs w:val="20"/>
        </w:rPr>
        <w:t>Товариство аналізує</w:t>
      </w:r>
      <w:r w:rsidRPr="00787EB8">
        <w:rPr>
          <w:rFonts w:ascii="Times New Roman" w:hAnsi="Times New Roman" w:cs="Times New Roman"/>
          <w:sz w:val="20"/>
          <w:szCs w:val="20"/>
        </w:rPr>
        <w:t xml:space="preserve"> фінансові активи, призначені для торгівлі, відмінні від похідних інструментів, на предмет доцільності припущення про наявність наміру їх продажу в найближчому майбутньому.</w:t>
      </w:r>
      <w:r w:rsidR="00471D72" w:rsidRPr="00787EB8">
        <w:rPr>
          <w:sz w:val="20"/>
          <w:szCs w:val="20"/>
        </w:rPr>
        <w:t xml:space="preserve"> </w:t>
      </w:r>
      <w:r w:rsidR="00471D72" w:rsidRPr="00787EB8">
        <w:rPr>
          <w:rFonts w:ascii="Times New Roman" w:hAnsi="Times New Roman" w:cs="Times New Roman"/>
          <w:sz w:val="20"/>
          <w:szCs w:val="20"/>
        </w:rPr>
        <w:t xml:space="preserve">Якщо Товариство не в змозі здійснювати торгівлю даними активами зважаючи на відсутність активних ринків для них і наміри керівництва відносно їх продажу в найближчому майбутньому змінилися, Товариство в окремих випадках може прийняти рішення про </w:t>
      </w:r>
      <w:r w:rsidR="00CF3DEC" w:rsidRPr="00CF3DEC">
        <w:rPr>
          <w:rFonts w:ascii="Times New Roman" w:hAnsi="Times New Roman" w:cs="Times New Roman"/>
          <w:sz w:val="20"/>
          <w:szCs w:val="20"/>
        </w:rPr>
        <w:t>зміну класифікації</w:t>
      </w:r>
      <w:r w:rsidR="00471D72" w:rsidRPr="00787EB8">
        <w:rPr>
          <w:rFonts w:ascii="Times New Roman" w:hAnsi="Times New Roman" w:cs="Times New Roman"/>
          <w:sz w:val="20"/>
          <w:szCs w:val="20"/>
        </w:rPr>
        <w:t xml:space="preserve"> таких фінансових активів</w:t>
      </w:r>
      <w:r w:rsidR="00CF3DEC">
        <w:rPr>
          <w:rFonts w:ascii="Times New Roman" w:hAnsi="Times New Roman" w:cs="Times New Roman"/>
          <w:sz w:val="20"/>
          <w:szCs w:val="20"/>
        </w:rPr>
        <w:t>, тобто рекласифікацію</w:t>
      </w:r>
      <w:r w:rsidR="00471D72" w:rsidRPr="00787EB8">
        <w:rPr>
          <w:rFonts w:ascii="Times New Roman" w:hAnsi="Times New Roman" w:cs="Times New Roman"/>
          <w:sz w:val="20"/>
          <w:szCs w:val="20"/>
        </w:rPr>
        <w:t xml:space="preserve">. </w:t>
      </w:r>
      <w:r w:rsidR="00AE71BF" w:rsidRPr="00E81033">
        <w:rPr>
          <w:rFonts w:ascii="Times New Roman" w:hAnsi="Times New Roman" w:cs="Times New Roman"/>
          <w:sz w:val="20"/>
          <w:szCs w:val="20"/>
        </w:rPr>
        <w:t>Рекласифікація</w:t>
      </w:r>
      <w:r w:rsidR="00471D72" w:rsidRPr="00E81033">
        <w:rPr>
          <w:rFonts w:ascii="Times New Roman" w:hAnsi="Times New Roman" w:cs="Times New Roman"/>
          <w:sz w:val="20"/>
          <w:szCs w:val="20"/>
        </w:rPr>
        <w:t xml:space="preserve"> таких активів до категорії позик і дебіторської заборгованості, інструментів, що є в наявності для продажу, або фінансових інструмент</w:t>
      </w:r>
      <w:r w:rsidR="00167C44" w:rsidRPr="00E81033">
        <w:rPr>
          <w:rFonts w:ascii="Times New Roman" w:hAnsi="Times New Roman" w:cs="Times New Roman"/>
          <w:sz w:val="20"/>
          <w:szCs w:val="20"/>
        </w:rPr>
        <w:t>ів</w:t>
      </w:r>
      <w:r w:rsidR="00471D72" w:rsidRPr="00E81033">
        <w:rPr>
          <w:rFonts w:ascii="Times New Roman" w:hAnsi="Times New Roman" w:cs="Times New Roman"/>
          <w:sz w:val="20"/>
          <w:szCs w:val="20"/>
        </w:rPr>
        <w:t xml:space="preserve"> залежить від характеру активу.</w:t>
      </w:r>
      <w:r w:rsidR="009816F7" w:rsidRPr="00787EB8">
        <w:rPr>
          <w:sz w:val="20"/>
          <w:szCs w:val="20"/>
        </w:rPr>
        <w:t xml:space="preserve"> </w:t>
      </w:r>
      <w:r w:rsidR="009816F7" w:rsidRPr="00787EB8">
        <w:rPr>
          <w:rFonts w:ascii="Times New Roman" w:hAnsi="Times New Roman" w:cs="Times New Roman"/>
          <w:sz w:val="20"/>
          <w:szCs w:val="20"/>
        </w:rPr>
        <w:t>Проведений аналіз не зробив впливу на фінансові активи, класифіковані як переоцінені за справедливою вартістю через прибуток або збиток, через використання компанією можливості обліку за справедливою вартістю.</w:t>
      </w:r>
    </w:p>
    <w:p w:rsidR="00787EB8" w:rsidRPr="00743A1C" w:rsidRDefault="00D24DE9" w:rsidP="00947CF6">
      <w:pPr>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ab/>
      </w:r>
      <w:r w:rsidR="00F36A9A" w:rsidRPr="00787EB8">
        <w:rPr>
          <w:rFonts w:ascii="Times New Roman" w:hAnsi="Times New Roman" w:cs="Times New Roman"/>
          <w:sz w:val="20"/>
          <w:szCs w:val="20"/>
        </w:rPr>
        <w:t>Похідні інструменти, вбудовані в основні договори, обліковуються  як окремі похідні інструменти і відображаються за справедливою вартістю, якщо властиві їм економічні характеристики і ризики не є тісно пов'язаними з ризиками і характеристиками основних договорів, і ці основні договори не призначені для торгівлі і не класифікуються як переоцінені за справедливою вартістю через прибуток або збиток.</w:t>
      </w:r>
      <w:r w:rsidR="009D2927" w:rsidRPr="00787EB8">
        <w:rPr>
          <w:sz w:val="20"/>
          <w:szCs w:val="20"/>
        </w:rPr>
        <w:t xml:space="preserve"> </w:t>
      </w:r>
      <w:r w:rsidR="009D2927" w:rsidRPr="00787EB8">
        <w:rPr>
          <w:rFonts w:ascii="Times New Roman" w:hAnsi="Times New Roman" w:cs="Times New Roman"/>
          <w:sz w:val="20"/>
          <w:szCs w:val="20"/>
        </w:rPr>
        <w:t>Вбудовані похідні інструменти такого роду оцінюються за справедливою вартістю, а зміни  їх справедливої вартості визнаються в звіті про</w:t>
      </w:r>
      <w:r w:rsidR="009D2927" w:rsidRPr="005D0D6A">
        <w:rPr>
          <w:rFonts w:ascii="Times New Roman" w:hAnsi="Times New Roman" w:cs="Times New Roman"/>
        </w:rPr>
        <w:t xml:space="preserve"> </w:t>
      </w:r>
      <w:r w:rsidR="009D2927" w:rsidRPr="00787EB8">
        <w:rPr>
          <w:rFonts w:ascii="Times New Roman" w:hAnsi="Times New Roman" w:cs="Times New Roman"/>
          <w:sz w:val="20"/>
          <w:szCs w:val="20"/>
        </w:rPr>
        <w:t>прибутки та</w:t>
      </w:r>
      <w:r w:rsidR="00E01907" w:rsidRPr="00787EB8">
        <w:rPr>
          <w:rFonts w:ascii="Times New Roman" w:hAnsi="Times New Roman" w:cs="Times New Roman"/>
          <w:sz w:val="20"/>
          <w:szCs w:val="20"/>
        </w:rPr>
        <w:t xml:space="preserve"> збитки. П</w:t>
      </w:r>
      <w:r w:rsidR="009D2927" w:rsidRPr="00787EB8">
        <w:rPr>
          <w:rFonts w:ascii="Times New Roman" w:hAnsi="Times New Roman" w:cs="Times New Roman"/>
          <w:sz w:val="20"/>
          <w:szCs w:val="20"/>
        </w:rPr>
        <w:t>оряд</w:t>
      </w:r>
      <w:r w:rsidR="00E01907" w:rsidRPr="00787EB8">
        <w:rPr>
          <w:rFonts w:ascii="Times New Roman" w:hAnsi="Times New Roman" w:cs="Times New Roman"/>
          <w:sz w:val="20"/>
          <w:szCs w:val="20"/>
        </w:rPr>
        <w:t>ок обліку переглядається</w:t>
      </w:r>
      <w:r w:rsidR="009D2927" w:rsidRPr="00787EB8">
        <w:rPr>
          <w:rFonts w:ascii="Times New Roman" w:hAnsi="Times New Roman" w:cs="Times New Roman"/>
          <w:sz w:val="20"/>
          <w:szCs w:val="20"/>
        </w:rPr>
        <w:t xml:space="preserve"> лише в разі змін в умовах договору,</w:t>
      </w:r>
      <w:r w:rsidR="00E01907" w:rsidRPr="00787EB8">
        <w:rPr>
          <w:rFonts w:ascii="Times New Roman" w:hAnsi="Times New Roman" w:cs="Times New Roman"/>
          <w:sz w:val="20"/>
          <w:szCs w:val="20"/>
        </w:rPr>
        <w:t xml:space="preserve"> які приводять до суттєвої зміни</w:t>
      </w:r>
      <w:r w:rsidR="009D2927" w:rsidRPr="00787EB8">
        <w:rPr>
          <w:rFonts w:ascii="Times New Roman" w:hAnsi="Times New Roman" w:cs="Times New Roman"/>
          <w:sz w:val="20"/>
          <w:szCs w:val="20"/>
        </w:rPr>
        <w:t xml:space="preserve"> грошових потоків,</w:t>
      </w:r>
      <w:r w:rsidR="00E01907" w:rsidRPr="00787EB8">
        <w:rPr>
          <w:rFonts w:ascii="Times New Roman" w:hAnsi="Times New Roman" w:cs="Times New Roman"/>
          <w:sz w:val="20"/>
          <w:szCs w:val="20"/>
        </w:rPr>
        <w:t xml:space="preserve"> що</w:t>
      </w:r>
      <w:r w:rsidR="009D2927" w:rsidRPr="00787EB8">
        <w:rPr>
          <w:rFonts w:ascii="Times New Roman" w:hAnsi="Times New Roman" w:cs="Times New Roman"/>
          <w:sz w:val="20"/>
          <w:szCs w:val="20"/>
        </w:rPr>
        <w:t xml:space="preserve"> </w:t>
      </w:r>
      <w:r w:rsidR="00E01907" w:rsidRPr="00787EB8">
        <w:rPr>
          <w:rFonts w:ascii="Times New Roman" w:hAnsi="Times New Roman" w:cs="Times New Roman"/>
          <w:sz w:val="20"/>
          <w:szCs w:val="20"/>
        </w:rPr>
        <w:t>потрібно було б в іншому випадку.</w:t>
      </w:r>
    </w:p>
    <w:p w:rsidR="00054CEE" w:rsidRPr="00420D82" w:rsidRDefault="00C71700" w:rsidP="00947CF6">
      <w:pPr>
        <w:spacing w:after="0" w:line="240" w:lineRule="auto"/>
        <w:jc w:val="both"/>
        <w:rPr>
          <w:rFonts w:ascii="Times New Roman" w:hAnsi="Times New Roman" w:cs="Times New Roman"/>
          <w:b/>
          <w:i/>
        </w:rPr>
      </w:pPr>
      <w:r w:rsidRPr="00420D82">
        <w:rPr>
          <w:rFonts w:ascii="Times New Roman" w:hAnsi="Times New Roman" w:cs="Times New Roman"/>
          <w:b/>
          <w:i/>
        </w:rPr>
        <w:t>Позики</w:t>
      </w:r>
      <w:r w:rsidR="008064BF" w:rsidRPr="00420D82">
        <w:rPr>
          <w:rFonts w:ascii="Times New Roman" w:hAnsi="Times New Roman" w:cs="Times New Roman"/>
          <w:b/>
          <w:i/>
        </w:rPr>
        <w:t xml:space="preserve"> та</w:t>
      </w:r>
      <w:r w:rsidRPr="00420D82">
        <w:rPr>
          <w:rFonts w:ascii="Times New Roman" w:hAnsi="Times New Roman" w:cs="Times New Roman"/>
          <w:b/>
          <w:i/>
        </w:rPr>
        <w:t xml:space="preserve"> дебіторська заборгованість</w:t>
      </w:r>
    </w:p>
    <w:p w:rsidR="00C71700" w:rsidRPr="00787EB8" w:rsidRDefault="00820513" w:rsidP="00947CF6">
      <w:pPr>
        <w:spacing w:after="0" w:line="240" w:lineRule="auto"/>
        <w:jc w:val="both"/>
        <w:rPr>
          <w:rFonts w:ascii="Times New Roman" w:hAnsi="Times New Roman" w:cs="Times New Roman"/>
          <w:sz w:val="20"/>
          <w:szCs w:val="20"/>
        </w:rPr>
      </w:pPr>
      <w:r w:rsidRPr="005D0D6A">
        <w:rPr>
          <w:rFonts w:ascii="Times New Roman" w:hAnsi="Times New Roman" w:cs="Times New Roman"/>
          <w:b/>
        </w:rPr>
        <w:tab/>
      </w:r>
      <w:r w:rsidRPr="00787EB8">
        <w:rPr>
          <w:rFonts w:ascii="Times New Roman" w:hAnsi="Times New Roman" w:cs="Times New Roman"/>
          <w:sz w:val="20"/>
          <w:szCs w:val="20"/>
        </w:rPr>
        <w:t>Позики і дебіторська заборгованість є непохідними фінансовими активами з встановленими або визначеними виплатами, які не котируються на активному ринку.</w:t>
      </w:r>
      <w:r w:rsidR="00E26046" w:rsidRPr="00787EB8">
        <w:rPr>
          <w:sz w:val="20"/>
          <w:szCs w:val="20"/>
        </w:rPr>
        <w:t xml:space="preserve"> </w:t>
      </w:r>
      <w:r w:rsidR="0053369E" w:rsidRPr="00787EB8">
        <w:rPr>
          <w:rFonts w:ascii="Times New Roman" w:hAnsi="Times New Roman" w:cs="Times New Roman"/>
          <w:sz w:val="20"/>
          <w:szCs w:val="20"/>
        </w:rPr>
        <w:t>Після первин</w:t>
      </w:r>
      <w:r w:rsidR="00E26046" w:rsidRPr="00787EB8">
        <w:rPr>
          <w:rFonts w:ascii="Times New Roman" w:hAnsi="Times New Roman" w:cs="Times New Roman"/>
          <w:sz w:val="20"/>
          <w:szCs w:val="20"/>
        </w:rPr>
        <w:t>ного визнання фінансові активи такого роду оцінюються за</w:t>
      </w:r>
      <w:r w:rsidR="00D25993" w:rsidRPr="00787EB8">
        <w:rPr>
          <w:rFonts w:ascii="Times New Roman" w:hAnsi="Times New Roman" w:cs="Times New Roman"/>
          <w:sz w:val="20"/>
          <w:szCs w:val="20"/>
        </w:rPr>
        <w:t xml:space="preserve"> первісною або</w:t>
      </w:r>
      <w:r w:rsidR="00E26046" w:rsidRPr="00787EB8">
        <w:rPr>
          <w:rFonts w:ascii="Times New Roman" w:hAnsi="Times New Roman" w:cs="Times New Roman"/>
          <w:sz w:val="20"/>
          <w:szCs w:val="20"/>
        </w:rPr>
        <w:t xml:space="preserve"> амортизованою вартістю, визначеною з використанням методу ефективної процентної ставки, за вирахуванням </w:t>
      </w:r>
      <w:r w:rsidR="00D25993" w:rsidRPr="00787EB8">
        <w:rPr>
          <w:rFonts w:ascii="Times New Roman" w:hAnsi="Times New Roman" w:cs="Times New Roman"/>
          <w:sz w:val="20"/>
          <w:szCs w:val="20"/>
        </w:rPr>
        <w:t>резерву сумнівних боргів</w:t>
      </w:r>
      <w:r w:rsidR="00E26046" w:rsidRPr="00787EB8">
        <w:rPr>
          <w:rFonts w:ascii="Times New Roman" w:hAnsi="Times New Roman" w:cs="Times New Roman"/>
          <w:sz w:val="20"/>
          <w:szCs w:val="20"/>
        </w:rPr>
        <w:t>.</w:t>
      </w:r>
      <w:r w:rsidR="00217DF0" w:rsidRPr="00787EB8">
        <w:rPr>
          <w:sz w:val="20"/>
          <w:szCs w:val="20"/>
        </w:rPr>
        <w:t xml:space="preserve"> </w:t>
      </w:r>
      <w:r w:rsidR="00217DF0" w:rsidRPr="00787EB8">
        <w:rPr>
          <w:rFonts w:ascii="Times New Roman" w:hAnsi="Times New Roman" w:cs="Times New Roman"/>
          <w:sz w:val="20"/>
          <w:szCs w:val="20"/>
        </w:rPr>
        <w:t>Амортизована вартість розраховується з врахуванням дисконту або премій при придбанні, а також комісійних або витрат, які є невід'ємною частиною ефективної відсоткової ставки.</w:t>
      </w:r>
      <w:r w:rsidR="00732DBC" w:rsidRPr="00787EB8">
        <w:rPr>
          <w:sz w:val="20"/>
          <w:szCs w:val="20"/>
        </w:rPr>
        <w:t xml:space="preserve"> </w:t>
      </w:r>
      <w:r w:rsidR="00732DBC" w:rsidRPr="00787EB8">
        <w:rPr>
          <w:rFonts w:ascii="Times New Roman" w:hAnsi="Times New Roman" w:cs="Times New Roman"/>
          <w:sz w:val="20"/>
          <w:szCs w:val="20"/>
        </w:rPr>
        <w:t xml:space="preserve">Амортизація на основі використання ефективної відсоткової ставки включається до складу доходів від фінансування в звіті про прибутки та збитки. </w:t>
      </w:r>
      <w:r w:rsidR="00D25993" w:rsidRPr="00787EB8">
        <w:rPr>
          <w:rFonts w:ascii="Times New Roman" w:hAnsi="Times New Roman" w:cs="Times New Roman"/>
          <w:sz w:val="20"/>
          <w:szCs w:val="20"/>
        </w:rPr>
        <w:t xml:space="preserve">Резерв сумнівних боргів створюється, коли отримання повної суми заборгованості в подальшому неможливий. Керівництво визначає вірогідність відшкодування дебіторської заборгованості, </w:t>
      </w:r>
      <w:r w:rsidR="00F334A4" w:rsidRPr="00787EB8">
        <w:rPr>
          <w:rFonts w:ascii="Times New Roman" w:hAnsi="Times New Roman" w:cs="Times New Roman"/>
          <w:sz w:val="20"/>
          <w:szCs w:val="20"/>
        </w:rPr>
        <w:t>ґрунтуючись на оцінці платоспроможності основних дебіторів та на аналізі строків не</w:t>
      </w:r>
      <w:r w:rsidR="00E4089E" w:rsidRPr="00787EB8">
        <w:rPr>
          <w:rFonts w:ascii="Times New Roman" w:hAnsi="Times New Roman" w:cs="Times New Roman"/>
          <w:sz w:val="20"/>
          <w:szCs w:val="20"/>
        </w:rPr>
        <w:t xml:space="preserve"> </w:t>
      </w:r>
      <w:r w:rsidR="00F334A4" w:rsidRPr="00787EB8">
        <w:rPr>
          <w:rFonts w:ascii="Times New Roman" w:hAnsi="Times New Roman" w:cs="Times New Roman"/>
          <w:sz w:val="20"/>
          <w:szCs w:val="20"/>
        </w:rPr>
        <w:t>погашення</w:t>
      </w:r>
      <w:r w:rsidR="00E4089E" w:rsidRPr="00787EB8">
        <w:rPr>
          <w:rFonts w:ascii="Times New Roman" w:hAnsi="Times New Roman" w:cs="Times New Roman"/>
          <w:sz w:val="20"/>
          <w:szCs w:val="20"/>
        </w:rPr>
        <w:t xml:space="preserve"> заборгованості. Безнадійна заборгованість списується з балансу в момент її виникнення.</w:t>
      </w:r>
      <w:r w:rsidR="00F334A4" w:rsidRPr="00787EB8">
        <w:rPr>
          <w:rFonts w:ascii="Times New Roman" w:hAnsi="Times New Roman" w:cs="Times New Roman"/>
          <w:sz w:val="20"/>
          <w:szCs w:val="20"/>
        </w:rPr>
        <w:t xml:space="preserve">  </w:t>
      </w:r>
      <w:r w:rsidR="00D25993" w:rsidRPr="00787EB8">
        <w:rPr>
          <w:rFonts w:ascii="Times New Roman" w:hAnsi="Times New Roman" w:cs="Times New Roman"/>
          <w:sz w:val="20"/>
          <w:szCs w:val="20"/>
        </w:rPr>
        <w:t xml:space="preserve"> </w:t>
      </w:r>
    </w:p>
    <w:p w:rsidR="003E057A" w:rsidRPr="00420D82" w:rsidRDefault="00E706D4" w:rsidP="00947CF6">
      <w:pPr>
        <w:spacing w:after="0" w:line="240" w:lineRule="auto"/>
        <w:jc w:val="both"/>
        <w:rPr>
          <w:rFonts w:ascii="Times New Roman" w:hAnsi="Times New Roman" w:cs="Times New Roman"/>
          <w:b/>
          <w:i/>
        </w:rPr>
      </w:pPr>
      <w:r w:rsidRPr="00420D82">
        <w:rPr>
          <w:rFonts w:ascii="Times New Roman" w:hAnsi="Times New Roman" w:cs="Times New Roman"/>
          <w:b/>
          <w:i/>
        </w:rPr>
        <w:t>Припинення визнання</w:t>
      </w:r>
      <w:r w:rsidR="008C6DAE" w:rsidRPr="00420D82">
        <w:rPr>
          <w:rFonts w:ascii="Times New Roman" w:hAnsi="Times New Roman" w:cs="Times New Roman"/>
          <w:b/>
          <w:i/>
        </w:rPr>
        <w:t xml:space="preserve"> </w:t>
      </w:r>
    </w:p>
    <w:p w:rsidR="008C6DAE" w:rsidRPr="00787EB8" w:rsidRDefault="008C6DAE"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Фінансовий актив (або частина фінансового активу або частина групи аналогічних фінансових активів) припиняє визнаватись на балансі, якщо:</w:t>
      </w:r>
    </w:p>
    <w:p w:rsidR="008C6DAE" w:rsidRPr="00787EB8" w:rsidRDefault="008C6DAE" w:rsidP="00947CF6">
      <w:pPr>
        <w:pStyle w:val="a3"/>
        <w:numPr>
          <w:ilvl w:val="0"/>
          <w:numId w:val="3"/>
        </w:numPr>
        <w:spacing w:after="0" w:line="240" w:lineRule="auto"/>
        <w:ind w:left="0"/>
        <w:contextualSpacing w:val="0"/>
        <w:jc w:val="both"/>
        <w:rPr>
          <w:rFonts w:ascii="Times New Roman" w:hAnsi="Times New Roman" w:cs="Times New Roman"/>
          <w:sz w:val="20"/>
          <w:szCs w:val="20"/>
        </w:rPr>
      </w:pPr>
      <w:r w:rsidRPr="00787EB8">
        <w:rPr>
          <w:rFonts w:ascii="Times New Roman" w:hAnsi="Times New Roman" w:cs="Times New Roman"/>
          <w:sz w:val="20"/>
          <w:szCs w:val="20"/>
        </w:rPr>
        <w:t>строк дії прав на отримання грошових потоків від активу минув;</w:t>
      </w:r>
    </w:p>
    <w:p w:rsidR="008C6DAE" w:rsidRPr="00787EB8" w:rsidRDefault="008C6DAE" w:rsidP="00947CF6">
      <w:pPr>
        <w:pStyle w:val="a3"/>
        <w:numPr>
          <w:ilvl w:val="0"/>
          <w:numId w:val="3"/>
        </w:numPr>
        <w:spacing w:after="0" w:line="240" w:lineRule="auto"/>
        <w:ind w:left="0"/>
        <w:contextualSpacing w:val="0"/>
        <w:jc w:val="both"/>
        <w:rPr>
          <w:rFonts w:ascii="Times New Roman" w:hAnsi="Times New Roman" w:cs="Times New Roman"/>
          <w:sz w:val="20"/>
          <w:szCs w:val="20"/>
        </w:rPr>
      </w:pPr>
      <w:r w:rsidRPr="00787EB8">
        <w:rPr>
          <w:rFonts w:ascii="Times New Roman" w:hAnsi="Times New Roman" w:cs="Times New Roman"/>
          <w:sz w:val="20"/>
          <w:szCs w:val="20"/>
        </w:rPr>
        <w:lastRenderedPageBreak/>
        <w:t>Товариством передано  право на отримання грошових потоків від активу або взято на себе зобов'язання по виплаті третій стороні отримуваних грошових потоків в повному об'ємі і без істотної затримки за «транзитною» угодою;  або  Товариством передано практично всі ризики і вигоди від активу, або  Товариством не передано</w:t>
      </w:r>
      <w:r w:rsidR="009E6B48" w:rsidRPr="00787EB8">
        <w:rPr>
          <w:rFonts w:ascii="Times New Roman" w:hAnsi="Times New Roman" w:cs="Times New Roman"/>
          <w:sz w:val="20"/>
          <w:szCs w:val="20"/>
        </w:rPr>
        <w:t>, але і не зберігаю</w:t>
      </w:r>
      <w:r w:rsidRPr="00787EB8">
        <w:rPr>
          <w:rFonts w:ascii="Times New Roman" w:hAnsi="Times New Roman" w:cs="Times New Roman"/>
          <w:sz w:val="20"/>
          <w:szCs w:val="20"/>
        </w:rPr>
        <w:t>ться</w:t>
      </w:r>
      <w:r w:rsidR="009E6B48" w:rsidRPr="00787EB8">
        <w:rPr>
          <w:rFonts w:ascii="Times New Roman" w:hAnsi="Times New Roman" w:cs="Times New Roman"/>
          <w:sz w:val="20"/>
          <w:szCs w:val="20"/>
        </w:rPr>
        <w:t xml:space="preserve"> за ним</w:t>
      </w:r>
      <w:r w:rsidRPr="00787EB8">
        <w:rPr>
          <w:rFonts w:ascii="Times New Roman" w:hAnsi="Times New Roman" w:cs="Times New Roman"/>
          <w:sz w:val="20"/>
          <w:szCs w:val="20"/>
        </w:rPr>
        <w:t>, практично всі ризики і вигоди від</w:t>
      </w:r>
      <w:r w:rsidR="00E36449" w:rsidRPr="00787EB8">
        <w:rPr>
          <w:rFonts w:ascii="Times New Roman" w:hAnsi="Times New Roman" w:cs="Times New Roman"/>
          <w:sz w:val="20"/>
          <w:szCs w:val="20"/>
        </w:rPr>
        <w:t xml:space="preserve"> активу, але передан</w:t>
      </w:r>
      <w:r w:rsidRPr="00787EB8">
        <w:rPr>
          <w:rFonts w:ascii="Times New Roman" w:hAnsi="Times New Roman" w:cs="Times New Roman"/>
          <w:sz w:val="20"/>
          <w:szCs w:val="20"/>
        </w:rPr>
        <w:t>о контроль над даним активом.</w:t>
      </w:r>
    </w:p>
    <w:p w:rsidR="00E36449" w:rsidRPr="00787EB8" w:rsidRDefault="00FA4E88"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Якщо Товариством передано всі його права на отримання грошових потоків від активу, або укладено  транзитну угоду, і при цьому не передано, але і не зберігаються за ним, практично всі ризики і вигоди від активу, а також не передано конт</w:t>
      </w:r>
      <w:r w:rsidR="00EC0101" w:rsidRPr="00787EB8">
        <w:rPr>
          <w:rFonts w:ascii="Times New Roman" w:hAnsi="Times New Roman" w:cs="Times New Roman"/>
          <w:sz w:val="20"/>
          <w:szCs w:val="20"/>
        </w:rPr>
        <w:t>роль над активом, новий актив в</w:t>
      </w:r>
      <w:r w:rsidRPr="00787EB8">
        <w:rPr>
          <w:rFonts w:ascii="Times New Roman" w:hAnsi="Times New Roman" w:cs="Times New Roman"/>
          <w:sz w:val="20"/>
          <w:szCs w:val="20"/>
        </w:rPr>
        <w:t>изнається в тій мірі, в якій Товариство продовжує свою участь в переданому активі.</w:t>
      </w:r>
    </w:p>
    <w:p w:rsidR="009E6B48" w:rsidRPr="00787EB8" w:rsidRDefault="009E6B48"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В даному випадку Товариство також визнає відповідне зобов'язання. Переданий актив і відповідне зобов'язання оцінюються на основі, яка відображає права і зобов'язання, збережені Товариством.</w:t>
      </w:r>
    </w:p>
    <w:p w:rsidR="009E6B48" w:rsidRDefault="009D03B7" w:rsidP="00947CF6">
      <w:pPr>
        <w:spacing w:after="0" w:line="240" w:lineRule="auto"/>
        <w:ind w:firstLine="708"/>
        <w:jc w:val="both"/>
        <w:rPr>
          <w:rFonts w:ascii="Times New Roman" w:hAnsi="Times New Roman" w:cs="Times New Roman"/>
          <w:sz w:val="20"/>
          <w:szCs w:val="20"/>
          <w:lang w:val="uk-UA"/>
        </w:rPr>
      </w:pPr>
      <w:r w:rsidRPr="00787EB8">
        <w:rPr>
          <w:rFonts w:ascii="Times New Roman" w:hAnsi="Times New Roman" w:cs="Times New Roman"/>
          <w:sz w:val="20"/>
          <w:szCs w:val="20"/>
        </w:rPr>
        <w:t>Участь, що продовжується, яка набуває форми гарантії по переданому активу, визнається за найменш</w:t>
      </w:r>
      <w:r w:rsidR="00EC0101" w:rsidRPr="00787EB8">
        <w:rPr>
          <w:rFonts w:ascii="Times New Roman" w:hAnsi="Times New Roman" w:cs="Times New Roman"/>
          <w:sz w:val="20"/>
          <w:szCs w:val="20"/>
        </w:rPr>
        <w:t>ою з наступних величин: первісні</w:t>
      </w:r>
      <w:r w:rsidRPr="00787EB8">
        <w:rPr>
          <w:rFonts w:ascii="Times New Roman" w:hAnsi="Times New Roman" w:cs="Times New Roman"/>
          <w:sz w:val="20"/>
          <w:szCs w:val="20"/>
        </w:rPr>
        <w:t>й балансовій вартості активу або максимальній сумі, виплата якої може вимагатись від Товариства.</w:t>
      </w:r>
    </w:p>
    <w:p w:rsidR="004720B3" w:rsidRPr="004720B3" w:rsidRDefault="004720B3" w:rsidP="00947CF6">
      <w:pPr>
        <w:spacing w:after="0" w:line="240" w:lineRule="auto"/>
        <w:ind w:firstLine="708"/>
        <w:jc w:val="both"/>
        <w:rPr>
          <w:rFonts w:ascii="Times New Roman" w:hAnsi="Times New Roman" w:cs="Times New Roman"/>
          <w:sz w:val="20"/>
          <w:szCs w:val="20"/>
          <w:lang w:val="uk-UA"/>
        </w:rPr>
      </w:pPr>
      <w:r>
        <w:rPr>
          <w:rFonts w:ascii="Times New Roman" w:hAnsi="Times New Roman" w:cs="Times New Roman"/>
          <w:sz w:val="20"/>
          <w:szCs w:val="20"/>
          <w:lang w:val="uk-UA"/>
        </w:rPr>
        <w:t>Я</w:t>
      </w:r>
      <w:r w:rsidRPr="004720B3">
        <w:rPr>
          <w:rFonts w:ascii="Times New Roman" w:hAnsi="Times New Roman" w:cs="Times New Roman"/>
          <w:sz w:val="20"/>
          <w:szCs w:val="20"/>
          <w:lang w:val="uk-UA"/>
        </w:rPr>
        <w:t xml:space="preserve">кщо </w:t>
      </w:r>
      <w:r w:rsidR="00D91E1E">
        <w:rPr>
          <w:rFonts w:ascii="Times New Roman" w:hAnsi="Times New Roman" w:cs="Times New Roman"/>
          <w:sz w:val="20"/>
          <w:szCs w:val="20"/>
          <w:lang w:val="uk-UA"/>
        </w:rPr>
        <w:t>Товариство</w:t>
      </w:r>
      <w:r w:rsidRPr="004720B3">
        <w:rPr>
          <w:rFonts w:ascii="Times New Roman" w:hAnsi="Times New Roman" w:cs="Times New Roman"/>
          <w:sz w:val="20"/>
          <w:szCs w:val="20"/>
          <w:lang w:val="uk-UA"/>
        </w:rPr>
        <w:t xml:space="preserve"> </w:t>
      </w:r>
      <w:r w:rsidR="00D91E1E">
        <w:rPr>
          <w:rFonts w:ascii="Times New Roman" w:hAnsi="Times New Roman" w:cs="Times New Roman"/>
          <w:sz w:val="20"/>
          <w:szCs w:val="20"/>
          <w:lang w:val="uk-UA"/>
        </w:rPr>
        <w:t xml:space="preserve">продовжує зберігати в основному всі ризики та </w:t>
      </w:r>
      <w:r w:rsidRPr="004720B3">
        <w:rPr>
          <w:rFonts w:ascii="Times New Roman" w:hAnsi="Times New Roman" w:cs="Times New Roman"/>
          <w:sz w:val="20"/>
          <w:szCs w:val="20"/>
          <w:lang w:val="uk-UA"/>
        </w:rPr>
        <w:t>винагороди ві</w:t>
      </w:r>
      <w:r w:rsidR="00D91E1E">
        <w:rPr>
          <w:rFonts w:ascii="Times New Roman" w:hAnsi="Times New Roman" w:cs="Times New Roman"/>
          <w:sz w:val="20"/>
          <w:szCs w:val="20"/>
          <w:lang w:val="uk-UA"/>
        </w:rPr>
        <w:t>д володіння фінансовим активом, а також продовжує зберігати контроль над таким фінансовим активом,</w:t>
      </w:r>
      <w:r w:rsidR="00D91E1E">
        <w:t xml:space="preserve"> </w:t>
      </w:r>
      <w:r w:rsidR="00D91E1E">
        <w:rPr>
          <w:rFonts w:ascii="Times New Roman" w:hAnsi="Times New Roman" w:cs="Times New Roman"/>
          <w:sz w:val="20"/>
          <w:szCs w:val="20"/>
          <w:lang w:val="uk-UA"/>
        </w:rPr>
        <w:t>то Товариство продовжує</w:t>
      </w:r>
      <w:r w:rsidRPr="004720B3">
        <w:rPr>
          <w:rFonts w:ascii="Times New Roman" w:hAnsi="Times New Roman" w:cs="Times New Roman"/>
          <w:sz w:val="20"/>
          <w:szCs w:val="20"/>
          <w:lang w:val="uk-UA"/>
        </w:rPr>
        <w:t xml:space="preserve"> визнавати</w:t>
      </w:r>
      <w:r w:rsidR="00D91E1E">
        <w:rPr>
          <w:rFonts w:ascii="Times New Roman" w:hAnsi="Times New Roman" w:cs="Times New Roman"/>
          <w:sz w:val="20"/>
          <w:szCs w:val="20"/>
          <w:lang w:val="uk-UA"/>
        </w:rPr>
        <w:t xml:space="preserve"> цей</w:t>
      </w:r>
      <w:r w:rsidRPr="004720B3">
        <w:rPr>
          <w:rFonts w:ascii="Times New Roman" w:hAnsi="Times New Roman" w:cs="Times New Roman"/>
          <w:sz w:val="20"/>
          <w:szCs w:val="20"/>
          <w:lang w:val="uk-UA"/>
        </w:rPr>
        <w:t xml:space="preserve"> фінансовий актив</w:t>
      </w:r>
      <w:r w:rsidR="00D91E1E" w:rsidRPr="00D91E1E">
        <w:rPr>
          <w:rFonts w:ascii="Times New Roman" w:hAnsi="Times New Roman" w:cs="Times New Roman"/>
          <w:sz w:val="20"/>
          <w:szCs w:val="20"/>
        </w:rPr>
        <w:t xml:space="preserve"> у межах його подал</w:t>
      </w:r>
      <w:r w:rsidR="00D91E1E">
        <w:rPr>
          <w:rFonts w:ascii="Times New Roman" w:hAnsi="Times New Roman" w:cs="Times New Roman"/>
          <w:sz w:val="20"/>
          <w:szCs w:val="20"/>
        </w:rPr>
        <w:t>ьшої участі</w:t>
      </w:r>
      <w:r w:rsidR="00D91E1E">
        <w:rPr>
          <w:rFonts w:ascii="Times New Roman" w:hAnsi="Times New Roman" w:cs="Times New Roman"/>
          <w:sz w:val="20"/>
          <w:szCs w:val="20"/>
          <w:lang w:val="uk-UA"/>
        </w:rPr>
        <w:t>.</w:t>
      </w:r>
    </w:p>
    <w:p w:rsidR="009D03B7" w:rsidRPr="00420D82" w:rsidRDefault="000F5205" w:rsidP="00947CF6">
      <w:pPr>
        <w:spacing w:after="0" w:line="240" w:lineRule="auto"/>
        <w:jc w:val="both"/>
        <w:rPr>
          <w:rFonts w:ascii="Times New Roman" w:hAnsi="Times New Roman" w:cs="Times New Roman"/>
          <w:b/>
          <w:bCs/>
          <w:i/>
        </w:rPr>
      </w:pPr>
      <w:r w:rsidRPr="00420D82">
        <w:rPr>
          <w:rFonts w:ascii="Times New Roman" w:hAnsi="Times New Roman" w:cs="Times New Roman"/>
          <w:b/>
          <w:bCs/>
          <w:i/>
        </w:rPr>
        <w:t xml:space="preserve"> </w:t>
      </w:r>
      <w:proofErr w:type="gramStart"/>
      <w:r w:rsidR="006D4284" w:rsidRPr="00420D82">
        <w:rPr>
          <w:rFonts w:ascii="Times New Roman" w:hAnsi="Times New Roman" w:cs="Times New Roman"/>
          <w:b/>
          <w:bCs/>
          <w:i/>
        </w:rPr>
        <w:t>іі)</w:t>
      </w:r>
      <w:r w:rsidR="007935AE" w:rsidRPr="00420D82">
        <w:rPr>
          <w:rFonts w:ascii="Times New Roman" w:hAnsi="Times New Roman" w:cs="Times New Roman"/>
          <w:b/>
          <w:bCs/>
          <w:i/>
        </w:rPr>
        <w:t xml:space="preserve"> </w:t>
      </w:r>
      <w:r w:rsidR="009D03B7" w:rsidRPr="00420D82">
        <w:rPr>
          <w:rFonts w:ascii="Times New Roman" w:hAnsi="Times New Roman" w:cs="Times New Roman"/>
          <w:b/>
          <w:bCs/>
          <w:i/>
        </w:rPr>
        <w:t>Зменшення корисності фінансових активів</w:t>
      </w:r>
      <w:proofErr w:type="gramEnd"/>
    </w:p>
    <w:p w:rsidR="009D03B7" w:rsidRPr="00787EB8" w:rsidRDefault="009C274F"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 xml:space="preserve">На кожну звітну дату Товариство оцінює наявність об'єктивних ознак зменшення корисності фінансового активу або групи фінансових активів. </w:t>
      </w:r>
      <w:r w:rsidR="002E35A0" w:rsidRPr="00787EB8">
        <w:rPr>
          <w:rFonts w:ascii="Times New Roman" w:hAnsi="Times New Roman" w:cs="Times New Roman"/>
          <w:sz w:val="20"/>
          <w:szCs w:val="20"/>
        </w:rPr>
        <w:t>Корисність фінансового активу або групи фінансових активів зменшується і збитки від зменшення корисності виникають, якщо і тільки якщо є об’єктивне свідчення зменшення корисності внаслідок однієї або кількох подій, які відбулися після первісного визнання активу (“подія збитку”), і така подія (або події) збитку впливає (впливають) на попередньо оцінені майбутні грошові потоки від фінансового активу або групи фінансових активів, які можна достовірно оцінити.</w:t>
      </w:r>
      <w:r w:rsidR="00960348" w:rsidRPr="00787EB8">
        <w:rPr>
          <w:rFonts w:ascii="Times New Roman" w:hAnsi="Times New Roman" w:cs="Times New Roman"/>
          <w:sz w:val="20"/>
          <w:szCs w:val="20"/>
        </w:rPr>
        <w:t xml:space="preserve"> Може бути </w:t>
      </w:r>
      <w:r w:rsidR="00EC0101" w:rsidRPr="00787EB8">
        <w:rPr>
          <w:rFonts w:ascii="Times New Roman" w:hAnsi="Times New Roman" w:cs="Times New Roman"/>
          <w:sz w:val="20"/>
          <w:szCs w:val="20"/>
        </w:rPr>
        <w:t xml:space="preserve">неможливим ідентифікувати одну, </w:t>
      </w:r>
      <w:r w:rsidR="00960348" w:rsidRPr="00787EB8">
        <w:rPr>
          <w:rFonts w:ascii="Times New Roman" w:hAnsi="Times New Roman" w:cs="Times New Roman"/>
          <w:sz w:val="20"/>
          <w:szCs w:val="20"/>
        </w:rPr>
        <w:t>окрему подію, що спричинила зменшення корисності. Скоріше поєднаний вплив кількох подій може спричинити зменшення корисності. Збитки, очікувані як наслідок майбутніх подій, незалежно від того, наскільки вони ймовірні, не визнаються. Об’єктивне свідчення того, що корисність фінансового активу або групи активів зменшу</w:t>
      </w:r>
      <w:r w:rsidR="00EC0101" w:rsidRPr="00787EB8">
        <w:rPr>
          <w:rFonts w:ascii="Times New Roman" w:hAnsi="Times New Roman" w:cs="Times New Roman"/>
          <w:sz w:val="20"/>
          <w:szCs w:val="20"/>
        </w:rPr>
        <w:t>ється, містить у собі спостереж</w:t>
      </w:r>
      <w:r w:rsidR="00960348" w:rsidRPr="00787EB8">
        <w:rPr>
          <w:rFonts w:ascii="Times New Roman" w:hAnsi="Times New Roman" w:cs="Times New Roman"/>
          <w:sz w:val="20"/>
          <w:szCs w:val="20"/>
        </w:rPr>
        <w:t>ні дані, які привертають увагу утримувача активу до таких подій збитку:</w:t>
      </w:r>
    </w:p>
    <w:p w:rsidR="00960348" w:rsidRPr="00787EB8" w:rsidRDefault="00960348" w:rsidP="00947CF6">
      <w:pPr>
        <w:autoSpaceDE w:val="0"/>
        <w:autoSpaceDN w:val="0"/>
        <w:adjustRightInd w:val="0"/>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а) значні фінансові труднощі емітента або боржника;</w:t>
      </w:r>
    </w:p>
    <w:p w:rsidR="00960348" w:rsidRPr="00787EB8" w:rsidRDefault="00960348" w:rsidP="00947CF6">
      <w:pPr>
        <w:autoSpaceDE w:val="0"/>
        <w:autoSpaceDN w:val="0"/>
        <w:adjustRightInd w:val="0"/>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б) порушення контракту, таке як невиконання зобов’язань чи прострочування платежів</w:t>
      </w:r>
      <w:r w:rsidR="00EC0101" w:rsidRPr="00787EB8">
        <w:rPr>
          <w:rFonts w:ascii="Times New Roman" w:hAnsi="Times New Roman" w:cs="Times New Roman"/>
          <w:sz w:val="20"/>
          <w:szCs w:val="20"/>
        </w:rPr>
        <w:t>,</w:t>
      </w:r>
      <w:r w:rsidRPr="00787EB8">
        <w:rPr>
          <w:rFonts w:ascii="Times New Roman" w:hAnsi="Times New Roman" w:cs="Times New Roman"/>
          <w:sz w:val="20"/>
          <w:szCs w:val="20"/>
        </w:rPr>
        <w:t xml:space="preserve"> відсотків або основної суми;</w:t>
      </w:r>
    </w:p>
    <w:p w:rsidR="00960348" w:rsidRPr="00787EB8" w:rsidRDefault="00960348" w:rsidP="00947CF6">
      <w:pPr>
        <w:autoSpaceDE w:val="0"/>
        <w:autoSpaceDN w:val="0"/>
        <w:adjustRightInd w:val="0"/>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в) надання позикодавцем (з економічних чи юридичних причин, пов’язаних із фінансовими труднощами позичальника) концесії позичальникові, яку позикодавець не розглядав би за інших умов;</w:t>
      </w:r>
    </w:p>
    <w:p w:rsidR="00960348" w:rsidRPr="00787EB8" w:rsidRDefault="00960348" w:rsidP="00947CF6">
      <w:pPr>
        <w:autoSpaceDE w:val="0"/>
        <w:autoSpaceDN w:val="0"/>
        <w:adjustRightInd w:val="0"/>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г) стає можливим, що позичальник оголосить банкрутство або іншу фінансову реорганізацію;</w:t>
      </w:r>
    </w:p>
    <w:p w:rsidR="00960348" w:rsidRPr="00787EB8" w:rsidRDefault="00960348" w:rsidP="00947CF6">
      <w:pPr>
        <w:autoSpaceDE w:val="0"/>
        <w:autoSpaceDN w:val="0"/>
        <w:adjustRightInd w:val="0"/>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ґ) зникнення активного ринку для цього фінансового активу внаслідок фінансових труднощів; або</w:t>
      </w:r>
    </w:p>
    <w:p w:rsidR="00960348" w:rsidRPr="00787EB8" w:rsidRDefault="00F44FCF" w:rsidP="00947CF6">
      <w:pPr>
        <w:autoSpaceDE w:val="0"/>
        <w:autoSpaceDN w:val="0"/>
        <w:adjustRightInd w:val="0"/>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д) спостерігаються</w:t>
      </w:r>
      <w:r w:rsidR="00960348" w:rsidRPr="00787EB8">
        <w:rPr>
          <w:rFonts w:ascii="Times New Roman" w:hAnsi="Times New Roman" w:cs="Times New Roman"/>
          <w:sz w:val="20"/>
          <w:szCs w:val="20"/>
        </w:rPr>
        <w:t xml:space="preserve"> дані, що свідчать про зменшення, яке можна оцінити, попередньо оцінених майбутніх грошових потоків від групи фінансових активів з часу первісного визнання цих активів, хоча зменшення ще не можна ідентифікувати з окремими фінансовими активами в групі, включаючи:</w:t>
      </w:r>
    </w:p>
    <w:p w:rsidR="00960348" w:rsidRPr="00787EB8" w:rsidRDefault="00960348" w:rsidP="00947CF6">
      <w:pPr>
        <w:autoSpaceDE w:val="0"/>
        <w:autoSpaceDN w:val="0"/>
        <w:adjustRightInd w:val="0"/>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i) негативні зміни у стані платежів позичальників у групі (наприклад, збільшення кількості прострочених платежів або збільшення кількості позичальників із кредитними картками, які досягли свого кредитного ліміту і сплачують мінімальну щомісячну суму); або</w:t>
      </w:r>
    </w:p>
    <w:p w:rsidR="00960348" w:rsidRPr="00787EB8" w:rsidRDefault="00960348" w:rsidP="00947CF6">
      <w:pPr>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ii) національні чи локальні економічні умови, які корелюють із невиконанням зобов’язань за активами в групі</w:t>
      </w:r>
    </w:p>
    <w:p w:rsidR="00960348" w:rsidRPr="00420D82" w:rsidRDefault="001346A5" w:rsidP="00947CF6">
      <w:pPr>
        <w:spacing w:after="0" w:line="240" w:lineRule="auto"/>
        <w:jc w:val="both"/>
        <w:rPr>
          <w:rFonts w:ascii="Times New Roman" w:hAnsi="Times New Roman" w:cs="Times New Roman"/>
          <w:b/>
          <w:bCs/>
          <w:i/>
        </w:rPr>
      </w:pPr>
      <w:r w:rsidRPr="00420D82">
        <w:rPr>
          <w:rFonts w:ascii="Times New Roman" w:hAnsi="Times New Roman" w:cs="Times New Roman"/>
          <w:b/>
          <w:bCs/>
          <w:i/>
        </w:rPr>
        <w:t>Фінансові активи, що оцінюються за амортизованою вартістю</w:t>
      </w:r>
    </w:p>
    <w:p w:rsidR="008C6DAE" w:rsidRPr="00787EB8" w:rsidRDefault="00C16902" w:rsidP="00947CF6">
      <w:pPr>
        <w:spacing w:after="0" w:line="240" w:lineRule="auto"/>
        <w:jc w:val="both"/>
        <w:rPr>
          <w:rFonts w:ascii="Times New Roman" w:hAnsi="Times New Roman" w:cs="Times New Roman"/>
          <w:sz w:val="20"/>
          <w:szCs w:val="20"/>
        </w:rPr>
      </w:pPr>
      <w:r w:rsidRPr="005D0D6A">
        <w:rPr>
          <w:rFonts w:ascii="Times New Roman" w:hAnsi="Times New Roman" w:cs="Times New Roman"/>
          <w:b/>
          <w:bCs/>
        </w:rPr>
        <w:tab/>
      </w:r>
      <w:r w:rsidR="00B844DF" w:rsidRPr="00787EB8">
        <w:rPr>
          <w:rFonts w:ascii="Times New Roman" w:hAnsi="Times New Roman" w:cs="Times New Roman"/>
          <w:bCs/>
          <w:sz w:val="20"/>
          <w:szCs w:val="20"/>
        </w:rPr>
        <w:t xml:space="preserve">Відносно фінансових активів, що обліковуються за амортизованою вартістю, </w:t>
      </w:r>
      <w:r w:rsidR="00B30AA7" w:rsidRPr="00787EB8">
        <w:rPr>
          <w:rFonts w:ascii="Times New Roman" w:hAnsi="Times New Roman" w:cs="Times New Roman"/>
          <w:sz w:val="20"/>
          <w:szCs w:val="20"/>
        </w:rPr>
        <w:t>Товаристо спочатку оцінює, чи існує об’єктивне свідчення зменшення корисності окремо для фінансових активів, які є окремо суттєвими, та (окремо або у сукупності) для фінансових активів, які не є окремо суттєвими. Якщо суб’єкт господарювання визначає, що немає об’єктивного свідчення зменшення корисності для окремо оціненого фінансового активу (незалежно від того, чи є він суттєвим), він включає актив у групу фінансових активів з подібними характеристиками кредитного ризику та оцінює їх на зменшення корисності у сукупності. Активи, які окремо оцінюють на зменшення корисності і для яких збиток від зменшення корисності визнається або продовжує визнаватися, не включаються у сукупну оцінку зменшення корисності.</w:t>
      </w:r>
      <w:r w:rsidR="00A37874" w:rsidRPr="00787EB8">
        <w:rPr>
          <w:rFonts w:ascii="Times New Roman" w:hAnsi="Times New Roman" w:cs="Times New Roman"/>
          <w:sz w:val="20"/>
          <w:szCs w:val="20"/>
        </w:rPr>
        <w:t xml:space="preserve"> </w:t>
      </w:r>
    </w:p>
    <w:p w:rsidR="00A37874" w:rsidRPr="00787EB8" w:rsidRDefault="00A37874" w:rsidP="00947CF6">
      <w:pPr>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ab/>
      </w:r>
      <w:r w:rsidRPr="00787EB8">
        <w:rPr>
          <w:rFonts w:ascii="Times New Roman" w:hAnsi="Times New Roman" w:cs="Times New Roman"/>
          <w:bCs/>
          <w:sz w:val="20"/>
          <w:szCs w:val="20"/>
        </w:rPr>
        <w:t xml:space="preserve">Якщо є об’єктивне свідчення того, що відбувся збиток від зменшення корисності фінансових активів, що оцінюються за амортизованою собівартістю, то суму збитку оцінюють як різницю між балансовою вартістю активу та теперішньою вартістю попередньо оцінених майбутніх грошових потоків (за винятком майбутніх кредитних збитків, які не були понесені), дисконтованих за первісною ефективною ставкою відсотка фінансового активу (тобто ефективною ставкою відсотка, обчисленою при первісному визнанні). Балансову вартість активу слід зменшити прямо або застосовуючи рахунок резервів. Суму збитку слід визнавати у прибутку чи збитку. </w:t>
      </w:r>
      <w:r w:rsidR="0047748B" w:rsidRPr="00787EB8">
        <w:rPr>
          <w:rFonts w:ascii="Times New Roman" w:hAnsi="Times New Roman" w:cs="Times New Roman"/>
          <w:bCs/>
          <w:sz w:val="20"/>
          <w:szCs w:val="20"/>
        </w:rPr>
        <w:t>Нара</w:t>
      </w:r>
      <w:r w:rsidR="00464BC8" w:rsidRPr="00787EB8">
        <w:rPr>
          <w:rFonts w:ascii="Times New Roman" w:hAnsi="Times New Roman" w:cs="Times New Roman"/>
          <w:bCs/>
          <w:sz w:val="20"/>
          <w:szCs w:val="20"/>
        </w:rPr>
        <w:t>хування відсотково</w:t>
      </w:r>
      <w:r w:rsidR="0047748B" w:rsidRPr="00787EB8">
        <w:rPr>
          <w:rFonts w:ascii="Times New Roman" w:hAnsi="Times New Roman" w:cs="Times New Roman"/>
          <w:bCs/>
          <w:sz w:val="20"/>
          <w:szCs w:val="20"/>
        </w:rPr>
        <w:t>го доходу за зниженою балансовою вартістю подовжу</w:t>
      </w:r>
      <w:r w:rsidR="00FD3460" w:rsidRPr="00787EB8">
        <w:rPr>
          <w:rFonts w:ascii="Times New Roman" w:hAnsi="Times New Roman" w:cs="Times New Roman"/>
          <w:bCs/>
          <w:sz w:val="20"/>
          <w:szCs w:val="20"/>
        </w:rPr>
        <w:t>ється, грунтуючись на відсотковій</w:t>
      </w:r>
      <w:r w:rsidR="0047748B" w:rsidRPr="00787EB8">
        <w:rPr>
          <w:rFonts w:ascii="Times New Roman" w:hAnsi="Times New Roman" w:cs="Times New Roman"/>
          <w:bCs/>
          <w:sz w:val="20"/>
          <w:szCs w:val="20"/>
        </w:rPr>
        <w:t xml:space="preserve"> ставці</w:t>
      </w:r>
      <w:r w:rsidR="00FD3460" w:rsidRPr="00787EB8">
        <w:rPr>
          <w:rFonts w:ascii="Times New Roman" w:hAnsi="Times New Roman" w:cs="Times New Roman"/>
          <w:bCs/>
          <w:sz w:val="20"/>
          <w:szCs w:val="20"/>
        </w:rPr>
        <w:t xml:space="preserve"> яка використовується для дисконтування майбутніх грошових потоків з метою оцінки збитку від зменшення корисності.</w:t>
      </w:r>
      <w:r w:rsidR="00464BC8" w:rsidRPr="00787EB8">
        <w:rPr>
          <w:rFonts w:ascii="Times New Roman" w:hAnsi="Times New Roman" w:cs="Times New Roman"/>
          <w:bCs/>
          <w:sz w:val="20"/>
          <w:szCs w:val="20"/>
        </w:rPr>
        <w:t xml:space="preserve"> Відсоткові доходи відображаються у складі фінансових доходів в звіті про прибутки і збитки. Позики разом з відповідними резервами списуються з балансу, якщо відсутня реалістична перспектива їх відшкодування в майбутньому, а все доступне забезпечення було реалізоване або передане Товариству.</w:t>
      </w:r>
      <w:r w:rsidR="00B80562" w:rsidRPr="00787EB8">
        <w:rPr>
          <w:sz w:val="20"/>
          <w:szCs w:val="20"/>
        </w:rPr>
        <w:t xml:space="preserve"> </w:t>
      </w:r>
      <w:r w:rsidR="00B80562" w:rsidRPr="00787EB8">
        <w:rPr>
          <w:rFonts w:ascii="Times New Roman" w:hAnsi="Times New Roman" w:cs="Times New Roman"/>
          <w:bCs/>
          <w:sz w:val="20"/>
          <w:szCs w:val="20"/>
        </w:rPr>
        <w:t xml:space="preserve">Якщо протягом наступного року сума розрахованого збитку від зменшення корисності збільшується або зменшується зважаючи на яку-небудь </w:t>
      </w:r>
      <w:r w:rsidR="00B80562" w:rsidRPr="00787EB8">
        <w:rPr>
          <w:rFonts w:ascii="Times New Roman" w:hAnsi="Times New Roman" w:cs="Times New Roman"/>
          <w:bCs/>
          <w:sz w:val="20"/>
          <w:szCs w:val="20"/>
        </w:rPr>
        <w:lastRenderedPageBreak/>
        <w:t>подію, що сталася після визнання зменшення корисності, сума раніше визнаного збитку від зменшення корисності  збільшується або зменшується за допомогою корегування рахунку резерву.</w:t>
      </w:r>
      <w:r w:rsidR="006354A2" w:rsidRPr="00787EB8">
        <w:rPr>
          <w:sz w:val="20"/>
          <w:szCs w:val="20"/>
        </w:rPr>
        <w:t xml:space="preserve"> </w:t>
      </w:r>
      <w:r w:rsidR="006354A2" w:rsidRPr="00787EB8">
        <w:rPr>
          <w:rFonts w:ascii="Times New Roman" w:hAnsi="Times New Roman" w:cs="Times New Roman"/>
          <w:bCs/>
          <w:sz w:val="20"/>
          <w:szCs w:val="20"/>
        </w:rPr>
        <w:t>Якщо попереднє списання вартості фінансового інструменту згодом відновлюється, сума відновлення визнається як зменшення фінансових витрат в звіті про прибутки і збитки.</w:t>
      </w:r>
    </w:p>
    <w:p w:rsidR="00787EB8" w:rsidRDefault="000F5205" w:rsidP="00947CF6">
      <w:pPr>
        <w:spacing w:after="0" w:line="240" w:lineRule="auto"/>
        <w:jc w:val="both"/>
        <w:rPr>
          <w:rFonts w:ascii="Times New Roman" w:hAnsi="Times New Roman" w:cs="Times New Roman"/>
          <w:b/>
          <w:i/>
        </w:rPr>
      </w:pPr>
      <w:r w:rsidRPr="00420D82">
        <w:rPr>
          <w:rFonts w:ascii="Times New Roman" w:hAnsi="Times New Roman" w:cs="Times New Roman"/>
          <w:b/>
          <w:i/>
        </w:rPr>
        <w:t xml:space="preserve"> </w:t>
      </w:r>
      <w:r w:rsidR="006D4284" w:rsidRPr="00420D82">
        <w:rPr>
          <w:rFonts w:ascii="Times New Roman" w:hAnsi="Times New Roman" w:cs="Times New Roman"/>
          <w:b/>
          <w:i/>
        </w:rPr>
        <w:t>ііі) Фінансові зобов'язання</w:t>
      </w:r>
    </w:p>
    <w:p w:rsidR="007935AE" w:rsidRPr="00420D82" w:rsidRDefault="007935AE" w:rsidP="00947CF6">
      <w:pPr>
        <w:spacing w:after="0" w:line="240" w:lineRule="auto"/>
        <w:jc w:val="both"/>
        <w:rPr>
          <w:rFonts w:ascii="Times New Roman" w:hAnsi="Times New Roman" w:cs="Times New Roman"/>
          <w:b/>
          <w:i/>
        </w:rPr>
      </w:pPr>
      <w:r w:rsidRPr="00420D82">
        <w:rPr>
          <w:rFonts w:ascii="Times New Roman" w:hAnsi="Times New Roman" w:cs="Times New Roman"/>
          <w:b/>
          <w:i/>
        </w:rPr>
        <w:t xml:space="preserve">Первісне визнання та оцінка </w:t>
      </w:r>
    </w:p>
    <w:p w:rsidR="004034CE" w:rsidRPr="00787EB8" w:rsidRDefault="007935AE"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Фінансові зобов'язання,</w:t>
      </w:r>
      <w:r w:rsidR="00105A84" w:rsidRPr="00787EB8">
        <w:rPr>
          <w:rFonts w:ascii="Times New Roman" w:hAnsi="Times New Roman" w:cs="Times New Roman"/>
          <w:sz w:val="20"/>
          <w:szCs w:val="20"/>
        </w:rPr>
        <w:t xml:space="preserve"> що знаходяться у сфері дії МСФЗ</w:t>
      </w:r>
      <w:r w:rsidR="009219D5">
        <w:rPr>
          <w:rFonts w:ascii="Times New Roman" w:hAnsi="Times New Roman" w:cs="Times New Roman"/>
          <w:sz w:val="20"/>
          <w:szCs w:val="20"/>
        </w:rPr>
        <w:t xml:space="preserve"> (І</w:t>
      </w:r>
      <w:r w:rsidR="00630FBC">
        <w:rPr>
          <w:rFonts w:ascii="Times New Roman" w:hAnsi="Times New Roman" w:cs="Times New Roman"/>
          <w:sz w:val="20"/>
          <w:szCs w:val="20"/>
          <w:lang w:val="en-US"/>
        </w:rPr>
        <w:t>A</w:t>
      </w:r>
      <w:r w:rsidRPr="00787EB8">
        <w:rPr>
          <w:rFonts w:ascii="Times New Roman" w:hAnsi="Times New Roman" w:cs="Times New Roman"/>
          <w:sz w:val="20"/>
          <w:szCs w:val="20"/>
          <w:lang w:val="en-US"/>
        </w:rPr>
        <w:t>S</w:t>
      </w:r>
      <w:r w:rsidR="009219D5">
        <w:rPr>
          <w:rFonts w:ascii="Times New Roman" w:hAnsi="Times New Roman" w:cs="Times New Roman"/>
          <w:sz w:val="20"/>
          <w:szCs w:val="20"/>
        </w:rPr>
        <w:t xml:space="preserve">) </w:t>
      </w:r>
      <w:r w:rsidR="00630FBC" w:rsidRPr="00630FBC">
        <w:rPr>
          <w:rFonts w:ascii="Times New Roman" w:hAnsi="Times New Roman" w:cs="Times New Roman"/>
          <w:sz w:val="20"/>
          <w:szCs w:val="20"/>
        </w:rPr>
        <w:t>3</w:t>
      </w:r>
      <w:r w:rsidRPr="00787EB8">
        <w:rPr>
          <w:rFonts w:ascii="Times New Roman" w:hAnsi="Times New Roman" w:cs="Times New Roman"/>
          <w:sz w:val="20"/>
          <w:szCs w:val="20"/>
        </w:rPr>
        <w:t>9, класифікуються відповідно як фінансові зобов'язання, що переоцінюються за справедливою вартістю через прибуток або збиток, кредити і запозичення, або похідні інструменти, визначені як інструменти хеджування при ефективному хеджуванні. Товариство класифікує свої фіна</w:t>
      </w:r>
      <w:r w:rsidR="00105A84" w:rsidRPr="00787EB8">
        <w:rPr>
          <w:rFonts w:ascii="Times New Roman" w:hAnsi="Times New Roman" w:cs="Times New Roman"/>
          <w:sz w:val="20"/>
          <w:szCs w:val="20"/>
        </w:rPr>
        <w:t>нсові зобов'язання при їх первин</w:t>
      </w:r>
      <w:r w:rsidRPr="00787EB8">
        <w:rPr>
          <w:rFonts w:ascii="Times New Roman" w:hAnsi="Times New Roman" w:cs="Times New Roman"/>
          <w:sz w:val="20"/>
          <w:szCs w:val="20"/>
        </w:rPr>
        <w:t>ному визнанні.</w:t>
      </w:r>
    </w:p>
    <w:p w:rsidR="003C3638" w:rsidRPr="00787EB8" w:rsidRDefault="003C3638"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Фінансові зобов'язання спочатку визнаються за с</w:t>
      </w:r>
      <w:r w:rsidR="0008586B" w:rsidRPr="00787EB8">
        <w:rPr>
          <w:rFonts w:ascii="Times New Roman" w:hAnsi="Times New Roman" w:cs="Times New Roman"/>
          <w:sz w:val="20"/>
          <w:szCs w:val="20"/>
        </w:rPr>
        <w:t>праведливою вартістю, за вирахуванням витрат,</w:t>
      </w:r>
      <w:r w:rsidRPr="00787EB8">
        <w:rPr>
          <w:rFonts w:ascii="Times New Roman" w:hAnsi="Times New Roman" w:cs="Times New Roman"/>
          <w:sz w:val="20"/>
          <w:szCs w:val="20"/>
        </w:rPr>
        <w:t xml:space="preserve"> в разі позик і кредитів на безпосередньо пов'язані з ними витрати по операції.</w:t>
      </w:r>
    </w:p>
    <w:p w:rsidR="004B2307" w:rsidRPr="00787EB8" w:rsidRDefault="003C3638"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Фінансові зобов'язання Товариства включають торгівельну та іншу кредиторську заборгованість, позики, договори фінансової гарантії, а також похідні фінансові інструменти.</w:t>
      </w:r>
    </w:p>
    <w:p w:rsidR="004B2307" w:rsidRPr="00420D82" w:rsidRDefault="004B2307" w:rsidP="00947CF6">
      <w:pPr>
        <w:spacing w:after="0" w:line="240" w:lineRule="auto"/>
        <w:jc w:val="both"/>
        <w:rPr>
          <w:rFonts w:ascii="Times New Roman" w:hAnsi="Times New Roman" w:cs="Times New Roman"/>
          <w:b/>
          <w:i/>
        </w:rPr>
      </w:pPr>
      <w:r w:rsidRPr="00420D82">
        <w:rPr>
          <w:rFonts w:ascii="Times New Roman" w:hAnsi="Times New Roman" w:cs="Times New Roman"/>
          <w:b/>
          <w:i/>
        </w:rPr>
        <w:t>Подальша оцінка фінансових активів</w:t>
      </w:r>
    </w:p>
    <w:p w:rsidR="004B2307" w:rsidRPr="00787EB8" w:rsidRDefault="001371DC" w:rsidP="00947CF6">
      <w:pPr>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Подальша оцінка фінансових зобов'язань залежить від їх класифікації таким чином:</w:t>
      </w:r>
    </w:p>
    <w:p w:rsidR="001371DC" w:rsidRPr="00420D82" w:rsidRDefault="005C698A" w:rsidP="00947CF6">
      <w:pPr>
        <w:spacing w:after="0" w:line="240" w:lineRule="auto"/>
        <w:jc w:val="both"/>
        <w:rPr>
          <w:rFonts w:ascii="Times New Roman" w:hAnsi="Times New Roman" w:cs="Times New Roman"/>
          <w:b/>
          <w:i/>
        </w:rPr>
      </w:pPr>
      <w:r w:rsidRPr="00630FBC">
        <w:rPr>
          <w:rFonts w:ascii="Times New Roman" w:hAnsi="Times New Roman" w:cs="Times New Roman"/>
          <w:b/>
          <w:i/>
        </w:rPr>
        <w:t>Фінансові зобов'язання, що переоцінюються за справедливою вартістю через прибуток або збиток</w:t>
      </w:r>
    </w:p>
    <w:p w:rsidR="005C698A" w:rsidRPr="00787EB8" w:rsidRDefault="005C698A" w:rsidP="00947CF6">
      <w:pPr>
        <w:spacing w:after="0" w:line="240" w:lineRule="auto"/>
        <w:jc w:val="both"/>
        <w:rPr>
          <w:rFonts w:ascii="Times New Roman" w:hAnsi="Times New Roman" w:cs="Times New Roman"/>
          <w:sz w:val="20"/>
          <w:szCs w:val="20"/>
        </w:rPr>
      </w:pPr>
      <w:r w:rsidRPr="005D0D6A">
        <w:rPr>
          <w:rFonts w:ascii="Times New Roman" w:hAnsi="Times New Roman" w:cs="Times New Roman"/>
        </w:rPr>
        <w:tab/>
      </w:r>
      <w:r w:rsidRPr="00787EB8">
        <w:rPr>
          <w:rFonts w:ascii="Times New Roman" w:hAnsi="Times New Roman" w:cs="Times New Roman"/>
          <w:sz w:val="20"/>
          <w:szCs w:val="20"/>
        </w:rPr>
        <w:t>Категорія «фінансові зобов'язання, що переоцінюються за справедливою вартістю через прибуток або збиток» включає фінансові зобов'язання, призначені для торгівлі,  фінансові зобов'язання, визначені при первісному визнанні як переоцінені за справедливою вартістю через прибуток або збиток.</w:t>
      </w:r>
    </w:p>
    <w:p w:rsidR="00AF5EAC" w:rsidRPr="00787EB8" w:rsidRDefault="00AF5EAC" w:rsidP="00947CF6">
      <w:pPr>
        <w:spacing w:after="0" w:line="240" w:lineRule="auto"/>
        <w:jc w:val="both"/>
        <w:rPr>
          <w:rFonts w:ascii="Times New Roman" w:hAnsi="Times New Roman" w:cs="Times New Roman"/>
          <w:sz w:val="20"/>
          <w:szCs w:val="20"/>
        </w:rPr>
      </w:pPr>
      <w:r w:rsidRPr="00787EB8">
        <w:rPr>
          <w:rFonts w:ascii="Times New Roman" w:hAnsi="Times New Roman" w:cs="Times New Roman"/>
          <w:sz w:val="20"/>
          <w:szCs w:val="20"/>
        </w:rPr>
        <w:tab/>
        <w:t>Фінансові зобов'язання класифікуються як призначені для торгівлі, якщо вони придбані з метою продажу в найближчому майбутньому. Ця категорія</w:t>
      </w:r>
      <w:r w:rsidR="00E32FA2" w:rsidRPr="00787EB8">
        <w:rPr>
          <w:rFonts w:ascii="Times New Roman" w:hAnsi="Times New Roman" w:cs="Times New Roman"/>
          <w:sz w:val="20"/>
          <w:szCs w:val="20"/>
        </w:rPr>
        <w:t xml:space="preserve"> може включати</w:t>
      </w:r>
      <w:r w:rsidRPr="00787EB8">
        <w:rPr>
          <w:rFonts w:ascii="Times New Roman" w:hAnsi="Times New Roman" w:cs="Times New Roman"/>
          <w:sz w:val="20"/>
          <w:szCs w:val="20"/>
        </w:rPr>
        <w:t xml:space="preserve"> похідні фінансові інструменти, в яких Товариство  є стороною за договором, не визначені як інструменти хеджування в операції хедж</w:t>
      </w:r>
      <w:r w:rsidR="00E32FA2" w:rsidRPr="00787EB8">
        <w:rPr>
          <w:rFonts w:ascii="Times New Roman" w:hAnsi="Times New Roman" w:cs="Times New Roman"/>
          <w:sz w:val="20"/>
          <w:szCs w:val="20"/>
        </w:rPr>
        <w:t>ування, як вони визначені в МСФЗ</w:t>
      </w:r>
      <w:r w:rsidRPr="00787EB8">
        <w:rPr>
          <w:rFonts w:ascii="Times New Roman" w:hAnsi="Times New Roman" w:cs="Times New Roman"/>
          <w:sz w:val="20"/>
          <w:szCs w:val="20"/>
        </w:rPr>
        <w:t xml:space="preserve"> (</w:t>
      </w:r>
      <w:r w:rsidRPr="00787EB8">
        <w:rPr>
          <w:rFonts w:ascii="Times New Roman" w:hAnsi="Times New Roman" w:cs="Times New Roman"/>
          <w:sz w:val="20"/>
          <w:szCs w:val="20"/>
          <w:lang w:val="en-US"/>
        </w:rPr>
        <w:t>IAS</w:t>
      </w:r>
      <w:r w:rsidRPr="00787EB8">
        <w:rPr>
          <w:rFonts w:ascii="Times New Roman" w:hAnsi="Times New Roman" w:cs="Times New Roman"/>
          <w:sz w:val="20"/>
          <w:szCs w:val="20"/>
        </w:rPr>
        <w:t>) 39.</w:t>
      </w:r>
      <w:r w:rsidRPr="00787EB8">
        <w:rPr>
          <w:sz w:val="20"/>
          <w:szCs w:val="20"/>
        </w:rPr>
        <w:t xml:space="preserve"> </w:t>
      </w:r>
      <w:r w:rsidRPr="00787EB8">
        <w:rPr>
          <w:rFonts w:ascii="Times New Roman" w:hAnsi="Times New Roman" w:cs="Times New Roman"/>
          <w:sz w:val="20"/>
          <w:szCs w:val="20"/>
        </w:rPr>
        <w:t>Виділені вбудовані похідні інструменти також класифікуються як призначені для торгівлі, за винятком випадків, коли вони визнаються як інструменти ефективного хеджування.</w:t>
      </w:r>
    </w:p>
    <w:p w:rsidR="00AF5EAC" w:rsidRPr="00787EB8" w:rsidRDefault="00AF5EAC"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Доходи та витрати по зобов'язаннях, призначених для торгівлі, визнаються в звіті про прибутки чи збитки.</w:t>
      </w:r>
    </w:p>
    <w:p w:rsidR="00470B53" w:rsidRPr="007D1747" w:rsidRDefault="00E32FA2"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У Товариства існують фінансові зобов'язання</w:t>
      </w:r>
      <w:r w:rsidR="00F12FD1" w:rsidRPr="00787EB8">
        <w:rPr>
          <w:rFonts w:ascii="Times New Roman" w:hAnsi="Times New Roman" w:cs="Times New Roman"/>
          <w:sz w:val="20"/>
          <w:szCs w:val="20"/>
        </w:rPr>
        <w:t xml:space="preserve">, </w:t>
      </w:r>
      <w:r w:rsidRPr="00787EB8">
        <w:rPr>
          <w:rFonts w:ascii="Times New Roman" w:hAnsi="Times New Roman" w:cs="Times New Roman"/>
          <w:sz w:val="20"/>
          <w:szCs w:val="20"/>
        </w:rPr>
        <w:t>визначені</w:t>
      </w:r>
      <w:r w:rsidR="00F12FD1" w:rsidRPr="00787EB8">
        <w:rPr>
          <w:rFonts w:ascii="Times New Roman" w:hAnsi="Times New Roman" w:cs="Times New Roman"/>
          <w:sz w:val="20"/>
          <w:szCs w:val="20"/>
        </w:rPr>
        <w:t xml:space="preserve"> нею при первісному визнанні як переоцінені за справедливою вартістю через прибуток або збиток.</w:t>
      </w:r>
    </w:p>
    <w:p w:rsidR="00F12FD1" w:rsidRPr="00420D82" w:rsidRDefault="00795133" w:rsidP="00947CF6">
      <w:pPr>
        <w:spacing w:after="0" w:line="240" w:lineRule="auto"/>
        <w:jc w:val="both"/>
        <w:rPr>
          <w:rFonts w:ascii="Times New Roman" w:hAnsi="Times New Roman" w:cs="Times New Roman"/>
          <w:b/>
          <w:i/>
        </w:rPr>
      </w:pPr>
      <w:r w:rsidRPr="00420D82">
        <w:rPr>
          <w:rFonts w:ascii="Times New Roman" w:hAnsi="Times New Roman" w:cs="Times New Roman"/>
          <w:b/>
          <w:i/>
        </w:rPr>
        <w:t>Процентні к</w:t>
      </w:r>
      <w:r w:rsidR="0008586B" w:rsidRPr="00420D82">
        <w:rPr>
          <w:rFonts w:ascii="Times New Roman" w:hAnsi="Times New Roman" w:cs="Times New Roman"/>
          <w:b/>
          <w:i/>
        </w:rPr>
        <w:t>редити та</w:t>
      </w:r>
      <w:r w:rsidRPr="00420D82">
        <w:rPr>
          <w:rFonts w:ascii="Times New Roman" w:hAnsi="Times New Roman" w:cs="Times New Roman"/>
          <w:b/>
          <w:i/>
        </w:rPr>
        <w:t xml:space="preserve"> </w:t>
      </w:r>
      <w:r w:rsidR="0008586B" w:rsidRPr="00420D82">
        <w:rPr>
          <w:rFonts w:ascii="Times New Roman" w:hAnsi="Times New Roman" w:cs="Times New Roman"/>
          <w:b/>
          <w:i/>
        </w:rPr>
        <w:t xml:space="preserve"> позики</w:t>
      </w:r>
    </w:p>
    <w:p w:rsidR="0008586B" w:rsidRPr="00787EB8" w:rsidRDefault="0008586B" w:rsidP="00947CF6">
      <w:pPr>
        <w:spacing w:after="0" w:line="240" w:lineRule="auto"/>
        <w:jc w:val="both"/>
        <w:rPr>
          <w:rFonts w:ascii="Times New Roman" w:hAnsi="Times New Roman" w:cs="Times New Roman"/>
          <w:sz w:val="20"/>
          <w:szCs w:val="20"/>
        </w:rPr>
      </w:pPr>
      <w:r w:rsidRPr="005D0D6A">
        <w:rPr>
          <w:rFonts w:ascii="Times New Roman" w:hAnsi="Times New Roman" w:cs="Times New Roman"/>
          <w:b/>
        </w:rPr>
        <w:tab/>
      </w:r>
      <w:r w:rsidRPr="00787EB8">
        <w:rPr>
          <w:rFonts w:ascii="Times New Roman" w:hAnsi="Times New Roman" w:cs="Times New Roman"/>
          <w:sz w:val="20"/>
          <w:szCs w:val="20"/>
        </w:rPr>
        <w:t>Після первісн</w:t>
      </w:r>
      <w:r w:rsidR="00795133" w:rsidRPr="00787EB8">
        <w:rPr>
          <w:rFonts w:ascii="Times New Roman" w:hAnsi="Times New Roman" w:cs="Times New Roman"/>
          <w:sz w:val="20"/>
          <w:szCs w:val="20"/>
        </w:rPr>
        <w:t>ого визнання процентні кредити та</w:t>
      </w:r>
      <w:r w:rsidRPr="00787EB8">
        <w:rPr>
          <w:rFonts w:ascii="Times New Roman" w:hAnsi="Times New Roman" w:cs="Times New Roman"/>
          <w:sz w:val="20"/>
          <w:szCs w:val="20"/>
        </w:rPr>
        <w:t xml:space="preserve"> позики оцінюються за амортизованою вартістю з використанням методу ефективної процентної ставки. Доходи і витрати по таких фінансових зобов'язаннях ви</w:t>
      </w:r>
      <w:r w:rsidR="00B9103E" w:rsidRPr="00787EB8">
        <w:rPr>
          <w:rFonts w:ascii="Times New Roman" w:hAnsi="Times New Roman" w:cs="Times New Roman"/>
          <w:sz w:val="20"/>
          <w:szCs w:val="20"/>
        </w:rPr>
        <w:t>знаються в звіті про прибутки та</w:t>
      </w:r>
      <w:r w:rsidRPr="00787EB8">
        <w:rPr>
          <w:rFonts w:ascii="Times New Roman" w:hAnsi="Times New Roman" w:cs="Times New Roman"/>
          <w:sz w:val="20"/>
          <w:szCs w:val="20"/>
        </w:rPr>
        <w:t xml:space="preserve"> збитки при припиненні їх визнання, а також по мірі  нарахування амортизації з використанням ефективної відсоткової ставки.</w:t>
      </w:r>
    </w:p>
    <w:p w:rsidR="0008586B" w:rsidRPr="00787EB8" w:rsidRDefault="0008586B"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 xml:space="preserve"> Амортизована вартість розраховується з врахуванням дисконту або премій при придбанні, а також комісійних або витрат, які є невід'ємною частиною ефективної відсоткової ставки. Амортизація ефективної відсоткової ставки включається до складу</w:t>
      </w:r>
      <w:r w:rsidR="00795133" w:rsidRPr="00787EB8">
        <w:rPr>
          <w:rFonts w:ascii="Times New Roman" w:hAnsi="Times New Roman" w:cs="Times New Roman"/>
          <w:sz w:val="20"/>
          <w:szCs w:val="20"/>
        </w:rPr>
        <w:t xml:space="preserve"> </w:t>
      </w:r>
      <w:r w:rsidRPr="00787EB8">
        <w:rPr>
          <w:rFonts w:ascii="Times New Roman" w:hAnsi="Times New Roman" w:cs="Times New Roman"/>
          <w:sz w:val="20"/>
          <w:szCs w:val="20"/>
        </w:rPr>
        <w:t>фінансових витрат в звіті про прибутки або збитки.</w:t>
      </w:r>
    </w:p>
    <w:p w:rsidR="0066295E" w:rsidRPr="00420D82" w:rsidRDefault="0066295E" w:rsidP="00947CF6">
      <w:pPr>
        <w:spacing w:after="0" w:line="240" w:lineRule="auto"/>
        <w:jc w:val="both"/>
        <w:rPr>
          <w:rFonts w:ascii="Times New Roman" w:hAnsi="Times New Roman" w:cs="Times New Roman"/>
          <w:b/>
          <w:i/>
        </w:rPr>
      </w:pPr>
      <w:r w:rsidRPr="00420D82">
        <w:rPr>
          <w:rFonts w:ascii="Times New Roman" w:hAnsi="Times New Roman" w:cs="Times New Roman"/>
          <w:b/>
          <w:i/>
        </w:rPr>
        <w:t xml:space="preserve">Припинення визнання </w:t>
      </w:r>
    </w:p>
    <w:p w:rsidR="00815B97" w:rsidRPr="00787EB8" w:rsidRDefault="00783A5F"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Визнання фінансового зобов'язання в звіті про фінансовий стан припиняється, якщо зобов'язання погашене, анулюване, або термін його дії минув.</w:t>
      </w:r>
    </w:p>
    <w:p w:rsidR="006D4284" w:rsidRPr="00787EB8" w:rsidRDefault="00815B97"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Якщо наявне фінансове зобов'язання замінюється іншим зобов'язанням перед тим же кредитором, на умовах, що істотно відрізняються, або якщо умови наявного зобов'язання значно змінені, така заміна або зміни враховуються як припинення визнання первинного зобов'язання і початок визнання нового зобов'язання, а різниця в їх балансовій вартості визнається в звіті про прибутки та збитки.</w:t>
      </w:r>
      <w:r w:rsidR="006D4284" w:rsidRPr="00787EB8">
        <w:rPr>
          <w:rFonts w:ascii="Times New Roman" w:hAnsi="Times New Roman" w:cs="Times New Roman"/>
          <w:sz w:val="20"/>
          <w:szCs w:val="20"/>
        </w:rPr>
        <w:tab/>
      </w:r>
    </w:p>
    <w:p w:rsidR="00C0064E" w:rsidRPr="00420D82" w:rsidRDefault="00C0064E" w:rsidP="00947CF6">
      <w:pPr>
        <w:spacing w:after="0" w:line="240" w:lineRule="auto"/>
        <w:jc w:val="both"/>
        <w:rPr>
          <w:rFonts w:ascii="Times New Roman" w:hAnsi="Times New Roman" w:cs="Times New Roman"/>
          <w:b/>
          <w:bCs/>
          <w:i/>
        </w:rPr>
      </w:pPr>
      <w:r w:rsidRPr="00420D82">
        <w:rPr>
          <w:rFonts w:ascii="Times New Roman" w:hAnsi="Times New Roman" w:cs="Times New Roman"/>
          <w:b/>
          <w:bCs/>
          <w:i/>
        </w:rPr>
        <w:t>Згортання фінансового активу та фінансового зобов’язання</w:t>
      </w:r>
    </w:p>
    <w:p w:rsidR="00C0064E" w:rsidRPr="00787EB8" w:rsidRDefault="00C0064E" w:rsidP="00947CF6">
      <w:pPr>
        <w:spacing w:after="0" w:line="240" w:lineRule="auto"/>
        <w:jc w:val="both"/>
        <w:rPr>
          <w:rFonts w:ascii="Times New Roman" w:hAnsi="Times New Roman" w:cs="Times New Roman"/>
          <w:bCs/>
          <w:sz w:val="20"/>
          <w:szCs w:val="20"/>
        </w:rPr>
      </w:pPr>
      <w:r w:rsidRPr="005D0D6A">
        <w:rPr>
          <w:rFonts w:ascii="Times New Roman" w:hAnsi="Times New Roman" w:cs="Times New Roman"/>
          <w:b/>
          <w:bCs/>
        </w:rPr>
        <w:tab/>
      </w:r>
      <w:r w:rsidRPr="00787EB8">
        <w:rPr>
          <w:rFonts w:ascii="Times New Roman" w:hAnsi="Times New Roman" w:cs="Times New Roman"/>
          <w:bCs/>
          <w:sz w:val="20"/>
          <w:szCs w:val="20"/>
        </w:rPr>
        <w:t>Фінансові активи та фінансові зобов'язання слід згортати і чисту суму подавати в звіті про фінансовий стан, якщо і тільки якщо Товариство:</w:t>
      </w:r>
    </w:p>
    <w:p w:rsidR="00C0064E" w:rsidRPr="00787EB8" w:rsidRDefault="00C0064E" w:rsidP="00947CF6">
      <w:pPr>
        <w:autoSpaceDE w:val="0"/>
        <w:autoSpaceDN w:val="0"/>
        <w:adjustRightInd w:val="0"/>
        <w:spacing w:after="0" w:line="240" w:lineRule="auto"/>
        <w:jc w:val="both"/>
        <w:rPr>
          <w:rFonts w:ascii="Times New Roman" w:hAnsi="Times New Roman" w:cs="Times New Roman"/>
          <w:bCs/>
          <w:sz w:val="20"/>
          <w:szCs w:val="20"/>
        </w:rPr>
      </w:pPr>
      <w:r w:rsidRPr="00787EB8">
        <w:rPr>
          <w:rFonts w:ascii="Times New Roman" w:hAnsi="Times New Roman" w:cs="Times New Roman"/>
          <w:bCs/>
          <w:sz w:val="20"/>
          <w:szCs w:val="20"/>
        </w:rPr>
        <w:t>а) на теперішній час має юридично забезпечене право на згортання визнаних сум;</w:t>
      </w:r>
    </w:p>
    <w:p w:rsidR="003A18CE" w:rsidRPr="00787EB8" w:rsidRDefault="00C0064E" w:rsidP="00947CF6">
      <w:pPr>
        <w:spacing w:after="0" w:line="240" w:lineRule="auto"/>
        <w:jc w:val="both"/>
        <w:rPr>
          <w:rFonts w:ascii="Times New Roman" w:hAnsi="Times New Roman" w:cs="Times New Roman"/>
          <w:bCs/>
          <w:sz w:val="20"/>
          <w:szCs w:val="20"/>
        </w:rPr>
      </w:pPr>
      <w:r w:rsidRPr="00787EB8">
        <w:rPr>
          <w:rFonts w:ascii="Times New Roman" w:hAnsi="Times New Roman" w:cs="Times New Roman"/>
          <w:bCs/>
          <w:sz w:val="20"/>
          <w:szCs w:val="20"/>
        </w:rPr>
        <w:t>б) має намір погасити зобов’язання на нетто-основі або продати актив й одночасно погасити зобов’язання.</w:t>
      </w:r>
    </w:p>
    <w:p w:rsidR="00C0064E" w:rsidRPr="00420D82" w:rsidRDefault="000F5205" w:rsidP="00947CF6">
      <w:pPr>
        <w:spacing w:after="0" w:line="240" w:lineRule="auto"/>
        <w:jc w:val="both"/>
        <w:rPr>
          <w:rFonts w:ascii="Times New Roman" w:hAnsi="Times New Roman" w:cs="Times New Roman"/>
          <w:b/>
          <w:i/>
        </w:rPr>
      </w:pPr>
      <w:r w:rsidRPr="005D0D6A">
        <w:rPr>
          <w:rFonts w:ascii="Times New Roman" w:hAnsi="Times New Roman" w:cs="Times New Roman"/>
          <w:b/>
        </w:rPr>
        <w:t xml:space="preserve"> </w:t>
      </w:r>
      <w:r w:rsidRPr="00420D82">
        <w:rPr>
          <w:rFonts w:ascii="Times New Roman" w:hAnsi="Times New Roman" w:cs="Times New Roman"/>
          <w:b/>
          <w:i/>
        </w:rPr>
        <w:t>їііі) Справедлива вартість фінансових інструментів</w:t>
      </w:r>
    </w:p>
    <w:p w:rsidR="000F5205" w:rsidRPr="00787EB8" w:rsidRDefault="00E30F2A" w:rsidP="00947CF6">
      <w:pPr>
        <w:spacing w:after="0" w:line="240" w:lineRule="auto"/>
        <w:ind w:firstLine="708"/>
        <w:jc w:val="both"/>
        <w:rPr>
          <w:rFonts w:ascii="Times New Roman" w:hAnsi="Times New Roman" w:cs="Times New Roman"/>
          <w:sz w:val="20"/>
          <w:szCs w:val="20"/>
        </w:rPr>
      </w:pPr>
      <w:r w:rsidRPr="00787EB8">
        <w:rPr>
          <w:rFonts w:ascii="Times New Roman" w:hAnsi="Times New Roman" w:cs="Times New Roman"/>
          <w:sz w:val="20"/>
          <w:szCs w:val="20"/>
        </w:rPr>
        <w:t>Справедлива вартість фінансових інструментів, торгівля якими здійснюється на акти</w:t>
      </w:r>
      <w:r w:rsidR="00CF65BD">
        <w:rPr>
          <w:rFonts w:ascii="Times New Roman" w:hAnsi="Times New Roman" w:cs="Times New Roman"/>
          <w:sz w:val="20"/>
          <w:szCs w:val="20"/>
        </w:rPr>
        <w:t>вних ринках на кожну звітну дата</w:t>
      </w:r>
      <w:r w:rsidRPr="00787EB8">
        <w:rPr>
          <w:rFonts w:ascii="Times New Roman" w:hAnsi="Times New Roman" w:cs="Times New Roman"/>
          <w:sz w:val="20"/>
          <w:szCs w:val="20"/>
        </w:rPr>
        <w:t>, визначається виходячи з ринкових котирувань або котирувань дилерів (котирування на покупку для довгих позицій і котирування на продаж для коротких позицій), без вирахування витрат по операції.</w:t>
      </w:r>
    </w:p>
    <w:p w:rsidR="00AB3746" w:rsidRPr="006A75E6" w:rsidRDefault="00AB3746" w:rsidP="00947CF6">
      <w:pPr>
        <w:spacing w:after="0" w:line="240" w:lineRule="auto"/>
        <w:ind w:firstLine="708"/>
        <w:jc w:val="both"/>
        <w:rPr>
          <w:rFonts w:ascii="Times New Roman" w:hAnsi="Times New Roman" w:cs="Times New Roman"/>
          <w:sz w:val="20"/>
          <w:szCs w:val="20"/>
        </w:rPr>
      </w:pPr>
      <w:r w:rsidRPr="006A75E6">
        <w:rPr>
          <w:rFonts w:ascii="Times New Roman" w:hAnsi="Times New Roman" w:cs="Times New Roman"/>
          <w:sz w:val="20"/>
          <w:szCs w:val="20"/>
        </w:rPr>
        <w:t>Для фінансових інструментів, торгівля якими не здійснюється на активному ринку, справедлива вартість визначається шляхом вживання відповідних методик оцінки. Такі методики можуть включати</w:t>
      </w:r>
      <w:r w:rsidRPr="006A75E6">
        <w:rPr>
          <w:rFonts w:ascii="Times New Roman" w:hAnsi="Times New Roman" w:cs="Times New Roman"/>
        </w:rPr>
        <w:t xml:space="preserve"> </w:t>
      </w:r>
      <w:r w:rsidRPr="006A75E6">
        <w:rPr>
          <w:rFonts w:ascii="Times New Roman" w:hAnsi="Times New Roman" w:cs="Times New Roman"/>
          <w:sz w:val="20"/>
          <w:szCs w:val="20"/>
        </w:rPr>
        <w:t>використання цін недавно проведених на комерційній основі операцій, використання поточної справедливої вартості аналогічних інструментів; аналіз дисконтованих грошових потоків, або інші моделі оцінки.</w:t>
      </w:r>
    </w:p>
    <w:p w:rsidR="00D42B4E" w:rsidRPr="00880A4C" w:rsidRDefault="00D42B4E" w:rsidP="00947CF6">
      <w:pPr>
        <w:spacing w:after="0" w:line="240" w:lineRule="auto"/>
        <w:ind w:firstLine="708"/>
        <w:jc w:val="both"/>
        <w:rPr>
          <w:rFonts w:ascii="Times New Roman" w:hAnsi="Times New Roman" w:cs="Times New Roman"/>
          <w:sz w:val="20"/>
          <w:szCs w:val="20"/>
        </w:rPr>
      </w:pPr>
      <w:r w:rsidRPr="006A75E6">
        <w:rPr>
          <w:rFonts w:ascii="Times New Roman" w:hAnsi="Times New Roman" w:cs="Times New Roman"/>
          <w:sz w:val="20"/>
          <w:szCs w:val="20"/>
        </w:rPr>
        <w:t xml:space="preserve">Аналіз справедливої вартості фінансових інструментів і додаткова інформація про методи її визначення приводиться </w:t>
      </w:r>
      <w:proofErr w:type="gramStart"/>
      <w:r w:rsidRPr="006A75E6">
        <w:rPr>
          <w:rFonts w:ascii="Times New Roman" w:hAnsi="Times New Roman" w:cs="Times New Roman"/>
          <w:sz w:val="20"/>
          <w:szCs w:val="20"/>
        </w:rPr>
        <w:t>в</w:t>
      </w:r>
      <w:proofErr w:type="gramEnd"/>
      <w:r w:rsidRPr="006A75E6">
        <w:rPr>
          <w:rFonts w:ascii="Times New Roman" w:hAnsi="Times New Roman" w:cs="Times New Roman"/>
          <w:sz w:val="20"/>
          <w:szCs w:val="20"/>
        </w:rPr>
        <w:t xml:space="preserve"> Пр</w:t>
      </w:r>
      <w:r w:rsidR="00880A4C" w:rsidRPr="006A75E6">
        <w:rPr>
          <w:rFonts w:ascii="Times New Roman" w:hAnsi="Times New Roman" w:cs="Times New Roman"/>
          <w:sz w:val="20"/>
          <w:szCs w:val="20"/>
        </w:rPr>
        <w:t>имітці 9.</w:t>
      </w:r>
    </w:p>
    <w:p w:rsidR="00C0064E" w:rsidRPr="00420D82" w:rsidRDefault="00534BA7" w:rsidP="00947CF6">
      <w:pPr>
        <w:spacing w:after="0" w:line="240" w:lineRule="auto"/>
        <w:jc w:val="both"/>
        <w:rPr>
          <w:rFonts w:ascii="Times New Roman" w:hAnsi="Times New Roman" w:cs="Times New Roman"/>
          <w:b/>
          <w:i/>
        </w:rPr>
      </w:pPr>
      <w:r w:rsidRPr="00420D82">
        <w:rPr>
          <w:rFonts w:ascii="Times New Roman" w:hAnsi="Times New Roman" w:cs="Times New Roman"/>
          <w:b/>
          <w:i/>
        </w:rPr>
        <w:t>г) Запаси</w:t>
      </w:r>
    </w:p>
    <w:p w:rsidR="00D3532A" w:rsidRPr="00787EB8" w:rsidRDefault="003A16B2" w:rsidP="00947CF6">
      <w:pPr>
        <w:spacing w:after="0" w:line="240" w:lineRule="auto"/>
        <w:ind w:firstLine="708"/>
        <w:jc w:val="both"/>
        <w:rPr>
          <w:rFonts w:ascii="Times New Roman" w:hAnsi="Times New Roman" w:cs="Times New Roman"/>
          <w:bCs/>
          <w:sz w:val="20"/>
          <w:szCs w:val="20"/>
        </w:rPr>
      </w:pPr>
      <w:r w:rsidRPr="00787EB8">
        <w:rPr>
          <w:rFonts w:ascii="Times New Roman" w:hAnsi="Times New Roman" w:cs="Times New Roman"/>
          <w:bCs/>
          <w:sz w:val="20"/>
          <w:szCs w:val="20"/>
        </w:rPr>
        <w:t>Запаси оцінюють за меншою з таких двох величин: собівартість та чиста вартість реалізації.</w:t>
      </w:r>
    </w:p>
    <w:p w:rsidR="005460FF" w:rsidRPr="00787EB8" w:rsidRDefault="00872FDA" w:rsidP="00947CF6">
      <w:pPr>
        <w:spacing w:after="0" w:line="240" w:lineRule="auto"/>
        <w:ind w:firstLine="708"/>
        <w:jc w:val="both"/>
        <w:rPr>
          <w:rFonts w:ascii="Times New Roman" w:hAnsi="Times New Roman" w:cs="Times New Roman"/>
          <w:bCs/>
          <w:i/>
          <w:iCs/>
          <w:sz w:val="20"/>
          <w:szCs w:val="20"/>
        </w:rPr>
      </w:pPr>
      <w:r w:rsidRPr="00787EB8">
        <w:rPr>
          <w:rFonts w:ascii="Times New Roman" w:hAnsi="Times New Roman" w:cs="Times New Roman"/>
          <w:bCs/>
          <w:sz w:val="20"/>
          <w:szCs w:val="20"/>
        </w:rPr>
        <w:lastRenderedPageBreak/>
        <w:t>Собівартість запасів включає всі витрати на придбання та інші витрати, понесені під час доставки запасів до їх теперішнього місцезнаходження та приведення їх у теперішній стан</w:t>
      </w:r>
      <w:r w:rsidRPr="00787EB8">
        <w:rPr>
          <w:rFonts w:ascii="Times New Roman" w:hAnsi="Times New Roman" w:cs="Times New Roman"/>
          <w:bCs/>
          <w:i/>
          <w:iCs/>
          <w:sz w:val="20"/>
          <w:szCs w:val="20"/>
        </w:rPr>
        <w:t>.</w:t>
      </w:r>
    </w:p>
    <w:p w:rsidR="00D64D40" w:rsidRPr="00787EB8" w:rsidRDefault="00872FDA" w:rsidP="00947CF6">
      <w:pPr>
        <w:spacing w:after="0" w:line="240" w:lineRule="auto"/>
        <w:ind w:firstLine="708"/>
        <w:jc w:val="both"/>
        <w:rPr>
          <w:rFonts w:ascii="Times New Roman" w:hAnsi="Times New Roman" w:cs="Times New Roman"/>
          <w:bCs/>
          <w:sz w:val="20"/>
          <w:szCs w:val="20"/>
        </w:rPr>
      </w:pPr>
      <w:r w:rsidRPr="00787EB8">
        <w:rPr>
          <w:rFonts w:ascii="Times New Roman" w:hAnsi="Times New Roman" w:cs="Times New Roman"/>
          <w:bCs/>
          <w:sz w:val="20"/>
          <w:szCs w:val="20"/>
        </w:rPr>
        <w:t>Собівартість запасів Товариство визначає за формулою – "перше надходження – перший видаток" (ФІФО).</w:t>
      </w:r>
    </w:p>
    <w:p w:rsidR="00872FDA" w:rsidRPr="00420D82" w:rsidRDefault="00D64D40" w:rsidP="00947CF6">
      <w:pPr>
        <w:spacing w:after="0" w:line="240" w:lineRule="auto"/>
        <w:jc w:val="both"/>
        <w:rPr>
          <w:rFonts w:ascii="Times New Roman" w:hAnsi="Times New Roman" w:cs="Times New Roman"/>
          <w:b/>
          <w:bCs/>
          <w:i/>
        </w:rPr>
      </w:pPr>
      <w:r w:rsidRPr="00420D82">
        <w:rPr>
          <w:rFonts w:ascii="Times New Roman" w:hAnsi="Times New Roman" w:cs="Times New Roman"/>
          <w:b/>
          <w:bCs/>
          <w:i/>
        </w:rPr>
        <w:t>д) Зменшення корисності нефінансових активів</w:t>
      </w:r>
    </w:p>
    <w:p w:rsidR="00FD12A2" w:rsidRPr="00787EB8" w:rsidRDefault="00D64D40" w:rsidP="00947CF6">
      <w:pPr>
        <w:spacing w:after="0" w:line="240" w:lineRule="auto"/>
        <w:jc w:val="both"/>
        <w:rPr>
          <w:rFonts w:ascii="Times New Roman" w:hAnsi="Times New Roman" w:cs="Times New Roman"/>
          <w:bCs/>
          <w:iCs/>
          <w:sz w:val="20"/>
          <w:szCs w:val="20"/>
        </w:rPr>
      </w:pPr>
      <w:r w:rsidRPr="005D0D6A">
        <w:rPr>
          <w:rFonts w:ascii="Times New Roman" w:hAnsi="Times New Roman" w:cs="Times New Roman"/>
          <w:b/>
          <w:bCs/>
        </w:rPr>
        <w:tab/>
      </w:r>
      <w:r w:rsidR="00743ED4" w:rsidRPr="00787EB8">
        <w:rPr>
          <w:rFonts w:ascii="Times New Roman" w:hAnsi="Times New Roman" w:cs="Times New Roman"/>
          <w:bCs/>
          <w:sz w:val="20"/>
          <w:szCs w:val="20"/>
        </w:rPr>
        <w:t xml:space="preserve">На кожну звітну дату Товариство визначає , чи є ознаки можливого зменшення користності активу. </w:t>
      </w:r>
      <w:r w:rsidRPr="00787EB8">
        <w:rPr>
          <w:rFonts w:ascii="Times New Roman" w:hAnsi="Times New Roman" w:cs="Times New Roman"/>
          <w:bCs/>
          <w:sz w:val="20"/>
          <w:szCs w:val="20"/>
        </w:rPr>
        <w:t xml:space="preserve">Якщо такі ознаки мають місце, або якщо потрібне проведення щорічної перевірки активу на зменшення користності,Товариство виробляє оцінку </w:t>
      </w:r>
      <w:r w:rsidR="005E5487" w:rsidRPr="00787EB8">
        <w:rPr>
          <w:rFonts w:ascii="Times New Roman" w:hAnsi="Times New Roman" w:cs="Times New Roman"/>
          <w:bCs/>
          <w:sz w:val="20"/>
          <w:szCs w:val="20"/>
        </w:rPr>
        <w:t>суми очікуваного відшкодування</w:t>
      </w:r>
      <w:r w:rsidRPr="00787EB8">
        <w:rPr>
          <w:rFonts w:ascii="Times New Roman" w:hAnsi="Times New Roman" w:cs="Times New Roman"/>
          <w:bCs/>
          <w:sz w:val="20"/>
          <w:szCs w:val="20"/>
        </w:rPr>
        <w:t xml:space="preserve"> активу.</w:t>
      </w:r>
      <w:r w:rsidR="008B7D59" w:rsidRPr="00787EB8">
        <w:rPr>
          <w:rFonts w:ascii="Times New Roman" w:hAnsi="Times New Roman" w:cs="Times New Roman"/>
          <w:bCs/>
          <w:sz w:val="20"/>
          <w:szCs w:val="20"/>
        </w:rPr>
        <w:t xml:space="preserve"> </w:t>
      </w:r>
      <w:r w:rsidR="0072189C" w:rsidRPr="00787EB8">
        <w:rPr>
          <w:rFonts w:ascii="Times New Roman" w:hAnsi="Times New Roman" w:cs="Times New Roman"/>
          <w:bCs/>
          <w:iCs/>
          <w:sz w:val="20"/>
          <w:szCs w:val="20"/>
        </w:rPr>
        <w:t>Сума очікуваного відшкодування</w:t>
      </w:r>
      <w:r w:rsidR="0072189C" w:rsidRPr="00787EB8">
        <w:rPr>
          <w:rFonts w:ascii="Times New Roman" w:hAnsi="Times New Roman" w:cs="Times New Roman"/>
          <w:bCs/>
          <w:i/>
          <w:iCs/>
          <w:sz w:val="20"/>
          <w:szCs w:val="20"/>
        </w:rPr>
        <w:t xml:space="preserve"> </w:t>
      </w:r>
      <w:r w:rsidR="0072189C" w:rsidRPr="00787EB8">
        <w:rPr>
          <w:rFonts w:ascii="Times New Roman" w:hAnsi="Times New Roman" w:cs="Times New Roman"/>
          <w:bCs/>
          <w:sz w:val="20"/>
          <w:szCs w:val="20"/>
        </w:rPr>
        <w:t>– більша з двох оцінок активу (або одиниці, яка генерує грошові кошти): справедливої вартості мінус витрати на продаж та його вартості при використанні</w:t>
      </w:r>
      <w:r w:rsidR="0072189C" w:rsidRPr="00787EB8">
        <w:rPr>
          <w:rFonts w:ascii="Times New Roman" w:hAnsi="Times New Roman" w:cs="Times New Roman"/>
          <w:bCs/>
          <w:i/>
          <w:iCs/>
          <w:sz w:val="20"/>
          <w:szCs w:val="20"/>
        </w:rPr>
        <w:t>.</w:t>
      </w:r>
      <w:r w:rsidR="008B7D59" w:rsidRPr="00787EB8">
        <w:rPr>
          <w:rFonts w:ascii="Times New Roman" w:hAnsi="Times New Roman" w:cs="Times New Roman"/>
          <w:bCs/>
          <w:iCs/>
          <w:sz w:val="20"/>
          <w:szCs w:val="20"/>
        </w:rPr>
        <w:t xml:space="preserve"> </w:t>
      </w:r>
      <w:r w:rsidR="00FD12A2" w:rsidRPr="00787EB8">
        <w:rPr>
          <w:rFonts w:ascii="Times New Roman" w:hAnsi="Times New Roman" w:cs="Times New Roman"/>
          <w:bCs/>
          <w:iCs/>
          <w:sz w:val="20"/>
          <w:szCs w:val="20"/>
        </w:rPr>
        <w:t>Сума очікуваного відшкодування визначається для окремого активу, за винятком випадків, коли актив не генерує надходження грошових коштів, які, в основному, незалежні від надходжень, що генеруються іншими активами або групами активів. Якщо балансова вартість активу або підрозділу, що генерує грошові потоки, перевищує його суму очікуваного відшкодування ,</w:t>
      </w:r>
      <w:r w:rsidR="00743ED4" w:rsidRPr="00787EB8">
        <w:rPr>
          <w:rFonts w:ascii="Times New Roman" w:hAnsi="Times New Roman" w:cs="Times New Roman"/>
          <w:bCs/>
          <w:iCs/>
          <w:sz w:val="20"/>
          <w:szCs w:val="20"/>
        </w:rPr>
        <w:t xml:space="preserve"> тобото</w:t>
      </w:r>
      <w:r w:rsidR="00FD12A2" w:rsidRPr="00787EB8">
        <w:rPr>
          <w:rFonts w:ascii="Times New Roman" w:hAnsi="Times New Roman" w:cs="Times New Roman"/>
          <w:bCs/>
          <w:iCs/>
          <w:sz w:val="20"/>
          <w:szCs w:val="20"/>
        </w:rPr>
        <w:t xml:space="preserve"> </w:t>
      </w:r>
      <w:r w:rsidR="00743ED4" w:rsidRPr="00787EB8">
        <w:rPr>
          <w:rFonts w:ascii="Times New Roman" w:hAnsi="Times New Roman" w:cs="Times New Roman"/>
          <w:bCs/>
          <w:sz w:val="20"/>
          <w:szCs w:val="20"/>
        </w:rPr>
        <w:t>сума очікуваного відшкодування активу менша від його балансової вартості. Таке зменшення є збитком від зменшення корисності.</w:t>
      </w:r>
      <w:r w:rsidR="00743ED4" w:rsidRPr="00787EB8">
        <w:rPr>
          <w:rFonts w:ascii="Times New Roman" w:hAnsi="Times New Roman" w:cs="Times New Roman"/>
          <w:bCs/>
          <w:iCs/>
          <w:sz w:val="20"/>
          <w:szCs w:val="20"/>
        </w:rPr>
        <w:t xml:space="preserve"> </w:t>
      </w:r>
      <w:r w:rsidR="00743ED4" w:rsidRPr="00787EB8">
        <w:rPr>
          <w:rFonts w:ascii="Times New Roman" w:hAnsi="Times New Roman" w:cs="Times New Roman"/>
          <w:bCs/>
          <w:sz w:val="20"/>
          <w:szCs w:val="20"/>
        </w:rPr>
        <w:t>Збиток від зменшення корисності Товариство визнає в прибутках чи збитках, якщо актив не обліковують за пер</w:t>
      </w:r>
      <w:r w:rsidR="008B7D59" w:rsidRPr="00787EB8">
        <w:rPr>
          <w:rFonts w:ascii="Times New Roman" w:hAnsi="Times New Roman" w:cs="Times New Roman"/>
          <w:bCs/>
          <w:sz w:val="20"/>
          <w:szCs w:val="20"/>
        </w:rPr>
        <w:t>еоціненою вартістю згідно з МСБЗ</w:t>
      </w:r>
      <w:r w:rsidR="00743ED4" w:rsidRPr="00787EB8">
        <w:rPr>
          <w:rFonts w:ascii="Times New Roman" w:hAnsi="Times New Roman" w:cs="Times New Roman"/>
          <w:bCs/>
          <w:sz w:val="20"/>
          <w:szCs w:val="20"/>
        </w:rPr>
        <w:t xml:space="preserve"> 16, відповідно до моделі переоцінки. Будь-який збиток від зменшення корисності переоціненого активу визнається як зменшення резерву з переоцінки</w:t>
      </w:r>
      <w:r w:rsidR="00743ED4" w:rsidRPr="00787EB8">
        <w:rPr>
          <w:rFonts w:ascii="Times New Roman" w:hAnsi="Times New Roman" w:cs="Times New Roman"/>
          <w:bCs/>
          <w:i/>
          <w:iCs/>
          <w:sz w:val="20"/>
          <w:szCs w:val="20"/>
        </w:rPr>
        <w:t>.</w:t>
      </w:r>
      <w:r w:rsidR="00743ED4" w:rsidRPr="00787EB8">
        <w:rPr>
          <w:rFonts w:ascii="Times New Roman" w:hAnsi="Times New Roman" w:cs="Times New Roman"/>
          <w:bCs/>
          <w:iCs/>
          <w:sz w:val="20"/>
          <w:szCs w:val="20"/>
        </w:rPr>
        <w:t xml:space="preserve"> </w:t>
      </w:r>
      <w:r w:rsidR="00FD12A2" w:rsidRPr="00787EB8">
        <w:rPr>
          <w:rFonts w:ascii="Times New Roman" w:hAnsi="Times New Roman" w:cs="Times New Roman"/>
          <w:bCs/>
          <w:iCs/>
          <w:sz w:val="20"/>
          <w:szCs w:val="20"/>
        </w:rPr>
        <w:t xml:space="preserve">При оцінці </w:t>
      </w:r>
      <w:r w:rsidR="0091113D" w:rsidRPr="00787EB8">
        <w:rPr>
          <w:rFonts w:ascii="Times New Roman" w:hAnsi="Times New Roman" w:cs="Times New Roman"/>
          <w:bCs/>
          <w:iCs/>
          <w:sz w:val="20"/>
          <w:szCs w:val="20"/>
        </w:rPr>
        <w:t>вартості</w:t>
      </w:r>
      <w:r w:rsidR="00FD12A2" w:rsidRPr="00787EB8">
        <w:rPr>
          <w:rFonts w:ascii="Times New Roman" w:hAnsi="Times New Roman" w:cs="Times New Roman"/>
          <w:bCs/>
          <w:iCs/>
          <w:sz w:val="20"/>
          <w:szCs w:val="20"/>
        </w:rPr>
        <w:t xml:space="preserve"> від використання майбутні грошові потоки дисконтуються по ставці дисконтування до оподаткування, яка відображає поточну ринкову оцінку тимчасової вартості грошей і ризики, властиві активу.</w:t>
      </w:r>
      <w:r w:rsidR="00CE50ED" w:rsidRPr="00787EB8">
        <w:rPr>
          <w:rFonts w:ascii="Times New Roman" w:hAnsi="Times New Roman" w:cs="Times New Roman"/>
          <w:bCs/>
          <w:iCs/>
          <w:sz w:val="20"/>
          <w:szCs w:val="20"/>
        </w:rPr>
        <w:t xml:space="preserve"> При визначенні справедливої вартості за вирахуванням витрат на продаж враховуються недавні ринкові операції (якщо такі мали місце). При їх відсутності застосовується відповідна модель оцінки. Ці розрахунки підтверджуються оцінними коефіцієнтами, котируваннями цін акцій дочірніх компаній, що вільно обертаються на ринку, або іншими доступними показниками справедливої вартості.</w:t>
      </w:r>
    </w:p>
    <w:p w:rsidR="004D6CBB" w:rsidRPr="00787EB8" w:rsidRDefault="004D6CBB" w:rsidP="00947CF6">
      <w:pPr>
        <w:spacing w:after="0" w:line="240" w:lineRule="auto"/>
        <w:jc w:val="both"/>
        <w:rPr>
          <w:rFonts w:ascii="Times New Roman" w:hAnsi="Times New Roman" w:cs="Times New Roman"/>
          <w:bCs/>
          <w:iCs/>
          <w:sz w:val="20"/>
          <w:szCs w:val="20"/>
        </w:rPr>
      </w:pPr>
      <w:r w:rsidRPr="005D0D6A">
        <w:rPr>
          <w:rFonts w:ascii="Times New Roman" w:hAnsi="Times New Roman" w:cs="Times New Roman"/>
          <w:bCs/>
          <w:iCs/>
        </w:rPr>
        <w:tab/>
      </w:r>
      <w:r w:rsidRPr="00787EB8">
        <w:rPr>
          <w:rFonts w:ascii="Times New Roman" w:hAnsi="Times New Roman" w:cs="Times New Roman"/>
          <w:bCs/>
          <w:iCs/>
          <w:sz w:val="20"/>
          <w:szCs w:val="20"/>
        </w:rPr>
        <w:t xml:space="preserve">Товариство визначає суму зменшення користнсоті, виходячи з детальних </w:t>
      </w:r>
      <w:r w:rsidR="00B5547E" w:rsidRPr="00787EB8">
        <w:rPr>
          <w:rFonts w:ascii="Times New Roman" w:hAnsi="Times New Roman" w:cs="Times New Roman"/>
          <w:bCs/>
          <w:iCs/>
          <w:sz w:val="20"/>
          <w:szCs w:val="20"/>
        </w:rPr>
        <w:t>планів і прогнозних розрахунків.</w:t>
      </w:r>
      <w:r w:rsidRPr="00787EB8">
        <w:rPr>
          <w:rFonts w:ascii="Times New Roman" w:hAnsi="Times New Roman" w:cs="Times New Roman"/>
          <w:bCs/>
          <w:iCs/>
          <w:sz w:val="20"/>
          <w:szCs w:val="20"/>
        </w:rPr>
        <w:t xml:space="preserve"> Ці плани і прогнозні розрахунки, </w:t>
      </w:r>
      <w:r w:rsidR="00B5547E" w:rsidRPr="00787EB8">
        <w:rPr>
          <w:rFonts w:ascii="Times New Roman" w:hAnsi="Times New Roman" w:cs="Times New Roman"/>
          <w:bCs/>
          <w:iCs/>
          <w:sz w:val="20"/>
          <w:szCs w:val="20"/>
        </w:rPr>
        <w:t>як правило, складаються на 2 роки</w:t>
      </w:r>
      <w:r w:rsidRPr="00787EB8">
        <w:rPr>
          <w:rFonts w:ascii="Times New Roman" w:hAnsi="Times New Roman" w:cs="Times New Roman"/>
          <w:bCs/>
          <w:iCs/>
          <w:sz w:val="20"/>
          <w:szCs w:val="20"/>
        </w:rPr>
        <w:t>. Для триваліших періодів розраховуються довгострокові темпи зростання, які застосовуються відносно прогнозованих майбутніх грошових потоків після п'ятого року.</w:t>
      </w:r>
    </w:p>
    <w:p w:rsidR="00992DA8" w:rsidRPr="00787EB8" w:rsidRDefault="00992DA8" w:rsidP="00947CF6">
      <w:pPr>
        <w:spacing w:after="0" w:line="240" w:lineRule="auto"/>
        <w:jc w:val="both"/>
        <w:rPr>
          <w:rFonts w:ascii="Times New Roman" w:hAnsi="Times New Roman" w:cs="Times New Roman"/>
          <w:bCs/>
          <w:iCs/>
          <w:sz w:val="20"/>
          <w:szCs w:val="20"/>
        </w:rPr>
      </w:pPr>
      <w:r w:rsidRPr="00787EB8">
        <w:rPr>
          <w:rFonts w:ascii="Times New Roman" w:hAnsi="Times New Roman" w:cs="Times New Roman"/>
          <w:bCs/>
          <w:iCs/>
          <w:sz w:val="20"/>
          <w:szCs w:val="20"/>
        </w:rPr>
        <w:tab/>
      </w:r>
      <w:r w:rsidR="00BE2197" w:rsidRPr="00787EB8">
        <w:rPr>
          <w:rFonts w:ascii="Times New Roman" w:hAnsi="Times New Roman" w:cs="Times New Roman"/>
          <w:bCs/>
          <w:sz w:val="20"/>
          <w:szCs w:val="20"/>
        </w:rPr>
        <w:t>В кінці кожного звітного періоду Товариство</w:t>
      </w:r>
      <w:r w:rsidRPr="00787EB8">
        <w:rPr>
          <w:rFonts w:ascii="Times New Roman" w:hAnsi="Times New Roman" w:cs="Times New Roman"/>
          <w:bCs/>
          <w:sz w:val="20"/>
          <w:szCs w:val="20"/>
        </w:rPr>
        <w:t xml:space="preserve"> </w:t>
      </w:r>
      <w:r w:rsidR="00BE2197" w:rsidRPr="00787EB8">
        <w:rPr>
          <w:rFonts w:ascii="Times New Roman" w:hAnsi="Times New Roman" w:cs="Times New Roman"/>
          <w:bCs/>
          <w:sz w:val="20"/>
          <w:szCs w:val="20"/>
        </w:rPr>
        <w:t>визначає</w:t>
      </w:r>
      <w:r w:rsidRPr="00787EB8">
        <w:rPr>
          <w:rFonts w:ascii="Times New Roman" w:hAnsi="Times New Roman" w:cs="Times New Roman"/>
          <w:bCs/>
          <w:sz w:val="20"/>
          <w:szCs w:val="20"/>
        </w:rPr>
        <w:t xml:space="preserve">, чи є свідчення того, що збиток від зменшення корисності, визнаного для іншого, ніж гудвіл, активу в попередніх періодах, вже відсутній або зменшився. Якщо така ознака є, </w:t>
      </w:r>
      <w:r w:rsidR="00BE2197" w:rsidRPr="00787EB8">
        <w:rPr>
          <w:rFonts w:ascii="Times New Roman" w:hAnsi="Times New Roman" w:cs="Times New Roman"/>
          <w:bCs/>
          <w:sz w:val="20"/>
          <w:szCs w:val="20"/>
        </w:rPr>
        <w:t>Товариство</w:t>
      </w:r>
      <w:r w:rsidRPr="00787EB8">
        <w:rPr>
          <w:rFonts w:ascii="Times New Roman" w:hAnsi="Times New Roman" w:cs="Times New Roman"/>
          <w:bCs/>
          <w:sz w:val="20"/>
          <w:szCs w:val="20"/>
        </w:rPr>
        <w:t xml:space="preserve"> </w:t>
      </w:r>
      <w:r w:rsidR="00BE2197" w:rsidRPr="00787EB8">
        <w:rPr>
          <w:rFonts w:ascii="Times New Roman" w:hAnsi="Times New Roman" w:cs="Times New Roman"/>
          <w:bCs/>
          <w:sz w:val="20"/>
          <w:szCs w:val="20"/>
        </w:rPr>
        <w:t>оцінює</w:t>
      </w:r>
      <w:r w:rsidRPr="00787EB8">
        <w:rPr>
          <w:rFonts w:ascii="Times New Roman" w:hAnsi="Times New Roman" w:cs="Times New Roman"/>
          <w:bCs/>
          <w:sz w:val="20"/>
          <w:szCs w:val="20"/>
        </w:rPr>
        <w:t xml:space="preserve"> суму очікуваного відшкодування цього активу</w:t>
      </w:r>
      <w:r w:rsidR="00BE2197" w:rsidRPr="00787EB8">
        <w:rPr>
          <w:rFonts w:ascii="Times New Roman" w:hAnsi="Times New Roman" w:cs="Times New Roman"/>
          <w:bCs/>
          <w:sz w:val="20"/>
          <w:szCs w:val="20"/>
        </w:rPr>
        <w:t xml:space="preserve"> </w:t>
      </w:r>
      <w:r w:rsidR="00BE2197" w:rsidRPr="00787EB8">
        <w:rPr>
          <w:rFonts w:ascii="Times New Roman" w:hAnsi="Times New Roman" w:cs="Times New Roman"/>
          <w:bCs/>
          <w:iCs/>
          <w:sz w:val="20"/>
          <w:szCs w:val="20"/>
        </w:rPr>
        <w:t>або підрозділу, що генерує грошові потоки.</w:t>
      </w:r>
      <w:r w:rsidR="002C6BC2" w:rsidRPr="00787EB8">
        <w:rPr>
          <w:rFonts w:ascii="Times New Roman" w:hAnsi="Times New Roman" w:cs="Times New Roman"/>
          <w:bCs/>
          <w:iCs/>
          <w:sz w:val="20"/>
          <w:szCs w:val="20"/>
        </w:rPr>
        <w:t xml:space="preserve"> Раніше визнані збитки від з</w:t>
      </w:r>
      <w:r w:rsidR="006770F3" w:rsidRPr="00787EB8">
        <w:rPr>
          <w:rFonts w:ascii="Times New Roman" w:hAnsi="Times New Roman" w:cs="Times New Roman"/>
          <w:bCs/>
          <w:iCs/>
          <w:sz w:val="20"/>
          <w:szCs w:val="20"/>
        </w:rPr>
        <w:t>меншення корисності</w:t>
      </w:r>
      <w:r w:rsidR="002C6BC2" w:rsidRPr="00787EB8">
        <w:rPr>
          <w:rFonts w:ascii="Times New Roman" w:hAnsi="Times New Roman" w:cs="Times New Roman"/>
          <w:bCs/>
          <w:iCs/>
          <w:sz w:val="20"/>
          <w:szCs w:val="20"/>
        </w:rPr>
        <w:t xml:space="preserve"> </w:t>
      </w:r>
      <w:r w:rsidR="006770F3" w:rsidRPr="00787EB8">
        <w:rPr>
          <w:rFonts w:ascii="Times New Roman" w:hAnsi="Times New Roman" w:cs="Times New Roman"/>
          <w:bCs/>
          <w:iCs/>
          <w:sz w:val="20"/>
          <w:szCs w:val="20"/>
        </w:rPr>
        <w:t>сторну</w:t>
      </w:r>
      <w:r w:rsidR="002C6BC2" w:rsidRPr="00787EB8">
        <w:rPr>
          <w:rFonts w:ascii="Times New Roman" w:hAnsi="Times New Roman" w:cs="Times New Roman"/>
          <w:bCs/>
          <w:iCs/>
          <w:sz w:val="20"/>
          <w:szCs w:val="20"/>
        </w:rPr>
        <w:t xml:space="preserve">ються лише в тому випадку, </w:t>
      </w:r>
      <w:r w:rsidR="006770F3" w:rsidRPr="00787EB8">
        <w:rPr>
          <w:rFonts w:ascii="Times New Roman" w:hAnsi="Times New Roman" w:cs="Times New Roman"/>
          <w:bCs/>
          <w:iCs/>
          <w:sz w:val="20"/>
          <w:szCs w:val="20"/>
        </w:rPr>
        <w:t xml:space="preserve">якщо </w:t>
      </w:r>
      <w:r w:rsidR="006770F3" w:rsidRPr="00787EB8">
        <w:rPr>
          <w:rFonts w:ascii="Times New Roman" w:hAnsi="Times New Roman" w:cs="Times New Roman"/>
          <w:bCs/>
          <w:sz w:val="20"/>
          <w:szCs w:val="20"/>
        </w:rPr>
        <w:t>змінилися попередні оцінки, застосовані для визначення суми очікуваного відшкодування активу з моменту визнання останнього збитку від зменшення корисності.</w:t>
      </w:r>
      <w:r w:rsidR="00B5547E" w:rsidRPr="00787EB8">
        <w:rPr>
          <w:rFonts w:ascii="Times New Roman" w:hAnsi="Times New Roman" w:cs="Times New Roman"/>
          <w:bCs/>
          <w:sz w:val="20"/>
          <w:szCs w:val="20"/>
        </w:rPr>
        <w:t xml:space="preserve"> </w:t>
      </w:r>
      <w:r w:rsidR="002C6BC2" w:rsidRPr="00787EB8">
        <w:rPr>
          <w:rFonts w:ascii="Times New Roman" w:hAnsi="Times New Roman" w:cs="Times New Roman"/>
          <w:bCs/>
          <w:iCs/>
          <w:sz w:val="20"/>
          <w:szCs w:val="20"/>
        </w:rPr>
        <w:t xml:space="preserve">Відновлення обмежене таким чином, що балансова вартість активу не перевищує його </w:t>
      </w:r>
      <w:r w:rsidR="0076591A" w:rsidRPr="00787EB8">
        <w:rPr>
          <w:rFonts w:ascii="Times New Roman" w:hAnsi="Times New Roman" w:cs="Times New Roman"/>
          <w:bCs/>
          <w:iCs/>
          <w:sz w:val="20"/>
          <w:szCs w:val="20"/>
        </w:rPr>
        <w:t>суми відшкодовуваної</w:t>
      </w:r>
      <w:r w:rsidR="002C6BC2" w:rsidRPr="00787EB8">
        <w:rPr>
          <w:rFonts w:ascii="Times New Roman" w:hAnsi="Times New Roman" w:cs="Times New Roman"/>
          <w:bCs/>
          <w:iCs/>
          <w:sz w:val="20"/>
          <w:szCs w:val="20"/>
        </w:rPr>
        <w:t xml:space="preserve"> вартості, а також не може перевищувати балансову вартість, за вирахуванням амо</w:t>
      </w:r>
      <w:r w:rsidR="006770F3" w:rsidRPr="00787EB8">
        <w:rPr>
          <w:rFonts w:ascii="Times New Roman" w:hAnsi="Times New Roman" w:cs="Times New Roman"/>
          <w:bCs/>
          <w:iCs/>
          <w:sz w:val="20"/>
          <w:szCs w:val="20"/>
        </w:rPr>
        <w:t>ртизації, по якій даний актив в</w:t>
      </w:r>
      <w:r w:rsidR="002C6BC2" w:rsidRPr="00787EB8">
        <w:rPr>
          <w:rFonts w:ascii="Times New Roman" w:hAnsi="Times New Roman" w:cs="Times New Roman"/>
          <w:bCs/>
          <w:iCs/>
          <w:sz w:val="20"/>
          <w:szCs w:val="20"/>
        </w:rPr>
        <w:t>изнавався б у випадку, якщо в попередні роки не</w:t>
      </w:r>
      <w:r w:rsidR="006770F3" w:rsidRPr="00787EB8">
        <w:rPr>
          <w:rFonts w:ascii="Times New Roman" w:hAnsi="Times New Roman" w:cs="Times New Roman"/>
          <w:bCs/>
          <w:iCs/>
          <w:sz w:val="20"/>
          <w:szCs w:val="20"/>
        </w:rPr>
        <w:t xml:space="preserve"> було б визано збитку від зменшення корисності.</w:t>
      </w:r>
      <w:r w:rsidR="0076591A" w:rsidRPr="00787EB8">
        <w:rPr>
          <w:rFonts w:ascii="Times New Roman" w:hAnsi="Times New Roman" w:cs="Times New Roman"/>
          <w:bCs/>
          <w:iCs/>
          <w:sz w:val="20"/>
          <w:szCs w:val="20"/>
        </w:rPr>
        <w:t xml:space="preserve"> Таке відновлення вартості визнається в звіті про прибутки та збитки, за винятком випадків, коли актив обліковується за переоціненою вартістю. У останньому випадку відновлення вартості обліковується як приріст вартості від переоцінки.</w:t>
      </w:r>
      <w:r w:rsidR="00BB2F38" w:rsidRPr="00787EB8">
        <w:rPr>
          <w:rFonts w:ascii="Times New Roman" w:hAnsi="Times New Roman" w:cs="Times New Roman"/>
          <w:bCs/>
          <w:iCs/>
          <w:sz w:val="20"/>
          <w:szCs w:val="20"/>
        </w:rPr>
        <w:t xml:space="preserve"> </w:t>
      </w:r>
    </w:p>
    <w:p w:rsidR="00BB2F38" w:rsidRPr="00401A09" w:rsidRDefault="00BB2F38" w:rsidP="00947CF6">
      <w:pPr>
        <w:spacing w:after="0" w:line="240" w:lineRule="auto"/>
        <w:jc w:val="both"/>
        <w:rPr>
          <w:rFonts w:ascii="Times New Roman" w:hAnsi="Times New Roman" w:cs="Times New Roman"/>
          <w:bCs/>
          <w:iCs/>
          <w:sz w:val="20"/>
          <w:szCs w:val="20"/>
        </w:rPr>
      </w:pPr>
      <w:r w:rsidRPr="00401A09">
        <w:rPr>
          <w:rFonts w:ascii="Times New Roman" w:hAnsi="Times New Roman" w:cs="Times New Roman"/>
          <w:bCs/>
          <w:iCs/>
          <w:sz w:val="20"/>
          <w:szCs w:val="20"/>
        </w:rPr>
        <w:t>При визначенні наявності ознак зменшення корисності по активах застосовуються наступні критерії:</w:t>
      </w:r>
    </w:p>
    <w:p w:rsidR="00BB2F38" w:rsidRPr="005D0D6A" w:rsidRDefault="00BB2F38" w:rsidP="00947CF6">
      <w:pPr>
        <w:spacing w:after="0" w:line="240" w:lineRule="auto"/>
        <w:jc w:val="both"/>
        <w:rPr>
          <w:rFonts w:ascii="Times New Roman" w:hAnsi="Times New Roman" w:cs="Times New Roman"/>
          <w:bCs/>
          <w:i/>
          <w:iCs/>
        </w:rPr>
      </w:pPr>
      <w:r w:rsidRPr="005D0D6A">
        <w:rPr>
          <w:rFonts w:ascii="Times New Roman" w:hAnsi="Times New Roman" w:cs="Times New Roman"/>
          <w:bCs/>
          <w:i/>
          <w:iCs/>
        </w:rPr>
        <w:t xml:space="preserve">Нематеріальні активи </w:t>
      </w:r>
    </w:p>
    <w:p w:rsidR="002D2516" w:rsidRPr="00401A09" w:rsidRDefault="00BB2F38" w:rsidP="00947CF6">
      <w:pPr>
        <w:spacing w:after="0" w:line="240" w:lineRule="auto"/>
        <w:ind w:firstLine="708"/>
        <w:jc w:val="both"/>
        <w:rPr>
          <w:rFonts w:ascii="Times New Roman" w:hAnsi="Times New Roman" w:cs="Times New Roman"/>
          <w:bCs/>
          <w:iCs/>
          <w:sz w:val="20"/>
          <w:szCs w:val="20"/>
        </w:rPr>
      </w:pPr>
      <w:r w:rsidRPr="00401A09">
        <w:rPr>
          <w:rFonts w:ascii="Times New Roman" w:hAnsi="Times New Roman" w:cs="Times New Roman"/>
          <w:bCs/>
          <w:iCs/>
          <w:sz w:val="20"/>
          <w:szCs w:val="20"/>
        </w:rPr>
        <w:t>Нематеріальні активи з невизначеним терміном корисного використання перевіряються на предмет зменшення користності щорічно станом на 31 грудня, а також якщо обставини вказують на те, що їх балансова вартість могла зменшитись. Перевірка на предмет зменшення користності проводиться на індивідуальній основі або, у разі потреби, на рівні підрозділу, що генерує грошові потоки.</w:t>
      </w:r>
    </w:p>
    <w:p w:rsidR="00BB2F38" w:rsidRPr="00420D82" w:rsidRDefault="002D2516" w:rsidP="00947CF6">
      <w:pPr>
        <w:spacing w:after="0" w:line="240" w:lineRule="auto"/>
        <w:jc w:val="both"/>
        <w:rPr>
          <w:rFonts w:ascii="Times New Roman" w:hAnsi="Times New Roman" w:cs="Times New Roman"/>
          <w:b/>
          <w:bCs/>
          <w:i/>
          <w:iCs/>
        </w:rPr>
      </w:pPr>
      <w:r w:rsidRPr="00420D82">
        <w:rPr>
          <w:rFonts w:ascii="Times New Roman" w:hAnsi="Times New Roman" w:cs="Times New Roman"/>
          <w:b/>
          <w:bCs/>
          <w:i/>
          <w:iCs/>
          <w:lang w:val="en-US"/>
        </w:rPr>
        <w:t>e</w:t>
      </w:r>
      <w:r w:rsidRPr="00420D82">
        <w:rPr>
          <w:rFonts w:ascii="Times New Roman" w:hAnsi="Times New Roman" w:cs="Times New Roman"/>
          <w:b/>
          <w:bCs/>
          <w:i/>
          <w:iCs/>
        </w:rPr>
        <w:t>) Грошові кошти, довгострокові та  короткострокові депозити</w:t>
      </w:r>
    </w:p>
    <w:p w:rsidR="00743A1C" w:rsidRPr="00470B53" w:rsidRDefault="00FD12A2" w:rsidP="00947CF6">
      <w:pPr>
        <w:spacing w:after="0" w:line="240" w:lineRule="auto"/>
        <w:jc w:val="both"/>
        <w:rPr>
          <w:rFonts w:ascii="Times New Roman" w:hAnsi="Times New Roman" w:cs="Times New Roman"/>
          <w:bCs/>
          <w:iCs/>
          <w:sz w:val="20"/>
          <w:szCs w:val="20"/>
        </w:rPr>
      </w:pPr>
      <w:r w:rsidRPr="005D0D6A">
        <w:rPr>
          <w:rFonts w:ascii="Times New Roman" w:hAnsi="Times New Roman" w:cs="Times New Roman"/>
          <w:bCs/>
          <w:iCs/>
        </w:rPr>
        <w:tab/>
      </w:r>
      <w:r w:rsidR="002610C8" w:rsidRPr="00401A09">
        <w:rPr>
          <w:rFonts w:ascii="Times New Roman" w:hAnsi="Times New Roman" w:cs="Times New Roman"/>
          <w:bCs/>
          <w:iCs/>
          <w:sz w:val="20"/>
          <w:szCs w:val="20"/>
        </w:rPr>
        <w:t>Грошові кошти, довгострокові та  короткострокові депозити в звіті про фі</w:t>
      </w:r>
      <w:r w:rsidR="002619AA" w:rsidRPr="00401A09">
        <w:rPr>
          <w:rFonts w:ascii="Times New Roman" w:hAnsi="Times New Roman" w:cs="Times New Roman"/>
          <w:bCs/>
          <w:iCs/>
          <w:sz w:val="20"/>
          <w:szCs w:val="20"/>
        </w:rPr>
        <w:t>нансовий стан включають грошові</w:t>
      </w:r>
      <w:r w:rsidR="002610C8" w:rsidRPr="00401A09">
        <w:rPr>
          <w:rFonts w:ascii="Times New Roman" w:hAnsi="Times New Roman" w:cs="Times New Roman"/>
          <w:bCs/>
          <w:iCs/>
          <w:sz w:val="20"/>
          <w:szCs w:val="20"/>
        </w:rPr>
        <w:t xml:space="preserve"> кошти в банках на поточних рахунках і в касі, а довгострокові</w:t>
      </w:r>
      <w:r w:rsidR="002619AA" w:rsidRPr="00401A09">
        <w:rPr>
          <w:rFonts w:ascii="Times New Roman" w:hAnsi="Times New Roman" w:cs="Times New Roman"/>
          <w:bCs/>
          <w:iCs/>
          <w:sz w:val="20"/>
          <w:szCs w:val="20"/>
        </w:rPr>
        <w:t xml:space="preserve"> та короткострокові депозити з </w:t>
      </w:r>
      <w:r w:rsidR="002610C8" w:rsidRPr="00630FBC">
        <w:rPr>
          <w:rFonts w:ascii="Times New Roman" w:hAnsi="Times New Roman" w:cs="Times New Roman"/>
          <w:bCs/>
          <w:iCs/>
          <w:sz w:val="20"/>
          <w:szCs w:val="20"/>
        </w:rPr>
        <w:t>терміном погашення</w:t>
      </w:r>
      <w:r w:rsidR="002619AA" w:rsidRPr="00630FBC">
        <w:rPr>
          <w:rFonts w:ascii="Times New Roman" w:hAnsi="Times New Roman" w:cs="Times New Roman"/>
          <w:bCs/>
          <w:iCs/>
          <w:sz w:val="20"/>
          <w:szCs w:val="20"/>
        </w:rPr>
        <w:t xml:space="preserve"> до</w:t>
      </w:r>
      <w:r w:rsidR="002610C8" w:rsidRPr="00630FBC">
        <w:rPr>
          <w:rFonts w:ascii="Times New Roman" w:hAnsi="Times New Roman" w:cs="Times New Roman"/>
          <w:bCs/>
          <w:iCs/>
          <w:sz w:val="20"/>
          <w:szCs w:val="20"/>
        </w:rPr>
        <w:t xml:space="preserve"> 12 місяців або менш.</w:t>
      </w:r>
    </w:p>
    <w:p w:rsidR="002610C8" w:rsidRPr="00420D82" w:rsidRDefault="002610C8" w:rsidP="00947CF6">
      <w:pPr>
        <w:spacing w:after="0" w:line="240" w:lineRule="auto"/>
        <w:jc w:val="both"/>
        <w:rPr>
          <w:rFonts w:ascii="Times New Roman" w:hAnsi="Times New Roman" w:cs="Times New Roman"/>
          <w:b/>
          <w:bCs/>
          <w:i/>
        </w:rPr>
      </w:pPr>
      <w:r w:rsidRPr="00630FBC">
        <w:rPr>
          <w:rFonts w:ascii="Times New Roman" w:hAnsi="Times New Roman" w:cs="Times New Roman"/>
          <w:b/>
          <w:bCs/>
          <w:i/>
          <w:iCs/>
        </w:rPr>
        <w:t>ж)</w:t>
      </w:r>
      <w:r w:rsidR="008D3457" w:rsidRPr="00630FBC">
        <w:rPr>
          <w:rFonts w:ascii="Times New Roman" w:hAnsi="Times New Roman" w:cs="Times New Roman"/>
          <w:b/>
          <w:bCs/>
          <w:i/>
          <w:iCs/>
        </w:rPr>
        <w:t xml:space="preserve"> </w:t>
      </w:r>
      <w:r w:rsidR="001D7087" w:rsidRPr="00630FBC">
        <w:rPr>
          <w:rFonts w:ascii="Times New Roman" w:hAnsi="Times New Roman" w:cs="Times New Roman"/>
          <w:b/>
          <w:bCs/>
          <w:i/>
        </w:rPr>
        <w:t>Забезпечення</w:t>
      </w:r>
    </w:p>
    <w:p w:rsidR="00BC1282" w:rsidRPr="00401A09" w:rsidRDefault="00BC1282" w:rsidP="00947CF6">
      <w:pPr>
        <w:spacing w:after="0" w:line="240" w:lineRule="auto"/>
        <w:jc w:val="both"/>
        <w:rPr>
          <w:rFonts w:ascii="Times New Roman" w:hAnsi="Times New Roman" w:cs="Times New Roman"/>
          <w:bCs/>
          <w:sz w:val="20"/>
          <w:szCs w:val="20"/>
        </w:rPr>
      </w:pPr>
      <w:r w:rsidRPr="005D0D6A">
        <w:rPr>
          <w:rFonts w:ascii="Times New Roman" w:hAnsi="Times New Roman" w:cs="Times New Roman"/>
          <w:b/>
          <w:bCs/>
        </w:rPr>
        <w:tab/>
      </w:r>
      <w:r w:rsidRPr="00401A09">
        <w:rPr>
          <w:rFonts w:ascii="Times New Roman" w:hAnsi="Times New Roman" w:cs="Times New Roman"/>
          <w:bCs/>
          <w:sz w:val="20"/>
          <w:szCs w:val="20"/>
        </w:rPr>
        <w:t>Забезпечення визнається Товариством, якщо:</w:t>
      </w:r>
    </w:p>
    <w:p w:rsidR="00866371" w:rsidRPr="00401A09" w:rsidRDefault="00BC1282" w:rsidP="00947CF6">
      <w:pPr>
        <w:spacing w:after="0" w:line="240" w:lineRule="auto"/>
        <w:jc w:val="both"/>
        <w:rPr>
          <w:rFonts w:ascii="Times New Roman" w:hAnsi="Times New Roman" w:cs="Times New Roman"/>
          <w:bCs/>
          <w:sz w:val="20"/>
          <w:szCs w:val="20"/>
        </w:rPr>
      </w:pPr>
      <w:r w:rsidRPr="00401A09">
        <w:rPr>
          <w:rFonts w:ascii="Times New Roman" w:hAnsi="Times New Roman" w:cs="Times New Roman"/>
          <w:bCs/>
          <w:sz w:val="20"/>
          <w:szCs w:val="20"/>
        </w:rPr>
        <w:t xml:space="preserve"> а) Товариство має існуюче зобов’язання (юридичне чи конструктивне) внаслідок минулої події;</w:t>
      </w:r>
    </w:p>
    <w:p w:rsidR="00BC1282" w:rsidRPr="00401A09" w:rsidRDefault="00BC1282" w:rsidP="00947CF6">
      <w:pPr>
        <w:spacing w:after="0" w:line="240" w:lineRule="auto"/>
        <w:jc w:val="both"/>
        <w:rPr>
          <w:rFonts w:ascii="Times New Roman" w:hAnsi="Times New Roman" w:cs="Times New Roman"/>
          <w:bCs/>
          <w:sz w:val="20"/>
          <w:szCs w:val="20"/>
        </w:rPr>
      </w:pPr>
      <w:r w:rsidRPr="00401A09">
        <w:rPr>
          <w:rFonts w:ascii="Times New Roman" w:hAnsi="Times New Roman" w:cs="Times New Roman"/>
          <w:bCs/>
          <w:sz w:val="20"/>
          <w:szCs w:val="20"/>
        </w:rPr>
        <w:t>б) ймовірно, що вибуття ресурсів, які втілюють у собі економічні вигоди, буде необхідним для виконання зобов’язання;</w:t>
      </w:r>
    </w:p>
    <w:p w:rsidR="00BC1282" w:rsidRPr="00401A09" w:rsidRDefault="00BC1282" w:rsidP="001D0E15">
      <w:pPr>
        <w:autoSpaceDE w:val="0"/>
        <w:autoSpaceDN w:val="0"/>
        <w:adjustRightInd w:val="0"/>
        <w:spacing w:after="0" w:line="240" w:lineRule="auto"/>
        <w:jc w:val="both"/>
        <w:rPr>
          <w:rFonts w:ascii="Times New Roman" w:hAnsi="Times New Roman" w:cs="Times New Roman"/>
          <w:bCs/>
          <w:sz w:val="20"/>
          <w:szCs w:val="20"/>
        </w:rPr>
      </w:pPr>
      <w:r w:rsidRPr="00401A09">
        <w:rPr>
          <w:rFonts w:ascii="Times New Roman" w:hAnsi="Times New Roman" w:cs="Times New Roman"/>
          <w:bCs/>
          <w:sz w:val="20"/>
          <w:szCs w:val="20"/>
        </w:rPr>
        <w:t>в) можна достовірно оцінити суму зобов’язання.</w:t>
      </w:r>
    </w:p>
    <w:p w:rsidR="00BC1282" w:rsidRPr="00401A09" w:rsidRDefault="001D0E15" w:rsidP="001D0E1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00BC1282" w:rsidRPr="00401A09">
        <w:rPr>
          <w:rFonts w:ascii="Times New Roman" w:hAnsi="Times New Roman" w:cs="Times New Roman"/>
          <w:bCs/>
          <w:sz w:val="20"/>
          <w:szCs w:val="20"/>
        </w:rPr>
        <w:t>У разі невиконання зазначених умов забезпечення не визнається.</w:t>
      </w:r>
    </w:p>
    <w:p w:rsidR="00BC1282" w:rsidRPr="00401A09" w:rsidRDefault="00355201" w:rsidP="00947CF6">
      <w:pPr>
        <w:spacing w:after="0" w:line="240" w:lineRule="auto"/>
        <w:jc w:val="both"/>
        <w:rPr>
          <w:rFonts w:ascii="Times New Roman" w:hAnsi="Times New Roman" w:cs="Times New Roman"/>
          <w:bCs/>
          <w:sz w:val="20"/>
          <w:szCs w:val="20"/>
        </w:rPr>
      </w:pPr>
      <w:r w:rsidRPr="00401A09">
        <w:rPr>
          <w:rFonts w:ascii="Times New Roman" w:hAnsi="Times New Roman" w:cs="Times New Roman"/>
          <w:bCs/>
          <w:sz w:val="20"/>
          <w:szCs w:val="20"/>
        </w:rPr>
        <w:tab/>
        <w:t>У випадках, коли вплив вартості грошей у часі суттєвий, сума забезпечення має бути теперішньою вартістю видатків, які, як очікується, будуть потрібні для погашення зобов’язання</w:t>
      </w:r>
      <w:r w:rsidRPr="00401A09">
        <w:rPr>
          <w:rFonts w:ascii="Times New Roman" w:hAnsi="Times New Roman" w:cs="Times New Roman"/>
          <w:bCs/>
          <w:i/>
          <w:iCs/>
          <w:sz w:val="20"/>
          <w:szCs w:val="20"/>
        </w:rPr>
        <w:t>.</w:t>
      </w:r>
      <w:r w:rsidR="003A428B" w:rsidRPr="00401A09">
        <w:rPr>
          <w:rFonts w:ascii="Times New Roman" w:hAnsi="Times New Roman" w:cs="Times New Roman"/>
          <w:bCs/>
          <w:i/>
          <w:iCs/>
          <w:sz w:val="20"/>
          <w:szCs w:val="20"/>
        </w:rPr>
        <w:t xml:space="preserve"> </w:t>
      </w:r>
      <w:r w:rsidR="00BC1282" w:rsidRPr="00401A09">
        <w:rPr>
          <w:rFonts w:ascii="Times New Roman" w:hAnsi="Times New Roman" w:cs="Times New Roman"/>
          <w:bCs/>
          <w:sz w:val="20"/>
          <w:szCs w:val="20"/>
        </w:rPr>
        <w:t>Якщо очікується, що деякі або всі видатки, потрібні для погашення забезпечення, компенсуватимуться іншою стороною, компенсацію слід визнавати тоді і тільки тоді, коли існує цілковита впевненість, що компенсація буде отримана, якщо суб’єкт господарювання погасить зобов’язання. Компенсацію слід розглядати як окремий актив. Сума, визнана для компенсації, не повинна перевищувати суму забезпечення.</w:t>
      </w:r>
      <w:r w:rsidR="00BC1282" w:rsidRPr="00401A09">
        <w:rPr>
          <w:rFonts w:ascii="Times New Roman,Bold" w:hAnsi="Times New Roman,Bold" w:cs="Times New Roman,Bold"/>
          <w:b/>
          <w:bCs/>
          <w:sz w:val="20"/>
          <w:szCs w:val="20"/>
        </w:rPr>
        <w:t xml:space="preserve"> </w:t>
      </w:r>
      <w:r w:rsidR="00BC1282" w:rsidRPr="00401A09">
        <w:rPr>
          <w:rFonts w:ascii="Times New Roman" w:hAnsi="Times New Roman" w:cs="Times New Roman"/>
          <w:bCs/>
          <w:sz w:val="20"/>
          <w:szCs w:val="20"/>
        </w:rPr>
        <w:t xml:space="preserve">У звіті про прибутки та збитки витрати, </w:t>
      </w:r>
      <w:r w:rsidR="003A428B" w:rsidRPr="00401A09">
        <w:rPr>
          <w:rFonts w:ascii="Times New Roman" w:hAnsi="Times New Roman" w:cs="Times New Roman"/>
          <w:bCs/>
          <w:sz w:val="20"/>
          <w:szCs w:val="20"/>
        </w:rPr>
        <w:t xml:space="preserve"> </w:t>
      </w:r>
      <w:r w:rsidR="00BC1282" w:rsidRPr="00401A09">
        <w:rPr>
          <w:rFonts w:ascii="Times New Roman" w:hAnsi="Times New Roman" w:cs="Times New Roman"/>
          <w:bCs/>
          <w:sz w:val="20"/>
          <w:szCs w:val="20"/>
        </w:rPr>
        <w:t>пов’язані із забезпеченням, можна наводити за вирахуванням суми, визнаної для компенсації</w:t>
      </w:r>
      <w:r w:rsidR="00BC1282" w:rsidRPr="00401A09">
        <w:rPr>
          <w:rFonts w:ascii="Times New Roman" w:hAnsi="Times New Roman" w:cs="Times New Roman"/>
          <w:bCs/>
          <w:i/>
          <w:iCs/>
          <w:sz w:val="20"/>
          <w:szCs w:val="20"/>
        </w:rPr>
        <w:t>.</w:t>
      </w:r>
    </w:p>
    <w:p w:rsidR="00397F2A" w:rsidRPr="00401A09" w:rsidRDefault="00CA21B1" w:rsidP="00947CF6">
      <w:pPr>
        <w:spacing w:after="0" w:line="240" w:lineRule="auto"/>
        <w:jc w:val="both"/>
        <w:rPr>
          <w:rFonts w:ascii="Times New Roman" w:hAnsi="Times New Roman" w:cs="Times New Roman"/>
          <w:bCs/>
          <w:sz w:val="20"/>
          <w:szCs w:val="20"/>
        </w:rPr>
      </w:pPr>
      <w:r w:rsidRPr="00401A09">
        <w:rPr>
          <w:rFonts w:ascii="Times New Roman" w:hAnsi="Times New Roman" w:cs="Times New Roman"/>
          <w:bCs/>
          <w:iCs/>
          <w:sz w:val="20"/>
          <w:szCs w:val="20"/>
        </w:rPr>
        <w:lastRenderedPageBreak/>
        <w:tab/>
      </w:r>
      <w:r w:rsidR="00550822" w:rsidRPr="00401A09">
        <w:rPr>
          <w:rFonts w:ascii="Times New Roman" w:hAnsi="Times New Roman" w:cs="Times New Roman"/>
          <w:bCs/>
          <w:iCs/>
          <w:sz w:val="20"/>
          <w:szCs w:val="20"/>
        </w:rPr>
        <w:t xml:space="preserve">Якщо вплив тимчасової вартості грошей суттєвий, то забезпечення дисконтуються по поточній ставці до оподаткування, яка відображає </w:t>
      </w:r>
      <w:r w:rsidR="00550822" w:rsidRPr="00401A09">
        <w:rPr>
          <w:rFonts w:ascii="Times New Roman" w:hAnsi="Times New Roman" w:cs="Times New Roman"/>
          <w:bCs/>
          <w:sz w:val="20"/>
          <w:szCs w:val="20"/>
        </w:rPr>
        <w:t xml:space="preserve">поточні ринкові оцінки вартості грошей у часі та ризиків, притаманних зобов’язанню. Ставка дисконтування не має відображати ризики, </w:t>
      </w:r>
      <w:r w:rsidR="003A428B" w:rsidRPr="00401A09">
        <w:rPr>
          <w:rFonts w:ascii="Times New Roman" w:hAnsi="Times New Roman" w:cs="Times New Roman"/>
          <w:bCs/>
          <w:sz w:val="20"/>
          <w:szCs w:val="20"/>
        </w:rPr>
        <w:t xml:space="preserve"> </w:t>
      </w:r>
      <w:r w:rsidR="00550822" w:rsidRPr="00401A09">
        <w:rPr>
          <w:rFonts w:ascii="Times New Roman" w:hAnsi="Times New Roman" w:cs="Times New Roman"/>
          <w:bCs/>
          <w:sz w:val="20"/>
          <w:szCs w:val="20"/>
        </w:rPr>
        <w:t>на які були скориговані оцінки майбутніх грошових потоків.</w:t>
      </w:r>
      <w:r w:rsidR="00550822" w:rsidRPr="00401A09">
        <w:rPr>
          <w:rFonts w:ascii="Times New Roman,Bold" w:hAnsi="Times New Roman,Bold" w:cs="Times New Roman,Bold"/>
          <w:b/>
          <w:bCs/>
          <w:sz w:val="20"/>
          <w:szCs w:val="20"/>
        </w:rPr>
        <w:t xml:space="preserve"> </w:t>
      </w:r>
      <w:r w:rsidR="00397F2A" w:rsidRPr="00401A09">
        <w:rPr>
          <w:rFonts w:ascii="Times New Roman" w:hAnsi="Times New Roman" w:cs="Times New Roman"/>
          <w:sz w:val="20"/>
          <w:szCs w:val="20"/>
        </w:rPr>
        <w:t>Коли застосовується дисконтування, балансова вартість забезпечення збільшується  у кожному періоді для відображення плину часу. Це збільшення визнається як витрати на позики.</w:t>
      </w:r>
      <w:r w:rsidR="00397F2A" w:rsidRPr="00401A09">
        <w:rPr>
          <w:rFonts w:ascii="Times New Roman" w:hAnsi="Times New Roman" w:cs="Times New Roman"/>
          <w:bCs/>
          <w:sz w:val="20"/>
          <w:szCs w:val="20"/>
        </w:rPr>
        <w:t xml:space="preserve"> </w:t>
      </w:r>
    </w:p>
    <w:p w:rsidR="00BC1282" w:rsidRPr="00401A09" w:rsidRDefault="00550822" w:rsidP="00947CF6">
      <w:pPr>
        <w:spacing w:after="0" w:line="240" w:lineRule="auto"/>
        <w:ind w:firstLine="708"/>
        <w:jc w:val="both"/>
        <w:rPr>
          <w:rFonts w:ascii="Times New Roman" w:hAnsi="Times New Roman" w:cs="Times New Roman"/>
          <w:bCs/>
          <w:i/>
          <w:iCs/>
          <w:sz w:val="20"/>
          <w:szCs w:val="20"/>
        </w:rPr>
      </w:pPr>
      <w:r w:rsidRPr="00401A09">
        <w:rPr>
          <w:rFonts w:ascii="Times New Roman" w:hAnsi="Times New Roman" w:cs="Times New Roman"/>
          <w:bCs/>
          <w:sz w:val="20"/>
          <w:szCs w:val="20"/>
        </w:rPr>
        <w:t>Забезпечення  переглядається Товариством на кінець кожного звітного періоду та коригується для відображення поточної найкращої оцінки. Якщо вже немає ймовірності, що вибуття ресурсів, котрі втілюють у собі економічні вигоди, буде потрібним для погашення зобов’язання, забезпечення сторнується</w:t>
      </w:r>
      <w:r w:rsidRPr="00401A09">
        <w:rPr>
          <w:rFonts w:ascii="Times New Roman" w:hAnsi="Times New Roman" w:cs="Times New Roman"/>
          <w:bCs/>
          <w:i/>
          <w:iCs/>
          <w:sz w:val="20"/>
          <w:szCs w:val="20"/>
        </w:rPr>
        <w:t>.</w:t>
      </w:r>
    </w:p>
    <w:p w:rsidR="00867037" w:rsidRPr="00401A09" w:rsidRDefault="00867037" w:rsidP="00947CF6">
      <w:pPr>
        <w:spacing w:after="0" w:line="240" w:lineRule="auto"/>
        <w:ind w:firstLine="708"/>
        <w:jc w:val="both"/>
        <w:rPr>
          <w:rFonts w:ascii="Times New Roman" w:hAnsi="Times New Roman" w:cs="Times New Roman"/>
          <w:bCs/>
          <w:i/>
          <w:iCs/>
          <w:sz w:val="20"/>
          <w:szCs w:val="20"/>
        </w:rPr>
      </w:pPr>
      <w:r w:rsidRPr="00401A09">
        <w:rPr>
          <w:rFonts w:ascii="Times New Roman" w:hAnsi="Times New Roman" w:cs="Times New Roman"/>
          <w:bCs/>
          <w:sz w:val="20"/>
          <w:szCs w:val="20"/>
        </w:rPr>
        <w:t>Забезпечення використовується Товариством лише для тих видатків, для яких це забезпечення було створено з самого початку</w:t>
      </w:r>
      <w:r w:rsidRPr="00401A09">
        <w:rPr>
          <w:rFonts w:ascii="Times New Roman" w:hAnsi="Times New Roman" w:cs="Times New Roman"/>
          <w:bCs/>
          <w:i/>
          <w:iCs/>
          <w:sz w:val="20"/>
          <w:szCs w:val="20"/>
        </w:rPr>
        <w:t>.</w:t>
      </w:r>
    </w:p>
    <w:p w:rsidR="007D14B0" w:rsidRPr="00420D82" w:rsidRDefault="00590B71" w:rsidP="00947CF6">
      <w:pPr>
        <w:spacing w:after="0" w:line="240" w:lineRule="auto"/>
        <w:jc w:val="both"/>
        <w:rPr>
          <w:rFonts w:ascii="Times New Roman" w:hAnsi="Times New Roman" w:cs="Times New Roman"/>
          <w:b/>
          <w:bCs/>
          <w:i/>
          <w:iCs/>
        </w:rPr>
      </w:pPr>
      <w:r w:rsidRPr="00420D82">
        <w:rPr>
          <w:rFonts w:ascii="Times New Roman" w:hAnsi="Times New Roman" w:cs="Times New Roman"/>
          <w:b/>
          <w:bCs/>
          <w:i/>
        </w:rPr>
        <w:t>й</w:t>
      </w:r>
      <w:r w:rsidR="00074EB0" w:rsidRPr="00420D82">
        <w:rPr>
          <w:rFonts w:ascii="Times New Roman" w:hAnsi="Times New Roman" w:cs="Times New Roman"/>
          <w:b/>
          <w:bCs/>
          <w:i/>
        </w:rPr>
        <w:t>)</w:t>
      </w:r>
      <w:r w:rsidR="00074EB0" w:rsidRPr="00420D82">
        <w:rPr>
          <w:rFonts w:ascii="Times New Roman" w:hAnsi="Times New Roman" w:cs="Times New Roman"/>
          <w:bCs/>
          <w:i/>
        </w:rPr>
        <w:t xml:space="preserve"> </w:t>
      </w:r>
      <w:r w:rsidR="00074EB0" w:rsidRPr="00420D82">
        <w:rPr>
          <w:rFonts w:ascii="Times New Roman" w:hAnsi="Times New Roman" w:cs="Times New Roman"/>
          <w:b/>
          <w:bCs/>
          <w:i/>
          <w:iCs/>
        </w:rPr>
        <w:t xml:space="preserve">Непоточні активи, утримувані </w:t>
      </w:r>
      <w:proofErr w:type="gramStart"/>
      <w:r w:rsidR="00074EB0" w:rsidRPr="00420D82">
        <w:rPr>
          <w:rFonts w:ascii="Times New Roman" w:hAnsi="Times New Roman" w:cs="Times New Roman"/>
          <w:b/>
          <w:bCs/>
          <w:i/>
          <w:iCs/>
        </w:rPr>
        <w:t>для</w:t>
      </w:r>
      <w:proofErr w:type="gramEnd"/>
      <w:r w:rsidR="00074EB0" w:rsidRPr="00420D82">
        <w:rPr>
          <w:rFonts w:ascii="Times New Roman" w:hAnsi="Times New Roman" w:cs="Times New Roman"/>
          <w:b/>
          <w:bCs/>
          <w:i/>
          <w:iCs/>
        </w:rPr>
        <w:t xml:space="preserve"> продажу, та припинена діяльність</w:t>
      </w:r>
    </w:p>
    <w:p w:rsidR="00C65023" w:rsidRPr="00401A09" w:rsidRDefault="00074EB0" w:rsidP="00C65023">
      <w:pPr>
        <w:spacing w:after="0" w:line="240" w:lineRule="auto"/>
        <w:jc w:val="both"/>
        <w:rPr>
          <w:rFonts w:ascii="Times New Roman" w:hAnsi="Times New Roman" w:cs="Times New Roman"/>
          <w:sz w:val="20"/>
          <w:szCs w:val="20"/>
        </w:rPr>
      </w:pPr>
      <w:r w:rsidRPr="005D0D6A">
        <w:rPr>
          <w:rFonts w:ascii="Times New Roman" w:hAnsi="Times New Roman" w:cs="Times New Roman"/>
          <w:bCs/>
          <w:iCs/>
        </w:rPr>
        <w:tab/>
      </w:r>
      <w:r w:rsidR="00D501DD">
        <w:rPr>
          <w:rFonts w:ascii="Times New Roman" w:hAnsi="Times New Roman" w:cs="Times New Roman"/>
          <w:bCs/>
          <w:sz w:val="20"/>
          <w:szCs w:val="20"/>
        </w:rPr>
        <w:t>Товариство оцінює непоточні</w:t>
      </w:r>
      <w:r w:rsidR="00642823" w:rsidRPr="00401A09">
        <w:rPr>
          <w:rFonts w:ascii="Times New Roman" w:hAnsi="Times New Roman" w:cs="Times New Roman"/>
          <w:bCs/>
          <w:sz w:val="20"/>
          <w:szCs w:val="20"/>
        </w:rPr>
        <w:t xml:space="preserve"> актив</w:t>
      </w:r>
      <w:r w:rsidR="00D501DD">
        <w:rPr>
          <w:rFonts w:ascii="Times New Roman" w:hAnsi="Times New Roman" w:cs="Times New Roman"/>
          <w:bCs/>
          <w:sz w:val="20"/>
          <w:szCs w:val="20"/>
        </w:rPr>
        <w:t>и</w:t>
      </w:r>
      <w:r w:rsidR="00642823" w:rsidRPr="00401A09">
        <w:rPr>
          <w:rFonts w:ascii="Times New Roman" w:hAnsi="Times New Roman" w:cs="Times New Roman"/>
          <w:bCs/>
          <w:sz w:val="20"/>
          <w:szCs w:val="20"/>
        </w:rPr>
        <w:t xml:space="preserve"> (або лік</w:t>
      </w:r>
      <w:r w:rsidR="00D501DD">
        <w:rPr>
          <w:rFonts w:ascii="Times New Roman" w:hAnsi="Times New Roman" w:cs="Times New Roman"/>
          <w:bCs/>
          <w:sz w:val="20"/>
          <w:szCs w:val="20"/>
        </w:rPr>
        <w:t>відаційну групу), класифіков</w:t>
      </w:r>
      <w:r w:rsidR="00C65023">
        <w:rPr>
          <w:rFonts w:ascii="Times New Roman" w:hAnsi="Times New Roman" w:cs="Times New Roman"/>
          <w:bCs/>
          <w:sz w:val="20"/>
          <w:szCs w:val="20"/>
        </w:rPr>
        <w:t>аний</w:t>
      </w:r>
      <w:r w:rsidR="00D501DD">
        <w:rPr>
          <w:rFonts w:ascii="Times New Roman" w:hAnsi="Times New Roman" w:cs="Times New Roman"/>
          <w:bCs/>
          <w:sz w:val="20"/>
          <w:szCs w:val="20"/>
        </w:rPr>
        <w:t xml:space="preserve"> </w:t>
      </w:r>
      <w:r w:rsidR="00C65023" w:rsidRPr="00401A09">
        <w:rPr>
          <w:rFonts w:ascii="Times New Roman" w:hAnsi="Times New Roman" w:cs="Times New Roman"/>
          <w:bCs/>
          <w:sz w:val="20"/>
          <w:szCs w:val="20"/>
        </w:rPr>
        <w:t xml:space="preserve">як утримуваний для продажу, за нижчою з оцінок: або </w:t>
      </w:r>
      <w:proofErr w:type="gramStart"/>
      <w:r w:rsidR="00C65023" w:rsidRPr="00401A09">
        <w:rPr>
          <w:rFonts w:ascii="Times New Roman" w:hAnsi="Times New Roman" w:cs="Times New Roman"/>
          <w:bCs/>
          <w:sz w:val="20"/>
          <w:szCs w:val="20"/>
        </w:rPr>
        <w:t>за</w:t>
      </w:r>
      <w:proofErr w:type="gramEnd"/>
      <w:r w:rsidR="00C65023" w:rsidRPr="00401A09">
        <w:rPr>
          <w:rFonts w:ascii="Times New Roman" w:hAnsi="Times New Roman" w:cs="Times New Roman"/>
          <w:bCs/>
          <w:sz w:val="20"/>
          <w:szCs w:val="20"/>
        </w:rPr>
        <w:t xml:space="preserve"> балансовою вартістю, або за справедливою вартістю з вирахуванням витрат на продаж.</w:t>
      </w:r>
      <w:r w:rsidR="00C65023" w:rsidRPr="00401A09">
        <w:rPr>
          <w:rFonts w:ascii="Times New Roman,Bold" w:hAnsi="Times New Roman,Bold" w:cs="Times New Roman,Bold"/>
          <w:b/>
          <w:bCs/>
          <w:sz w:val="20"/>
          <w:szCs w:val="20"/>
        </w:rPr>
        <w:t xml:space="preserve"> </w:t>
      </w:r>
      <w:r w:rsidR="00C65023" w:rsidRPr="00401A09">
        <w:rPr>
          <w:rFonts w:ascii="Times New Roman" w:hAnsi="Times New Roman" w:cs="Times New Roman"/>
          <w:bCs/>
          <w:sz w:val="20"/>
          <w:szCs w:val="20"/>
        </w:rPr>
        <w:t>Товариство класифікує непоточний актив (або ліквідаційну групу) як утримуваний для продажу, якщо його балансова вартість буде в основному відшкодовуватися шляхом операції продажу, а не поточного використання.</w:t>
      </w:r>
      <w:r w:rsidR="00C65023" w:rsidRPr="00401A09">
        <w:rPr>
          <w:rFonts w:ascii="Times New Roman" w:hAnsi="Times New Roman" w:cs="Times New Roman"/>
          <w:sz w:val="20"/>
          <w:szCs w:val="20"/>
        </w:rPr>
        <w:t xml:space="preserve"> Для цього актив (або ліквідаційна група) має бути придатним для негайного продажу в тому стані, у якому він перебуває на момент продажу, на умовах, яких зазвичай дотримуються при продажі таких активів (або ліквідаційних груп), і цей продаж повинен бути </w:t>
      </w:r>
      <w:r w:rsidR="00C65023" w:rsidRPr="00401A09">
        <w:rPr>
          <w:rFonts w:ascii="Times New Roman" w:hAnsi="Times New Roman" w:cs="Times New Roman"/>
          <w:i/>
          <w:iCs/>
          <w:sz w:val="20"/>
          <w:szCs w:val="20"/>
        </w:rPr>
        <w:t>високо ймовірним</w:t>
      </w:r>
      <w:r w:rsidR="00C65023" w:rsidRPr="00401A09">
        <w:rPr>
          <w:rFonts w:ascii="Times New Roman" w:hAnsi="Times New Roman" w:cs="Times New Roman"/>
          <w:sz w:val="20"/>
          <w:szCs w:val="20"/>
        </w:rPr>
        <w:t>.</w:t>
      </w:r>
      <w:r w:rsidR="00C65023" w:rsidRPr="00401A09">
        <w:rPr>
          <w:sz w:val="20"/>
          <w:szCs w:val="20"/>
        </w:rPr>
        <w:t xml:space="preserve"> </w:t>
      </w:r>
      <w:r w:rsidR="00C65023" w:rsidRPr="00401A09">
        <w:rPr>
          <w:rFonts w:ascii="Times New Roman" w:hAnsi="Times New Roman" w:cs="Times New Roman"/>
          <w:sz w:val="20"/>
          <w:szCs w:val="20"/>
        </w:rPr>
        <w:t>Керівництво повинне мати твердий намір зробити продаж, відносно якого повинна очікуватися відповідність критеріям визнання як завершена операція продажу протягом одного року з дати класифікації.</w:t>
      </w:r>
    </w:p>
    <w:p w:rsidR="00C65023" w:rsidRPr="00401A09" w:rsidRDefault="00C65023" w:rsidP="00C65023">
      <w:pPr>
        <w:spacing w:after="0" w:line="240" w:lineRule="auto"/>
        <w:jc w:val="both"/>
        <w:rPr>
          <w:rFonts w:ascii="Times New Roman" w:hAnsi="Times New Roman" w:cs="Times New Roman"/>
          <w:sz w:val="20"/>
          <w:szCs w:val="20"/>
        </w:rPr>
      </w:pPr>
      <w:r w:rsidRPr="00401A09">
        <w:rPr>
          <w:rFonts w:ascii="Times New Roman" w:hAnsi="Times New Roman" w:cs="Times New Roman"/>
          <w:sz w:val="20"/>
          <w:szCs w:val="20"/>
        </w:rPr>
        <w:tab/>
        <w:t>У звіті про прибутку та збитки за звітний період, а також за порівняльний період минулого року, доходи і витрати від припиненої діяльності враховуються окремо від доходів і витрат від діяльності, що продовжується, з пониженням до рівня прибутку після оподаткування.Результуючий прибуток або збиток (після вирахування податків) представляються в звіті про прибуток та збиток.</w:t>
      </w:r>
    </w:p>
    <w:p w:rsidR="00C65023" w:rsidRPr="00401A09" w:rsidRDefault="00C65023" w:rsidP="00C65023">
      <w:pPr>
        <w:spacing w:after="0" w:line="240" w:lineRule="auto"/>
        <w:jc w:val="both"/>
        <w:rPr>
          <w:rFonts w:ascii="Times New Roman" w:hAnsi="Times New Roman" w:cs="Times New Roman"/>
          <w:sz w:val="20"/>
          <w:szCs w:val="20"/>
        </w:rPr>
      </w:pPr>
      <w:r w:rsidRPr="00401A09">
        <w:rPr>
          <w:rFonts w:ascii="Times New Roman" w:hAnsi="Times New Roman" w:cs="Times New Roman"/>
          <w:sz w:val="20"/>
          <w:szCs w:val="20"/>
        </w:rPr>
        <w:tab/>
        <w:t>Основні засоби і нематеріальні активи після класифікації як утримувані для продажу не підлягають амортизації.</w:t>
      </w:r>
    </w:p>
    <w:p w:rsidR="00D501DD" w:rsidRPr="00D501DD" w:rsidRDefault="00D501DD" w:rsidP="00AE009D">
      <w:pPr>
        <w:spacing w:after="0" w:line="240" w:lineRule="auto"/>
        <w:jc w:val="both"/>
        <w:rPr>
          <w:rFonts w:ascii="Times New Roman" w:hAnsi="Times New Roman" w:cs="Times New Roman"/>
          <w:bCs/>
          <w:sz w:val="20"/>
          <w:szCs w:val="20"/>
        </w:rPr>
      </w:pPr>
    </w:p>
    <w:p w:rsidR="00AE009D" w:rsidRPr="00420D82" w:rsidRDefault="00AE009D" w:rsidP="00AE009D">
      <w:pPr>
        <w:spacing w:after="0" w:line="240" w:lineRule="auto"/>
        <w:jc w:val="both"/>
        <w:rPr>
          <w:rFonts w:ascii="Times New Roman" w:hAnsi="Times New Roman" w:cs="Times New Roman"/>
          <w:b/>
          <w:bCs/>
          <w:i/>
          <w:iCs/>
        </w:rPr>
      </w:pPr>
      <w:r w:rsidRPr="00420D82">
        <w:rPr>
          <w:rFonts w:ascii="Times New Roman" w:hAnsi="Times New Roman" w:cs="Times New Roman"/>
          <w:b/>
          <w:bCs/>
          <w:i/>
          <w:iCs/>
        </w:rPr>
        <w:t>з) Оренда</w:t>
      </w:r>
    </w:p>
    <w:p w:rsidR="00AE009D" w:rsidRDefault="00AE009D" w:rsidP="00AE009D">
      <w:pPr>
        <w:spacing w:after="0" w:line="240" w:lineRule="auto"/>
        <w:ind w:firstLine="708"/>
        <w:jc w:val="both"/>
        <w:rPr>
          <w:rFonts w:ascii="Times New Roman" w:hAnsi="Times New Roman" w:cs="Times New Roman"/>
          <w:bCs/>
          <w:iCs/>
          <w:sz w:val="20"/>
          <w:szCs w:val="20"/>
        </w:rPr>
      </w:pPr>
      <w:r w:rsidRPr="00401A09">
        <w:rPr>
          <w:rFonts w:ascii="Times New Roman" w:hAnsi="Times New Roman" w:cs="Times New Roman"/>
          <w:bCs/>
          <w:iCs/>
          <w:sz w:val="20"/>
          <w:szCs w:val="20"/>
        </w:rPr>
        <w:t>Визначення того, чи є операція орендою, або чи містить вона ознаки оренди, засновано на аналізі вмісту операції. При цьому на дату початку дії договору потрібно встановити, чи залежить його виконання від використання конкретного активу або активів, і чи переходить право користування активом в результаті даної операції.</w:t>
      </w:r>
    </w:p>
    <w:p w:rsidR="00AE009D" w:rsidRPr="00401A09" w:rsidRDefault="00AE009D" w:rsidP="00AE009D">
      <w:pPr>
        <w:spacing w:after="0" w:line="240" w:lineRule="auto"/>
        <w:ind w:firstLine="708"/>
        <w:jc w:val="both"/>
        <w:rPr>
          <w:rFonts w:ascii="Times New Roman" w:hAnsi="Times New Roman" w:cs="Times New Roman"/>
          <w:bCs/>
          <w:iCs/>
          <w:sz w:val="20"/>
          <w:szCs w:val="20"/>
        </w:rPr>
      </w:pPr>
      <w:r w:rsidRPr="005D0D6A">
        <w:rPr>
          <w:rFonts w:ascii="Times New Roman" w:hAnsi="Times New Roman" w:cs="Times New Roman"/>
          <w:bCs/>
          <w:i/>
          <w:iCs/>
        </w:rPr>
        <w:t>Товариство як орендар</w:t>
      </w:r>
    </w:p>
    <w:p w:rsidR="00AE009D" w:rsidRPr="00401A09" w:rsidRDefault="00AE009D" w:rsidP="00AE009D">
      <w:pPr>
        <w:spacing w:after="0" w:line="240" w:lineRule="auto"/>
        <w:ind w:firstLine="708"/>
        <w:jc w:val="both"/>
        <w:rPr>
          <w:rFonts w:ascii="Times New Roman" w:hAnsi="Times New Roman" w:cs="Times New Roman"/>
          <w:bCs/>
          <w:sz w:val="20"/>
          <w:szCs w:val="20"/>
        </w:rPr>
      </w:pPr>
      <w:r w:rsidRPr="00401A09">
        <w:rPr>
          <w:rFonts w:ascii="Times New Roman" w:hAnsi="Times New Roman" w:cs="Times New Roman"/>
          <w:bCs/>
          <w:sz w:val="20"/>
          <w:szCs w:val="20"/>
        </w:rPr>
        <w:t xml:space="preserve">Орендні платежі за угодою про операційну оренду визнаються Товариством як витрати на прямолінійній основі протягом строку оренди, якщо тільки інша систематична основа не дозволяє відображати в часі вигоди користувача. </w:t>
      </w:r>
    </w:p>
    <w:p w:rsidR="00AE009D" w:rsidRPr="005D0D6A" w:rsidRDefault="00AE009D" w:rsidP="00AE009D">
      <w:pPr>
        <w:spacing w:after="0" w:line="240" w:lineRule="auto"/>
        <w:ind w:firstLine="708"/>
        <w:jc w:val="both"/>
        <w:rPr>
          <w:rFonts w:ascii="Times New Roman" w:hAnsi="Times New Roman" w:cs="Times New Roman"/>
          <w:bCs/>
          <w:i/>
          <w:iCs/>
        </w:rPr>
      </w:pPr>
      <w:r w:rsidRPr="005D0D6A">
        <w:rPr>
          <w:rFonts w:ascii="Times New Roman" w:hAnsi="Times New Roman" w:cs="Times New Roman"/>
          <w:bCs/>
          <w:i/>
          <w:iCs/>
        </w:rPr>
        <w:t>Товариство як орендодавець</w:t>
      </w:r>
    </w:p>
    <w:p w:rsidR="00AE009D" w:rsidRPr="00401A09" w:rsidRDefault="00AE009D" w:rsidP="00AE009D">
      <w:pPr>
        <w:spacing w:after="0" w:line="240" w:lineRule="auto"/>
        <w:ind w:firstLine="708"/>
        <w:jc w:val="both"/>
        <w:rPr>
          <w:rFonts w:ascii="Times New Roman" w:hAnsi="Times New Roman" w:cs="Times New Roman"/>
          <w:bCs/>
          <w:sz w:val="20"/>
          <w:szCs w:val="20"/>
        </w:rPr>
      </w:pPr>
      <w:r w:rsidRPr="00401A09">
        <w:rPr>
          <w:rFonts w:ascii="Times New Roman" w:hAnsi="Times New Roman" w:cs="Times New Roman"/>
          <w:bCs/>
          <w:iCs/>
          <w:sz w:val="20"/>
          <w:szCs w:val="20"/>
        </w:rPr>
        <w:t xml:space="preserve">Договори з оренди, по яких в Товаристві залишаються практично всі ризики і вигоди від володіння активом, класифікується як операційна оренда. </w:t>
      </w:r>
      <w:r w:rsidRPr="00401A09">
        <w:rPr>
          <w:rFonts w:ascii="Times New Roman" w:hAnsi="Times New Roman" w:cs="Times New Roman"/>
          <w:bCs/>
          <w:sz w:val="20"/>
          <w:szCs w:val="20"/>
        </w:rPr>
        <w:t>Первісні прямі витрати, понесені орендодавцями при веденні переговорів та укладанні угоди про операційну оренду, слід додавати до балансової вартості орендованого активу та визнавати як витрати протягом строку оренди за такою самою основою, як дохід від оренди.</w:t>
      </w:r>
    </w:p>
    <w:p w:rsidR="00CD3E00" w:rsidRPr="00420D82" w:rsidRDefault="00590B71" w:rsidP="00947CF6">
      <w:pPr>
        <w:spacing w:after="0" w:line="240" w:lineRule="auto"/>
        <w:jc w:val="both"/>
        <w:rPr>
          <w:rFonts w:ascii="Times New Roman" w:hAnsi="Times New Roman" w:cs="Times New Roman"/>
          <w:b/>
          <w:i/>
        </w:rPr>
      </w:pPr>
      <w:proofErr w:type="gramStart"/>
      <w:r w:rsidRPr="00420D82">
        <w:rPr>
          <w:rFonts w:ascii="Times New Roman" w:hAnsi="Times New Roman" w:cs="Times New Roman"/>
          <w:b/>
          <w:i/>
        </w:rPr>
        <w:t>і</w:t>
      </w:r>
      <w:r w:rsidR="00CD3E00" w:rsidRPr="00420D82">
        <w:rPr>
          <w:rFonts w:ascii="Times New Roman" w:hAnsi="Times New Roman" w:cs="Times New Roman"/>
          <w:b/>
          <w:i/>
        </w:rPr>
        <w:t>) Податки</w:t>
      </w:r>
      <w:proofErr w:type="gramEnd"/>
    </w:p>
    <w:p w:rsidR="00CE488F" w:rsidRPr="00F67C4E" w:rsidRDefault="00CE488F" w:rsidP="00947CF6">
      <w:pPr>
        <w:spacing w:after="0" w:line="240" w:lineRule="auto"/>
        <w:jc w:val="both"/>
        <w:rPr>
          <w:rFonts w:ascii="Times New Roman" w:hAnsi="Times New Roman" w:cs="Times New Roman"/>
          <w:bCs/>
          <w:sz w:val="20"/>
          <w:szCs w:val="20"/>
        </w:rPr>
      </w:pPr>
      <w:r w:rsidRPr="005D0D6A">
        <w:rPr>
          <w:rFonts w:ascii="Times New Roman" w:hAnsi="Times New Roman" w:cs="Times New Roman"/>
          <w:b/>
        </w:rPr>
        <w:tab/>
      </w:r>
      <w:r w:rsidRPr="00F67C4E">
        <w:rPr>
          <w:rFonts w:ascii="Times New Roman" w:hAnsi="Times New Roman" w:cs="Times New Roman"/>
          <w:bCs/>
          <w:sz w:val="20"/>
          <w:szCs w:val="20"/>
        </w:rPr>
        <w:t>Поточні податкові зобов’язання (активи) за поточний і попередній періоди оцінюються Товариством  за сумою, яку передбачається сплатити податковим органам (відшкодувати у податкових органів) із застосуванням ставок оподаткування та податкового законодавства, що діють або превалюють до кінця звітного періоду</w:t>
      </w:r>
      <w:r w:rsidRPr="00F67C4E">
        <w:rPr>
          <w:rFonts w:ascii="Times New Roman" w:hAnsi="Times New Roman" w:cs="Times New Roman"/>
          <w:bCs/>
          <w:i/>
          <w:iCs/>
          <w:sz w:val="20"/>
          <w:szCs w:val="20"/>
        </w:rPr>
        <w:t>.</w:t>
      </w:r>
    </w:p>
    <w:p w:rsidR="00485F49" w:rsidRPr="00F67C4E" w:rsidRDefault="00CE488F" w:rsidP="00947CF6">
      <w:pPr>
        <w:spacing w:after="0" w:line="240" w:lineRule="auto"/>
        <w:jc w:val="both"/>
        <w:rPr>
          <w:rFonts w:ascii="Times New Roman" w:hAnsi="Times New Roman" w:cs="Times New Roman"/>
          <w:bCs/>
          <w:sz w:val="20"/>
          <w:szCs w:val="20"/>
        </w:rPr>
      </w:pPr>
      <w:r w:rsidRPr="00F67C4E">
        <w:rPr>
          <w:rFonts w:ascii="Times New Roman" w:hAnsi="Times New Roman" w:cs="Times New Roman"/>
          <w:b/>
          <w:bCs/>
          <w:sz w:val="20"/>
          <w:szCs w:val="20"/>
        </w:rPr>
        <w:tab/>
      </w:r>
      <w:r w:rsidRPr="00F67C4E">
        <w:rPr>
          <w:rFonts w:ascii="Times New Roman" w:hAnsi="Times New Roman" w:cs="Times New Roman"/>
          <w:bCs/>
          <w:sz w:val="20"/>
          <w:szCs w:val="20"/>
        </w:rPr>
        <w:t xml:space="preserve">Поточний податок на прибуток, що відноситься до статей визнаних  </w:t>
      </w:r>
      <w:r w:rsidR="008D6ECE" w:rsidRPr="00F67C4E">
        <w:rPr>
          <w:rFonts w:ascii="Times New Roman" w:hAnsi="Times New Roman" w:cs="Times New Roman"/>
          <w:bCs/>
          <w:sz w:val="20"/>
          <w:szCs w:val="20"/>
        </w:rPr>
        <w:t>безпосередньо у</w:t>
      </w:r>
      <w:r w:rsidRPr="00F67C4E">
        <w:rPr>
          <w:rFonts w:ascii="Times New Roman" w:hAnsi="Times New Roman" w:cs="Times New Roman"/>
          <w:bCs/>
          <w:sz w:val="20"/>
          <w:szCs w:val="20"/>
        </w:rPr>
        <w:t xml:space="preserve"> капіталі, визнається безпосередньо у власному капіталі, а не в звіті про прибутки та збитки.</w:t>
      </w:r>
      <w:r w:rsidR="008F274C" w:rsidRPr="00F67C4E">
        <w:rPr>
          <w:sz w:val="20"/>
          <w:szCs w:val="20"/>
        </w:rPr>
        <w:t xml:space="preserve"> </w:t>
      </w:r>
      <w:r w:rsidR="008F274C" w:rsidRPr="00F67C4E">
        <w:rPr>
          <w:rFonts w:ascii="Times New Roman" w:hAnsi="Times New Roman" w:cs="Times New Roman"/>
          <w:bCs/>
          <w:sz w:val="20"/>
          <w:szCs w:val="20"/>
        </w:rPr>
        <w:t>Керівництво компанії періодично здійснює оцінку позицій, від</w:t>
      </w:r>
      <w:r w:rsidR="005C6AF0" w:rsidRPr="00F67C4E">
        <w:rPr>
          <w:rFonts w:ascii="Times New Roman" w:hAnsi="Times New Roman" w:cs="Times New Roman"/>
          <w:bCs/>
          <w:sz w:val="20"/>
          <w:szCs w:val="20"/>
        </w:rPr>
        <w:t>ображених</w:t>
      </w:r>
      <w:r w:rsidR="008F274C" w:rsidRPr="00F67C4E">
        <w:rPr>
          <w:rFonts w:ascii="Times New Roman" w:hAnsi="Times New Roman" w:cs="Times New Roman"/>
          <w:bCs/>
          <w:sz w:val="20"/>
          <w:szCs w:val="20"/>
        </w:rPr>
        <w:t xml:space="preserve"> в податкових деклараціях, відносно яких відповідне податкове законодавство може бути по-різному інтерпретоване, і в міру необхідності створює резерви.</w:t>
      </w:r>
      <w:r w:rsidRPr="00F67C4E">
        <w:rPr>
          <w:rFonts w:ascii="Times New Roman" w:hAnsi="Times New Roman" w:cs="Times New Roman"/>
          <w:bCs/>
          <w:sz w:val="20"/>
          <w:szCs w:val="20"/>
        </w:rPr>
        <w:t xml:space="preserve"> </w:t>
      </w:r>
    </w:p>
    <w:p w:rsidR="008D6ECE" w:rsidRPr="00264025" w:rsidRDefault="008D6ECE" w:rsidP="00947CF6">
      <w:pPr>
        <w:spacing w:after="0" w:line="240" w:lineRule="auto"/>
        <w:jc w:val="both"/>
        <w:rPr>
          <w:rFonts w:ascii="Times New Roman" w:hAnsi="Times New Roman" w:cs="Times New Roman"/>
          <w:b/>
          <w:i/>
        </w:rPr>
      </w:pPr>
      <w:r w:rsidRPr="00264025">
        <w:rPr>
          <w:rFonts w:ascii="Times New Roman" w:hAnsi="Times New Roman" w:cs="Times New Roman"/>
          <w:b/>
          <w:i/>
        </w:rPr>
        <w:t>Відстрочене податкове зобов’язання чи актив</w:t>
      </w:r>
    </w:p>
    <w:p w:rsidR="008D6ECE" w:rsidRPr="00F67C4E" w:rsidRDefault="008D6ECE" w:rsidP="00947CF6">
      <w:pPr>
        <w:spacing w:after="0" w:line="240" w:lineRule="auto"/>
        <w:jc w:val="both"/>
        <w:rPr>
          <w:rFonts w:ascii="Times New Roman" w:hAnsi="Times New Roman" w:cs="Times New Roman"/>
          <w:bCs/>
          <w:sz w:val="20"/>
          <w:szCs w:val="20"/>
        </w:rPr>
      </w:pPr>
      <w:r w:rsidRPr="00264025">
        <w:rPr>
          <w:rFonts w:ascii="Times New Roman" w:hAnsi="Times New Roman" w:cs="Times New Roman"/>
        </w:rPr>
        <w:tab/>
      </w:r>
      <w:r w:rsidRPr="00F67C4E">
        <w:rPr>
          <w:rFonts w:ascii="Times New Roman" w:hAnsi="Times New Roman" w:cs="Times New Roman"/>
          <w:sz w:val="20"/>
          <w:szCs w:val="20"/>
        </w:rPr>
        <w:t>Відстрочене податкове зобов'язання чи актив розраховується по методу зобов'язань шляхом визначення тимчасових різниць на звітну дату між податковою базою активів і зобов'язань і їх балансовою вартістю для цілей фінансової звітності.</w:t>
      </w:r>
    </w:p>
    <w:p w:rsidR="00E05FE0" w:rsidRPr="00F67C4E" w:rsidRDefault="00B30AA7" w:rsidP="00947CF6">
      <w:pPr>
        <w:spacing w:after="0" w:line="240" w:lineRule="auto"/>
        <w:jc w:val="both"/>
        <w:rPr>
          <w:rFonts w:ascii="Times New Roman" w:hAnsi="Times New Roman" w:cs="Times New Roman"/>
          <w:sz w:val="20"/>
          <w:szCs w:val="20"/>
        </w:rPr>
      </w:pPr>
      <w:r w:rsidRPr="006D4284">
        <w:rPr>
          <w:rFonts w:ascii="Times New Roman" w:hAnsi="Times New Roman" w:cs="Times New Roman"/>
          <w:b/>
          <w:sz w:val="20"/>
          <w:szCs w:val="20"/>
        </w:rPr>
        <w:tab/>
      </w:r>
      <w:r w:rsidR="008D6ECE" w:rsidRPr="00F67C4E">
        <w:rPr>
          <w:rFonts w:ascii="Times New Roman" w:hAnsi="Times New Roman" w:cs="Times New Roman"/>
          <w:sz w:val="20"/>
          <w:szCs w:val="20"/>
        </w:rPr>
        <w:t xml:space="preserve">Відстрочені податкові зобов'язання визнаються </w:t>
      </w:r>
      <w:r w:rsidR="00E05FE0" w:rsidRPr="00F67C4E">
        <w:rPr>
          <w:rFonts w:ascii="Times New Roman" w:hAnsi="Times New Roman" w:cs="Times New Roman"/>
          <w:sz w:val="20"/>
          <w:szCs w:val="20"/>
        </w:rPr>
        <w:t>за всіма</w:t>
      </w:r>
      <w:r w:rsidR="008D6ECE" w:rsidRPr="00F67C4E">
        <w:rPr>
          <w:rFonts w:ascii="Times New Roman" w:hAnsi="Times New Roman" w:cs="Times New Roman"/>
          <w:sz w:val="20"/>
          <w:szCs w:val="20"/>
        </w:rPr>
        <w:t xml:space="preserve"> </w:t>
      </w:r>
      <w:r w:rsidR="00E05FE0" w:rsidRPr="00F67C4E">
        <w:rPr>
          <w:rFonts w:ascii="Times New Roman" w:hAnsi="Times New Roman" w:cs="Times New Roman"/>
          <w:sz w:val="20"/>
          <w:szCs w:val="20"/>
        </w:rPr>
        <w:t>тимчасовими різницями, що оподатковуються, крім випадків, коли:</w:t>
      </w:r>
    </w:p>
    <w:p w:rsidR="00886194" w:rsidRPr="0010361D" w:rsidRDefault="00E05FE0" w:rsidP="00947CF6">
      <w:pPr>
        <w:pStyle w:val="a3"/>
        <w:numPr>
          <w:ilvl w:val="0"/>
          <w:numId w:val="4"/>
        </w:numPr>
        <w:spacing w:after="0" w:line="240" w:lineRule="auto"/>
        <w:ind w:left="0"/>
        <w:contextualSpacing w:val="0"/>
        <w:jc w:val="both"/>
        <w:rPr>
          <w:rFonts w:ascii="Times New Roman" w:hAnsi="Times New Roman" w:cs="Times New Roman"/>
          <w:sz w:val="20"/>
          <w:szCs w:val="20"/>
        </w:rPr>
      </w:pPr>
      <w:r w:rsidRPr="0010361D">
        <w:rPr>
          <w:rFonts w:ascii="Times New Roman" w:hAnsi="Times New Roman" w:cs="Times New Roman"/>
          <w:sz w:val="20"/>
          <w:szCs w:val="20"/>
        </w:rPr>
        <w:t>Відстрочене податкове зобов'язання виникає в результаті первісного визнання гудвілу, активу чи зобов'язання, в ході операції, що не є об'єднанням бізнесу, і на момент здійснення операції не впливає ні на бухгалтерський прибуток, ні на</w:t>
      </w:r>
      <w:r w:rsidR="00886194" w:rsidRPr="0010361D">
        <w:rPr>
          <w:rFonts w:ascii="Times New Roman" w:hAnsi="Times New Roman" w:cs="Times New Roman"/>
          <w:sz w:val="20"/>
          <w:szCs w:val="20"/>
        </w:rPr>
        <w:t xml:space="preserve"> </w:t>
      </w:r>
      <w:r w:rsidR="00AA0722" w:rsidRPr="0010361D">
        <w:rPr>
          <w:rFonts w:ascii="Times New Roman" w:hAnsi="Times New Roman" w:cs="Times New Roman"/>
          <w:sz w:val="20"/>
          <w:szCs w:val="20"/>
        </w:rPr>
        <w:t xml:space="preserve">прибуток  або збиток до </w:t>
      </w:r>
      <w:r w:rsidR="00886194" w:rsidRPr="0010361D">
        <w:rPr>
          <w:rFonts w:ascii="Times New Roman" w:hAnsi="Times New Roman" w:cs="Times New Roman"/>
          <w:sz w:val="20"/>
          <w:szCs w:val="20"/>
        </w:rPr>
        <w:t>оподатк</w:t>
      </w:r>
      <w:r w:rsidR="00AA0722" w:rsidRPr="0010361D">
        <w:rPr>
          <w:rFonts w:ascii="Times New Roman" w:hAnsi="Times New Roman" w:cs="Times New Roman"/>
          <w:sz w:val="20"/>
          <w:szCs w:val="20"/>
        </w:rPr>
        <w:t>ування</w:t>
      </w:r>
      <w:r w:rsidRPr="0010361D">
        <w:rPr>
          <w:rFonts w:ascii="Times New Roman" w:hAnsi="Times New Roman" w:cs="Times New Roman"/>
          <w:sz w:val="20"/>
          <w:szCs w:val="20"/>
        </w:rPr>
        <w:t>;</w:t>
      </w:r>
    </w:p>
    <w:p w:rsidR="00521010" w:rsidRPr="0010361D" w:rsidRDefault="001F71D4" w:rsidP="00947CF6">
      <w:pPr>
        <w:pStyle w:val="a3"/>
        <w:numPr>
          <w:ilvl w:val="0"/>
          <w:numId w:val="4"/>
        </w:numPr>
        <w:spacing w:after="0" w:line="240" w:lineRule="auto"/>
        <w:ind w:left="0"/>
        <w:contextualSpacing w:val="0"/>
        <w:jc w:val="both"/>
        <w:rPr>
          <w:rFonts w:ascii="Times New Roman" w:hAnsi="Times New Roman" w:cs="Times New Roman"/>
          <w:sz w:val="20"/>
          <w:szCs w:val="20"/>
        </w:rPr>
      </w:pPr>
      <w:r w:rsidRPr="0010361D">
        <w:rPr>
          <w:rFonts w:ascii="Times New Roman" w:hAnsi="Times New Roman" w:cs="Times New Roman"/>
          <w:bCs/>
          <w:sz w:val="20"/>
          <w:szCs w:val="20"/>
        </w:rPr>
        <w:t>Товариство визнає</w:t>
      </w:r>
      <w:r w:rsidR="00521010" w:rsidRPr="0010361D">
        <w:rPr>
          <w:rFonts w:ascii="Times New Roman" w:hAnsi="Times New Roman" w:cs="Times New Roman"/>
          <w:bCs/>
          <w:sz w:val="20"/>
          <w:szCs w:val="20"/>
        </w:rPr>
        <w:t xml:space="preserve"> відстрочене податкове зобов’язання щодо всіх тимчасових різниць, які підлягають оподаткуванню і пов’язані з інвестиціями в дочірні підприємства, відділення, асоційовані підприємства та з частками у спільних підприємствах, за винятком тих ситуацій, коли виконуються такі обидві умови</w:t>
      </w:r>
      <w:r w:rsidR="00521010" w:rsidRPr="0010361D">
        <w:rPr>
          <w:rFonts w:ascii="Times New Roman" w:hAnsi="Times New Roman" w:cs="Times New Roman"/>
          <w:bCs/>
          <w:i/>
          <w:iCs/>
          <w:sz w:val="20"/>
          <w:szCs w:val="20"/>
        </w:rPr>
        <w:t xml:space="preserve">: </w:t>
      </w:r>
    </w:p>
    <w:p w:rsidR="00521010" w:rsidRPr="0010361D" w:rsidRDefault="005043FC" w:rsidP="00947CF6">
      <w:pPr>
        <w:pStyle w:val="a3"/>
        <w:spacing w:after="0" w:line="240" w:lineRule="auto"/>
        <w:ind w:left="0"/>
        <w:contextualSpacing w:val="0"/>
        <w:jc w:val="both"/>
        <w:rPr>
          <w:rFonts w:ascii="Times New Roman" w:hAnsi="Times New Roman" w:cs="Times New Roman"/>
          <w:bCs/>
          <w:sz w:val="20"/>
          <w:szCs w:val="20"/>
        </w:rPr>
      </w:pPr>
      <w:r>
        <w:rPr>
          <w:rFonts w:ascii="Times New Roman" w:hAnsi="Times New Roman" w:cs="Times New Roman"/>
          <w:bCs/>
          <w:i/>
          <w:iCs/>
        </w:rPr>
        <w:lastRenderedPageBreak/>
        <w:t xml:space="preserve"> </w:t>
      </w:r>
      <w:r w:rsidR="00521010" w:rsidRPr="0010361D">
        <w:rPr>
          <w:rFonts w:ascii="Times New Roman" w:hAnsi="Times New Roman" w:cs="Times New Roman"/>
          <w:bCs/>
          <w:sz w:val="20"/>
          <w:szCs w:val="20"/>
        </w:rPr>
        <w:t xml:space="preserve">a) материнське </w:t>
      </w:r>
      <w:proofErr w:type="gramStart"/>
      <w:r w:rsidR="00521010" w:rsidRPr="0010361D">
        <w:rPr>
          <w:rFonts w:ascii="Times New Roman" w:hAnsi="Times New Roman" w:cs="Times New Roman"/>
          <w:bCs/>
          <w:sz w:val="20"/>
          <w:szCs w:val="20"/>
        </w:rPr>
        <w:t>п</w:t>
      </w:r>
      <w:proofErr w:type="gramEnd"/>
      <w:r w:rsidR="00521010" w:rsidRPr="0010361D">
        <w:rPr>
          <w:rFonts w:ascii="Times New Roman" w:hAnsi="Times New Roman" w:cs="Times New Roman"/>
          <w:bCs/>
          <w:sz w:val="20"/>
          <w:szCs w:val="20"/>
        </w:rPr>
        <w:t xml:space="preserve">ідприємство, інвестор або учасник спільного підприємства здатні контролювати визначення часу сторнування тимчасової різниці; </w:t>
      </w:r>
    </w:p>
    <w:p w:rsidR="00B30AA7" w:rsidRPr="005043FC" w:rsidRDefault="00521010" w:rsidP="005043FC">
      <w:pPr>
        <w:spacing w:after="0" w:line="240" w:lineRule="auto"/>
        <w:jc w:val="both"/>
        <w:rPr>
          <w:rFonts w:ascii="Times New Roman" w:hAnsi="Times New Roman" w:cs="Times New Roman"/>
          <w:sz w:val="20"/>
          <w:szCs w:val="20"/>
        </w:rPr>
      </w:pPr>
      <w:r w:rsidRPr="005043FC">
        <w:rPr>
          <w:rFonts w:ascii="Times New Roman" w:hAnsi="Times New Roman" w:cs="Times New Roman"/>
          <w:bCs/>
          <w:sz w:val="20"/>
          <w:szCs w:val="20"/>
        </w:rPr>
        <w:t>б) є ймовірним, що тимчасова різниця не сторнуватиметься в недалекому майбутньому.</w:t>
      </w:r>
      <w:r w:rsidR="00E05FE0" w:rsidRPr="005043FC">
        <w:rPr>
          <w:rFonts w:ascii="Times New Roman" w:hAnsi="Times New Roman" w:cs="Times New Roman"/>
          <w:sz w:val="20"/>
          <w:szCs w:val="20"/>
        </w:rPr>
        <w:t xml:space="preserve">  </w:t>
      </w:r>
    </w:p>
    <w:p w:rsidR="000E177E" w:rsidRPr="0010361D" w:rsidRDefault="00222E73" w:rsidP="00947CF6">
      <w:pPr>
        <w:tabs>
          <w:tab w:val="left" w:pos="709"/>
        </w:tabs>
        <w:spacing w:after="0" w:line="240" w:lineRule="auto"/>
        <w:ind w:firstLine="708"/>
        <w:jc w:val="both"/>
        <w:rPr>
          <w:rFonts w:ascii="Times New Roman" w:hAnsi="Times New Roman" w:cs="Times New Roman"/>
          <w:sz w:val="20"/>
          <w:szCs w:val="20"/>
        </w:rPr>
      </w:pPr>
      <w:r w:rsidRPr="0010361D">
        <w:rPr>
          <w:rFonts w:ascii="Times New Roman" w:hAnsi="Times New Roman" w:cs="Times New Roman"/>
          <w:sz w:val="20"/>
          <w:szCs w:val="20"/>
        </w:rPr>
        <w:t xml:space="preserve">Відстрочені податкові активи визнаються за всіма </w:t>
      </w:r>
      <w:r w:rsidR="003D5F79" w:rsidRPr="0010361D">
        <w:rPr>
          <w:rFonts w:ascii="Times New Roman" w:hAnsi="Times New Roman" w:cs="Times New Roman"/>
          <w:sz w:val="20"/>
          <w:szCs w:val="20"/>
        </w:rPr>
        <w:t xml:space="preserve">тимчасовими різницями, що підлягають вирахуванню, </w:t>
      </w:r>
      <w:r w:rsidR="00C96AEE" w:rsidRPr="0010361D">
        <w:rPr>
          <w:rFonts w:ascii="Times New Roman" w:hAnsi="Times New Roman" w:cs="Times New Roman"/>
          <w:bCs/>
          <w:sz w:val="20"/>
          <w:szCs w:val="20"/>
        </w:rPr>
        <w:t>невикористаним</w:t>
      </w:r>
      <w:r w:rsidR="003D5F79" w:rsidRPr="0010361D">
        <w:rPr>
          <w:rFonts w:ascii="Times New Roman" w:hAnsi="Times New Roman" w:cs="Times New Roman"/>
          <w:bCs/>
          <w:sz w:val="20"/>
          <w:szCs w:val="20"/>
        </w:rPr>
        <w:t xml:space="preserve"> </w:t>
      </w:r>
      <w:r w:rsidR="00C96AEE" w:rsidRPr="0010361D">
        <w:rPr>
          <w:rFonts w:ascii="Times New Roman" w:hAnsi="Times New Roman" w:cs="Times New Roman"/>
          <w:bCs/>
          <w:sz w:val="20"/>
          <w:szCs w:val="20"/>
        </w:rPr>
        <w:t>податковим</w:t>
      </w:r>
      <w:r w:rsidR="003D5F79" w:rsidRPr="0010361D">
        <w:rPr>
          <w:rFonts w:ascii="Times New Roman" w:hAnsi="Times New Roman" w:cs="Times New Roman"/>
          <w:bCs/>
          <w:sz w:val="20"/>
          <w:szCs w:val="20"/>
        </w:rPr>
        <w:t xml:space="preserve"> </w:t>
      </w:r>
      <w:r w:rsidR="00C96AEE" w:rsidRPr="0010361D">
        <w:rPr>
          <w:rFonts w:ascii="Times New Roman" w:hAnsi="Times New Roman" w:cs="Times New Roman"/>
          <w:bCs/>
          <w:sz w:val="20"/>
          <w:szCs w:val="20"/>
        </w:rPr>
        <w:t>збиткам</w:t>
      </w:r>
      <w:r w:rsidR="003D5F79" w:rsidRPr="0010361D">
        <w:rPr>
          <w:rFonts w:ascii="Times New Roman" w:hAnsi="Times New Roman" w:cs="Times New Roman"/>
          <w:bCs/>
          <w:sz w:val="20"/>
          <w:szCs w:val="20"/>
        </w:rPr>
        <w:t xml:space="preserve"> і </w:t>
      </w:r>
      <w:r w:rsidR="00C96AEE" w:rsidRPr="0010361D">
        <w:rPr>
          <w:rFonts w:ascii="Times New Roman" w:hAnsi="Times New Roman" w:cs="Times New Roman"/>
          <w:bCs/>
          <w:sz w:val="20"/>
          <w:szCs w:val="20"/>
        </w:rPr>
        <w:t>невикористаним</w:t>
      </w:r>
      <w:r w:rsidR="003D5F79" w:rsidRPr="0010361D">
        <w:rPr>
          <w:rFonts w:ascii="Times New Roman" w:hAnsi="Times New Roman" w:cs="Times New Roman"/>
          <w:bCs/>
          <w:sz w:val="20"/>
          <w:szCs w:val="20"/>
        </w:rPr>
        <w:t xml:space="preserve"> </w:t>
      </w:r>
      <w:r w:rsidR="00C96AEE" w:rsidRPr="0010361D">
        <w:rPr>
          <w:rFonts w:ascii="Times New Roman" w:hAnsi="Times New Roman" w:cs="Times New Roman"/>
          <w:bCs/>
          <w:sz w:val="20"/>
          <w:szCs w:val="20"/>
        </w:rPr>
        <w:t>податковим</w:t>
      </w:r>
      <w:r w:rsidR="003D5F79" w:rsidRPr="0010361D">
        <w:rPr>
          <w:rFonts w:ascii="Times New Roman" w:hAnsi="Times New Roman" w:cs="Times New Roman"/>
          <w:bCs/>
          <w:sz w:val="20"/>
          <w:szCs w:val="20"/>
        </w:rPr>
        <w:t xml:space="preserve"> пільг</w:t>
      </w:r>
      <w:r w:rsidR="00C96AEE" w:rsidRPr="0010361D">
        <w:rPr>
          <w:rFonts w:ascii="Times New Roman" w:hAnsi="Times New Roman" w:cs="Times New Roman"/>
          <w:bCs/>
          <w:sz w:val="20"/>
          <w:szCs w:val="20"/>
        </w:rPr>
        <w:t xml:space="preserve">ам за умови, якщо є ймовірною наявність майбутнього оподаткованого прибутку, за рахунок якого можуть бути зараховані </w:t>
      </w:r>
      <w:r w:rsidR="00C96AEE" w:rsidRPr="0010361D">
        <w:rPr>
          <w:rFonts w:ascii="Times New Roman" w:hAnsi="Times New Roman" w:cs="Times New Roman"/>
          <w:sz w:val="20"/>
          <w:szCs w:val="20"/>
        </w:rPr>
        <w:t>тимчасові різниці, що підлягають вирахуванню</w:t>
      </w:r>
      <w:r w:rsidR="006A72F6" w:rsidRPr="0010361D">
        <w:rPr>
          <w:rFonts w:ascii="Times New Roman" w:hAnsi="Times New Roman" w:cs="Times New Roman"/>
          <w:sz w:val="20"/>
          <w:szCs w:val="20"/>
        </w:rPr>
        <w:t>, невикористані податкові збитки та</w:t>
      </w:r>
      <w:r w:rsidR="000E177E" w:rsidRPr="0010361D">
        <w:rPr>
          <w:rFonts w:ascii="Times New Roman" w:hAnsi="Times New Roman" w:cs="Times New Roman"/>
          <w:sz w:val="20"/>
          <w:szCs w:val="20"/>
        </w:rPr>
        <w:t xml:space="preserve"> невикористані податкові пільги, крім випадків коли:</w:t>
      </w:r>
    </w:p>
    <w:p w:rsidR="00E706D4" w:rsidRPr="00FF2103" w:rsidRDefault="00A75CA7" w:rsidP="00FF2103">
      <w:pPr>
        <w:pStyle w:val="a3"/>
        <w:numPr>
          <w:ilvl w:val="0"/>
          <w:numId w:val="4"/>
        </w:numPr>
        <w:spacing w:after="0" w:line="240" w:lineRule="auto"/>
        <w:ind w:left="0"/>
        <w:contextualSpacing w:val="0"/>
        <w:jc w:val="both"/>
        <w:rPr>
          <w:rFonts w:ascii="Times New Roman" w:hAnsi="Times New Roman" w:cs="Times New Roman"/>
          <w:sz w:val="20"/>
          <w:szCs w:val="20"/>
        </w:rPr>
      </w:pPr>
      <w:r w:rsidRPr="0010361D">
        <w:rPr>
          <w:rFonts w:ascii="Times New Roman" w:hAnsi="Times New Roman" w:cs="Times New Roman"/>
          <w:sz w:val="20"/>
          <w:szCs w:val="20"/>
        </w:rPr>
        <w:t>Відстрочений податковий актив</w:t>
      </w:r>
      <w:r w:rsidR="00A430B0" w:rsidRPr="0010361D">
        <w:rPr>
          <w:rFonts w:ascii="Times New Roman" w:hAnsi="Times New Roman" w:cs="Times New Roman"/>
          <w:sz w:val="20"/>
          <w:szCs w:val="20"/>
        </w:rPr>
        <w:t>, який відноси</w:t>
      </w:r>
      <w:r w:rsidR="00A430B0" w:rsidRPr="00FF2103">
        <w:rPr>
          <w:rFonts w:ascii="Times New Roman" w:hAnsi="Times New Roman" w:cs="Times New Roman"/>
          <w:sz w:val="20"/>
          <w:szCs w:val="20"/>
        </w:rPr>
        <w:t xml:space="preserve">ться до тимчасової різниці, що підлягають вирахуванню, виникає в результаті первісного визнання </w:t>
      </w:r>
      <w:r w:rsidR="003D5F79" w:rsidRPr="00FF2103">
        <w:rPr>
          <w:rFonts w:ascii="Times New Roman" w:hAnsi="Times New Roman" w:cs="Times New Roman"/>
          <w:sz w:val="20"/>
          <w:szCs w:val="20"/>
        </w:rPr>
        <w:t xml:space="preserve"> </w:t>
      </w:r>
      <w:r w:rsidR="00A430B0" w:rsidRPr="00FF2103">
        <w:rPr>
          <w:rFonts w:ascii="Times New Roman" w:hAnsi="Times New Roman" w:cs="Times New Roman"/>
          <w:sz w:val="20"/>
          <w:szCs w:val="20"/>
        </w:rPr>
        <w:t>активу або зобов'язання, що виникло не внаслідок</w:t>
      </w:r>
      <w:r w:rsidR="00A129C0" w:rsidRPr="00FF2103">
        <w:rPr>
          <w:rFonts w:ascii="Times New Roman" w:hAnsi="Times New Roman" w:cs="Times New Roman"/>
          <w:sz w:val="20"/>
          <w:szCs w:val="20"/>
        </w:rPr>
        <w:t xml:space="preserve"> </w:t>
      </w:r>
      <w:r w:rsidR="00A129C0" w:rsidRPr="00FF2103">
        <w:rPr>
          <w:rFonts w:ascii="Times New Roman" w:hAnsi="Times New Roman" w:cs="Times New Roman"/>
          <w:bCs/>
          <w:sz w:val="20"/>
          <w:szCs w:val="20"/>
        </w:rPr>
        <w:t xml:space="preserve">об’єднання бізнесу, і яке на </w:t>
      </w:r>
      <w:r w:rsidR="00AA0722" w:rsidRPr="00FF2103">
        <w:rPr>
          <w:rFonts w:ascii="Times New Roman" w:hAnsi="Times New Roman" w:cs="Times New Roman"/>
          <w:bCs/>
          <w:sz w:val="20"/>
          <w:szCs w:val="20"/>
        </w:rPr>
        <w:t>момент здійснення операції не впливає ні на бухгалтерський прибуток, ні на прибуток або збиток до оподаткування;</w:t>
      </w:r>
      <w:r w:rsidR="00222E73" w:rsidRPr="00FF2103">
        <w:rPr>
          <w:rFonts w:ascii="Times New Roman" w:hAnsi="Times New Roman" w:cs="Times New Roman"/>
          <w:sz w:val="20"/>
          <w:szCs w:val="20"/>
        </w:rPr>
        <w:t xml:space="preserve"> </w:t>
      </w:r>
    </w:p>
    <w:p w:rsidR="000072F9" w:rsidRPr="0010361D" w:rsidRDefault="0068021C" w:rsidP="00947CF6">
      <w:pPr>
        <w:pStyle w:val="a3"/>
        <w:numPr>
          <w:ilvl w:val="0"/>
          <w:numId w:val="4"/>
        </w:numPr>
        <w:spacing w:after="0" w:line="240" w:lineRule="auto"/>
        <w:ind w:left="0"/>
        <w:contextualSpacing w:val="0"/>
        <w:jc w:val="both"/>
        <w:rPr>
          <w:rFonts w:ascii="Times New Roman" w:hAnsi="Times New Roman" w:cs="Times New Roman"/>
          <w:bCs/>
          <w:sz w:val="20"/>
          <w:szCs w:val="20"/>
        </w:rPr>
      </w:pPr>
      <w:r w:rsidRPr="0010361D">
        <w:rPr>
          <w:rFonts w:ascii="Times New Roman" w:hAnsi="Times New Roman" w:cs="Times New Roman"/>
          <w:bCs/>
          <w:sz w:val="20"/>
          <w:szCs w:val="20"/>
        </w:rPr>
        <w:t xml:space="preserve">Суб’єктові господарювання слід визнавати відстрочений податковий актив щодо всіх тимчасових різниць, що підлягають вирахуванню і виникають від інвестицій у дочірні підприємства, відділення, асоційовані підприємства та часток у спільних підприємствах, тоді і тільки тоді, коли існує ймовірність того, що: </w:t>
      </w:r>
    </w:p>
    <w:p w:rsidR="000072F9" w:rsidRPr="0010361D" w:rsidRDefault="0068021C" w:rsidP="00947CF6">
      <w:pPr>
        <w:pStyle w:val="a3"/>
        <w:spacing w:after="0" w:line="240" w:lineRule="auto"/>
        <w:ind w:left="0" w:firstLine="351"/>
        <w:contextualSpacing w:val="0"/>
        <w:jc w:val="both"/>
        <w:rPr>
          <w:rFonts w:ascii="Times New Roman" w:hAnsi="Times New Roman" w:cs="Times New Roman"/>
          <w:bCs/>
          <w:sz w:val="20"/>
          <w:szCs w:val="20"/>
        </w:rPr>
      </w:pPr>
      <w:r w:rsidRPr="0010361D">
        <w:rPr>
          <w:rFonts w:ascii="Times New Roman" w:hAnsi="Times New Roman" w:cs="Times New Roman"/>
          <w:bCs/>
          <w:sz w:val="20"/>
          <w:szCs w:val="20"/>
        </w:rPr>
        <w:t>а) тимчасова різниця сторнуватимет</w:t>
      </w:r>
      <w:r w:rsidR="000072F9" w:rsidRPr="0010361D">
        <w:rPr>
          <w:rFonts w:ascii="Times New Roman" w:hAnsi="Times New Roman" w:cs="Times New Roman"/>
          <w:bCs/>
          <w:sz w:val="20"/>
          <w:szCs w:val="20"/>
        </w:rPr>
        <w:t xml:space="preserve">ься в недалекому майбутньому; </w:t>
      </w:r>
      <w:r w:rsidRPr="0010361D">
        <w:rPr>
          <w:rFonts w:ascii="Times New Roman" w:hAnsi="Times New Roman" w:cs="Times New Roman"/>
          <w:bCs/>
          <w:sz w:val="20"/>
          <w:szCs w:val="20"/>
        </w:rPr>
        <w:t xml:space="preserve"> </w:t>
      </w:r>
    </w:p>
    <w:p w:rsidR="00B94593" w:rsidRPr="0010361D" w:rsidRDefault="0068021C" w:rsidP="00947CF6">
      <w:pPr>
        <w:pStyle w:val="a3"/>
        <w:spacing w:after="0" w:line="240" w:lineRule="auto"/>
        <w:ind w:left="0" w:firstLine="351"/>
        <w:contextualSpacing w:val="0"/>
        <w:jc w:val="both"/>
        <w:rPr>
          <w:rFonts w:ascii="Times New Roman" w:hAnsi="Times New Roman" w:cs="Times New Roman"/>
          <w:bCs/>
          <w:sz w:val="20"/>
          <w:szCs w:val="20"/>
        </w:rPr>
      </w:pPr>
      <w:r w:rsidRPr="0010361D">
        <w:rPr>
          <w:rFonts w:ascii="Times New Roman" w:hAnsi="Times New Roman" w:cs="Times New Roman"/>
          <w:bCs/>
          <w:sz w:val="20"/>
          <w:szCs w:val="20"/>
        </w:rPr>
        <w:t>б) оподаткований прибуток буде доступним, і до нього можна застосувати тимчасову різницю.</w:t>
      </w:r>
    </w:p>
    <w:p w:rsidR="008B0119" w:rsidRPr="0010361D" w:rsidRDefault="008B0119" w:rsidP="00947CF6">
      <w:pPr>
        <w:spacing w:after="0" w:line="240" w:lineRule="auto"/>
        <w:jc w:val="both"/>
        <w:rPr>
          <w:rFonts w:ascii="Times New Roman" w:hAnsi="Times New Roman" w:cs="Times New Roman"/>
          <w:sz w:val="20"/>
          <w:szCs w:val="20"/>
        </w:rPr>
      </w:pPr>
      <w:r>
        <w:rPr>
          <w:rFonts w:ascii="Times New Roman" w:hAnsi="Times New Roman" w:cs="Times New Roman"/>
          <w:bCs/>
        </w:rPr>
        <w:tab/>
      </w:r>
      <w:r w:rsidR="00E759FD" w:rsidRPr="0010361D">
        <w:rPr>
          <w:rFonts w:ascii="Times New Roman" w:hAnsi="Times New Roman" w:cs="Times New Roman"/>
          <w:bCs/>
          <w:sz w:val="20"/>
          <w:szCs w:val="20"/>
        </w:rPr>
        <w:t>Балансова</w:t>
      </w:r>
      <w:r w:rsidR="007C23E7" w:rsidRPr="0010361D">
        <w:rPr>
          <w:rFonts w:ascii="Times New Roman" w:hAnsi="Times New Roman" w:cs="Times New Roman"/>
          <w:bCs/>
          <w:sz w:val="20"/>
          <w:szCs w:val="20"/>
        </w:rPr>
        <w:t xml:space="preserve"> вартість відстроченого податкового активу </w:t>
      </w:r>
      <w:r w:rsidR="00E759FD" w:rsidRPr="0010361D">
        <w:rPr>
          <w:rFonts w:ascii="Times New Roman" w:hAnsi="Times New Roman" w:cs="Times New Roman"/>
          <w:bCs/>
          <w:sz w:val="20"/>
          <w:szCs w:val="20"/>
        </w:rPr>
        <w:t>переглядається</w:t>
      </w:r>
      <w:r w:rsidR="007C23E7" w:rsidRPr="0010361D">
        <w:rPr>
          <w:rFonts w:ascii="Times New Roman" w:hAnsi="Times New Roman" w:cs="Times New Roman"/>
          <w:bCs/>
          <w:sz w:val="20"/>
          <w:szCs w:val="20"/>
        </w:rPr>
        <w:t xml:space="preserve"> в кінці кожного звітного періоду. </w:t>
      </w:r>
      <w:r w:rsidR="00E759FD" w:rsidRPr="0010361D">
        <w:rPr>
          <w:rFonts w:ascii="Times New Roman" w:hAnsi="Times New Roman" w:cs="Times New Roman"/>
          <w:bCs/>
          <w:sz w:val="20"/>
          <w:szCs w:val="20"/>
        </w:rPr>
        <w:t>Товариство</w:t>
      </w:r>
      <w:r w:rsidR="007C23E7" w:rsidRPr="0010361D">
        <w:rPr>
          <w:rFonts w:ascii="Times New Roman" w:hAnsi="Times New Roman" w:cs="Times New Roman"/>
          <w:bCs/>
          <w:sz w:val="20"/>
          <w:szCs w:val="20"/>
        </w:rPr>
        <w:t xml:space="preserve"> </w:t>
      </w:r>
      <w:r w:rsidR="00E759FD" w:rsidRPr="0010361D">
        <w:rPr>
          <w:rFonts w:ascii="Times New Roman" w:hAnsi="Times New Roman" w:cs="Times New Roman"/>
          <w:bCs/>
          <w:sz w:val="20"/>
          <w:szCs w:val="20"/>
        </w:rPr>
        <w:t>зменшує</w:t>
      </w:r>
      <w:r w:rsidR="007C23E7" w:rsidRPr="0010361D">
        <w:rPr>
          <w:rFonts w:ascii="Times New Roman" w:hAnsi="Times New Roman" w:cs="Times New Roman"/>
          <w:bCs/>
          <w:sz w:val="20"/>
          <w:szCs w:val="20"/>
        </w:rPr>
        <w:t xml:space="preserve"> балансову вартість відстроченого податкового активу в тих межах, у яких більше не буде ймовірною наявність оподаткованого прибутку, достатнього, щоб дозволити використати вигоду від відстроченого податкового активу повністю або частково. Будь-яке таке зменшення </w:t>
      </w:r>
      <w:r w:rsidR="00E759FD" w:rsidRPr="0010361D">
        <w:rPr>
          <w:rFonts w:ascii="Times New Roman" w:hAnsi="Times New Roman" w:cs="Times New Roman"/>
          <w:bCs/>
          <w:sz w:val="20"/>
          <w:szCs w:val="20"/>
        </w:rPr>
        <w:t>сторнується</w:t>
      </w:r>
      <w:r w:rsidR="007C23E7" w:rsidRPr="0010361D">
        <w:rPr>
          <w:rFonts w:ascii="Times New Roman" w:hAnsi="Times New Roman" w:cs="Times New Roman"/>
          <w:bCs/>
          <w:sz w:val="20"/>
          <w:szCs w:val="20"/>
        </w:rPr>
        <w:t xml:space="preserve"> за умови, якщо стає ймовірною наявність достатнього оподаткованого прибутку.</w:t>
      </w:r>
      <w:r w:rsidR="00E759FD" w:rsidRPr="0010361D">
        <w:rPr>
          <w:rFonts w:ascii="Times New Roman" w:hAnsi="Times New Roman" w:cs="Times New Roman"/>
          <w:sz w:val="20"/>
          <w:szCs w:val="20"/>
        </w:rPr>
        <w:t xml:space="preserve"> Невизнані відстрочені податкові активи переглядаються на кожну звітну дату</w:t>
      </w:r>
      <w:r w:rsidR="00783D1B" w:rsidRPr="0010361D">
        <w:rPr>
          <w:rFonts w:ascii="Times New Roman" w:hAnsi="Times New Roman" w:cs="Times New Roman"/>
          <w:sz w:val="20"/>
          <w:szCs w:val="20"/>
        </w:rPr>
        <w:t>. Товариство визнає раніше не визнані відстрочені податкові активи, якщо виникає ймовірність того, що майбутній оподаткований прибуток уможливить відшкодування відстроченого податкового активу.</w:t>
      </w:r>
    </w:p>
    <w:p w:rsidR="00AE14DB" w:rsidRPr="0010361D" w:rsidRDefault="00AE14DB" w:rsidP="00947CF6">
      <w:pPr>
        <w:autoSpaceDE w:val="0"/>
        <w:autoSpaceDN w:val="0"/>
        <w:adjustRightInd w:val="0"/>
        <w:spacing w:after="0" w:line="240" w:lineRule="auto"/>
        <w:jc w:val="both"/>
        <w:rPr>
          <w:rFonts w:ascii="Times New Roman" w:hAnsi="Times New Roman" w:cs="Times New Roman"/>
          <w:bCs/>
          <w:i/>
          <w:iCs/>
          <w:sz w:val="20"/>
          <w:szCs w:val="20"/>
        </w:rPr>
      </w:pPr>
      <w:r w:rsidRPr="0010361D">
        <w:rPr>
          <w:rFonts w:ascii="Times New Roman" w:hAnsi="Times New Roman" w:cs="Times New Roman"/>
          <w:sz w:val="20"/>
          <w:szCs w:val="20"/>
        </w:rPr>
        <w:tab/>
      </w:r>
      <w:r w:rsidR="005D7C4D" w:rsidRPr="0010361D">
        <w:rPr>
          <w:rFonts w:ascii="Times New Roman" w:hAnsi="Times New Roman" w:cs="Times New Roman"/>
          <w:sz w:val="20"/>
          <w:szCs w:val="20"/>
        </w:rPr>
        <w:t xml:space="preserve">Відстрочені активи та зобов'язання оцінюються за </w:t>
      </w:r>
      <w:r w:rsidR="00C61521" w:rsidRPr="0010361D">
        <w:rPr>
          <w:rFonts w:ascii="Times New Roman" w:hAnsi="Times New Roman" w:cs="Times New Roman"/>
          <w:sz w:val="20"/>
          <w:szCs w:val="20"/>
        </w:rPr>
        <w:t>ставками оподаткування</w:t>
      </w:r>
      <w:r w:rsidR="005D7C4D" w:rsidRPr="0010361D">
        <w:rPr>
          <w:rFonts w:ascii="Times New Roman" w:hAnsi="Times New Roman" w:cs="Times New Roman"/>
          <w:sz w:val="20"/>
          <w:szCs w:val="20"/>
        </w:rPr>
        <w:t xml:space="preserve"> </w:t>
      </w:r>
      <w:r w:rsidR="00152CEC" w:rsidRPr="0010361D">
        <w:rPr>
          <w:rFonts w:ascii="Times New Roman" w:hAnsi="Times New Roman" w:cs="Times New Roman"/>
          <w:bCs/>
          <w:sz w:val="20"/>
          <w:szCs w:val="20"/>
        </w:rPr>
        <w:t>які передбачається використовувати в період реалізації активу чи погашення зобов’язання, на основі ставок оподаткування та податкового законодавства, що діють або превалюють до кінця звітного періоду</w:t>
      </w:r>
      <w:r w:rsidR="00152CEC" w:rsidRPr="0010361D">
        <w:rPr>
          <w:rFonts w:ascii="Times New Roman" w:hAnsi="Times New Roman" w:cs="Times New Roman"/>
          <w:bCs/>
          <w:i/>
          <w:iCs/>
          <w:sz w:val="20"/>
          <w:szCs w:val="20"/>
        </w:rPr>
        <w:t>.</w:t>
      </w:r>
    </w:p>
    <w:p w:rsidR="00105E5F" w:rsidRPr="0010361D" w:rsidRDefault="00023C75" w:rsidP="00947CF6">
      <w:pPr>
        <w:autoSpaceDE w:val="0"/>
        <w:autoSpaceDN w:val="0"/>
        <w:adjustRightInd w:val="0"/>
        <w:spacing w:after="0" w:line="240" w:lineRule="auto"/>
        <w:jc w:val="both"/>
        <w:rPr>
          <w:rFonts w:ascii="Times New Roman" w:hAnsi="Times New Roman" w:cs="Times New Roman"/>
          <w:bCs/>
          <w:sz w:val="20"/>
          <w:szCs w:val="20"/>
        </w:rPr>
      </w:pPr>
      <w:r w:rsidRPr="0010361D">
        <w:rPr>
          <w:rFonts w:ascii="Times New Roman" w:hAnsi="Times New Roman" w:cs="Times New Roman"/>
          <w:bCs/>
          <w:iCs/>
          <w:sz w:val="20"/>
          <w:szCs w:val="20"/>
        </w:rPr>
        <w:tab/>
      </w:r>
      <w:r w:rsidR="00105E5F" w:rsidRPr="0010361D">
        <w:rPr>
          <w:rFonts w:ascii="Times New Roman" w:hAnsi="Times New Roman" w:cs="Times New Roman"/>
          <w:bCs/>
          <w:sz w:val="20"/>
          <w:szCs w:val="20"/>
        </w:rPr>
        <w:t>Поточні та відстрочені податки визнаються Товариством поза прибутком або</w:t>
      </w:r>
    </w:p>
    <w:p w:rsidR="00105E5F" w:rsidRPr="0010361D" w:rsidRDefault="00105E5F" w:rsidP="00947CF6">
      <w:pPr>
        <w:autoSpaceDE w:val="0"/>
        <w:autoSpaceDN w:val="0"/>
        <w:adjustRightInd w:val="0"/>
        <w:spacing w:after="0" w:line="240" w:lineRule="auto"/>
        <w:jc w:val="both"/>
        <w:rPr>
          <w:rFonts w:ascii="Times New Roman" w:hAnsi="Times New Roman" w:cs="Times New Roman"/>
          <w:bCs/>
          <w:sz w:val="20"/>
          <w:szCs w:val="20"/>
        </w:rPr>
      </w:pPr>
      <w:r w:rsidRPr="0010361D">
        <w:rPr>
          <w:rFonts w:ascii="Times New Roman" w:hAnsi="Times New Roman" w:cs="Times New Roman"/>
          <w:bCs/>
          <w:sz w:val="20"/>
          <w:szCs w:val="20"/>
        </w:rPr>
        <w:t xml:space="preserve">збитком, якщо податок відноситься до статей, що визнаються в тому самому або іншому періоді поза прибутком або збитком. Отже, поточні та відстрочені податки, які відносяться до статей, що визнаються в тому самому або в іншому періоді: </w:t>
      </w:r>
    </w:p>
    <w:p w:rsidR="00105E5F" w:rsidRPr="0010361D" w:rsidRDefault="00105E5F" w:rsidP="00570B24">
      <w:pPr>
        <w:autoSpaceDE w:val="0"/>
        <w:autoSpaceDN w:val="0"/>
        <w:adjustRightInd w:val="0"/>
        <w:spacing w:after="0" w:line="240" w:lineRule="auto"/>
        <w:jc w:val="both"/>
        <w:rPr>
          <w:rFonts w:ascii="Times New Roman" w:hAnsi="Times New Roman" w:cs="Times New Roman"/>
          <w:bCs/>
          <w:sz w:val="20"/>
          <w:szCs w:val="20"/>
        </w:rPr>
      </w:pPr>
      <w:r w:rsidRPr="0010361D">
        <w:rPr>
          <w:rFonts w:ascii="Times New Roman" w:hAnsi="Times New Roman" w:cs="Times New Roman"/>
          <w:bCs/>
          <w:sz w:val="20"/>
          <w:szCs w:val="20"/>
        </w:rPr>
        <w:t xml:space="preserve">а) в іншому сукупному прибутку, визнаються в іншому сукупному прибутку; </w:t>
      </w:r>
    </w:p>
    <w:p w:rsidR="00023C75" w:rsidRPr="0010361D" w:rsidRDefault="00105E5F" w:rsidP="00947CF6">
      <w:pPr>
        <w:autoSpaceDE w:val="0"/>
        <w:autoSpaceDN w:val="0"/>
        <w:adjustRightInd w:val="0"/>
        <w:spacing w:after="0" w:line="240" w:lineRule="auto"/>
        <w:jc w:val="both"/>
        <w:rPr>
          <w:rFonts w:ascii="Times New Roman" w:hAnsi="Times New Roman" w:cs="Times New Roman"/>
          <w:bCs/>
          <w:sz w:val="20"/>
          <w:szCs w:val="20"/>
        </w:rPr>
      </w:pPr>
      <w:r w:rsidRPr="0010361D">
        <w:rPr>
          <w:rFonts w:ascii="Times New Roman" w:hAnsi="Times New Roman" w:cs="Times New Roman"/>
          <w:bCs/>
          <w:sz w:val="20"/>
          <w:szCs w:val="20"/>
        </w:rPr>
        <w:t xml:space="preserve">б) безпосередньо у власному капіталі, визнаються безпосередньо у власному капіталі. </w:t>
      </w:r>
    </w:p>
    <w:p w:rsidR="000177B2" w:rsidRPr="0010361D" w:rsidRDefault="002B012F" w:rsidP="00947CF6">
      <w:pPr>
        <w:autoSpaceDE w:val="0"/>
        <w:autoSpaceDN w:val="0"/>
        <w:adjustRightInd w:val="0"/>
        <w:spacing w:after="0" w:line="240" w:lineRule="auto"/>
        <w:jc w:val="both"/>
        <w:rPr>
          <w:rFonts w:ascii="Times New Roman" w:hAnsi="Times New Roman" w:cs="Times New Roman"/>
          <w:bCs/>
          <w:sz w:val="20"/>
          <w:szCs w:val="20"/>
        </w:rPr>
      </w:pPr>
      <w:r w:rsidRPr="0010361D">
        <w:rPr>
          <w:rFonts w:ascii="Times New Roman" w:hAnsi="Times New Roman" w:cs="Times New Roman"/>
          <w:bCs/>
          <w:sz w:val="20"/>
          <w:szCs w:val="20"/>
        </w:rPr>
        <w:tab/>
      </w:r>
      <w:r w:rsidR="000177B2" w:rsidRPr="0010361D">
        <w:rPr>
          <w:rFonts w:ascii="Times New Roman" w:hAnsi="Times New Roman" w:cs="Times New Roman"/>
          <w:bCs/>
          <w:sz w:val="20"/>
          <w:szCs w:val="20"/>
        </w:rPr>
        <w:t xml:space="preserve">Товариство здійснює згортання поточних податкових активів та поточних податкових зобов’язаннь тоді і тільки тоді, коли: </w:t>
      </w:r>
    </w:p>
    <w:p w:rsidR="000177B2" w:rsidRPr="0010361D" w:rsidRDefault="000177B2" w:rsidP="00947CF6">
      <w:pPr>
        <w:autoSpaceDE w:val="0"/>
        <w:autoSpaceDN w:val="0"/>
        <w:adjustRightInd w:val="0"/>
        <w:spacing w:after="0" w:line="240" w:lineRule="auto"/>
        <w:ind w:firstLine="708"/>
        <w:jc w:val="both"/>
        <w:rPr>
          <w:rFonts w:ascii="Times New Roman" w:hAnsi="Times New Roman" w:cs="Times New Roman"/>
          <w:bCs/>
          <w:sz w:val="20"/>
          <w:szCs w:val="20"/>
        </w:rPr>
      </w:pPr>
      <w:r w:rsidRPr="0010361D">
        <w:rPr>
          <w:rFonts w:ascii="Times New Roman" w:hAnsi="Times New Roman" w:cs="Times New Roman"/>
          <w:bCs/>
          <w:sz w:val="20"/>
          <w:szCs w:val="20"/>
        </w:rPr>
        <w:t>а) Товариство має юридично забезпечене право згортати визнані суми; та</w:t>
      </w:r>
    </w:p>
    <w:p w:rsidR="002B012F" w:rsidRPr="0010361D" w:rsidRDefault="000177B2" w:rsidP="00947CF6">
      <w:pPr>
        <w:autoSpaceDE w:val="0"/>
        <w:autoSpaceDN w:val="0"/>
        <w:adjustRightInd w:val="0"/>
        <w:spacing w:after="0" w:line="240" w:lineRule="auto"/>
        <w:ind w:firstLine="45"/>
        <w:jc w:val="both"/>
        <w:rPr>
          <w:rFonts w:ascii="Times New Roman" w:hAnsi="Times New Roman" w:cs="Times New Roman"/>
          <w:bCs/>
          <w:sz w:val="20"/>
          <w:szCs w:val="20"/>
        </w:rPr>
      </w:pPr>
      <w:r w:rsidRPr="0010361D">
        <w:rPr>
          <w:rFonts w:ascii="Times New Roman" w:hAnsi="Times New Roman" w:cs="Times New Roman"/>
          <w:bCs/>
          <w:sz w:val="20"/>
          <w:szCs w:val="20"/>
        </w:rPr>
        <w:t>б) Товариство має намір погасити зобов’язання на нетто-основі або продати актив і одночасно погасити зобов’язання.</w:t>
      </w:r>
    </w:p>
    <w:p w:rsidR="000177B2" w:rsidRPr="0010361D" w:rsidRDefault="006A757F" w:rsidP="00947CF6">
      <w:pPr>
        <w:autoSpaceDE w:val="0"/>
        <w:autoSpaceDN w:val="0"/>
        <w:adjustRightInd w:val="0"/>
        <w:spacing w:after="0" w:line="240" w:lineRule="auto"/>
        <w:ind w:firstLine="708"/>
        <w:jc w:val="both"/>
        <w:rPr>
          <w:rFonts w:ascii="Times New Roman" w:hAnsi="Times New Roman" w:cs="Times New Roman"/>
          <w:bCs/>
          <w:sz w:val="20"/>
          <w:szCs w:val="20"/>
        </w:rPr>
      </w:pPr>
      <w:r w:rsidRPr="0010361D">
        <w:rPr>
          <w:rFonts w:ascii="Times New Roman" w:hAnsi="Times New Roman" w:cs="Times New Roman"/>
          <w:bCs/>
          <w:sz w:val="20"/>
          <w:szCs w:val="20"/>
        </w:rPr>
        <w:t xml:space="preserve">Податкові вигоди, придбані в рамках об'єднання бізнесу, але що не задовольняють критеріям для окремого визнання на цю дату, можуть бути визнані згодом, в разі появи нової інформації про факти і обставини. Корегування </w:t>
      </w:r>
      <w:r w:rsidR="00C87CC7" w:rsidRPr="0010361D">
        <w:rPr>
          <w:rFonts w:ascii="Times New Roman" w:hAnsi="Times New Roman" w:cs="Times New Roman"/>
          <w:bCs/>
          <w:sz w:val="20"/>
          <w:szCs w:val="20"/>
        </w:rPr>
        <w:t>здійснюється</w:t>
      </w:r>
      <w:r w:rsidRPr="0010361D">
        <w:rPr>
          <w:rFonts w:ascii="Times New Roman" w:hAnsi="Times New Roman" w:cs="Times New Roman"/>
          <w:bCs/>
          <w:sz w:val="20"/>
          <w:szCs w:val="20"/>
        </w:rPr>
        <w:t xml:space="preserve"> як зменшення гудвілу (якщо її розмір не перевищує розмір гудвілу), якщо вона була здійснена до завершення первинного обліку придбання бізнесу або пр</w:t>
      </w:r>
      <w:r w:rsidR="00C87CC7" w:rsidRPr="0010361D">
        <w:rPr>
          <w:rFonts w:ascii="Times New Roman" w:hAnsi="Times New Roman" w:cs="Times New Roman"/>
          <w:bCs/>
          <w:sz w:val="20"/>
          <w:szCs w:val="20"/>
        </w:rPr>
        <w:t>изнаватися у складі прибутку чи</w:t>
      </w:r>
      <w:r w:rsidRPr="0010361D">
        <w:rPr>
          <w:rFonts w:ascii="Times New Roman" w:hAnsi="Times New Roman" w:cs="Times New Roman"/>
          <w:bCs/>
          <w:sz w:val="20"/>
          <w:szCs w:val="20"/>
        </w:rPr>
        <w:t xml:space="preserve"> збитку.</w:t>
      </w:r>
    </w:p>
    <w:p w:rsidR="00A62E11" w:rsidRDefault="00A62E11" w:rsidP="00947CF6">
      <w:pPr>
        <w:autoSpaceDE w:val="0"/>
        <w:autoSpaceDN w:val="0"/>
        <w:adjustRightInd w:val="0"/>
        <w:spacing w:after="0" w:line="240" w:lineRule="auto"/>
        <w:jc w:val="both"/>
        <w:rPr>
          <w:rFonts w:ascii="Times New Roman" w:hAnsi="Times New Roman" w:cs="Times New Roman"/>
          <w:b/>
          <w:bCs/>
          <w:i/>
        </w:rPr>
      </w:pPr>
    </w:p>
    <w:p w:rsidR="005F7FF1" w:rsidRPr="00420D82" w:rsidRDefault="005F7FF1" w:rsidP="00947CF6">
      <w:pPr>
        <w:spacing w:after="0" w:line="240" w:lineRule="auto"/>
        <w:jc w:val="both"/>
        <w:rPr>
          <w:rFonts w:ascii="Times New Roman" w:hAnsi="Times New Roman" w:cs="Times New Roman"/>
          <w:b/>
          <w:bCs/>
          <w:i/>
        </w:rPr>
      </w:pPr>
      <w:r w:rsidRPr="00420D82">
        <w:rPr>
          <w:rFonts w:ascii="Times New Roman" w:hAnsi="Times New Roman" w:cs="Times New Roman"/>
          <w:b/>
          <w:bCs/>
          <w:i/>
        </w:rPr>
        <w:t>ї</w:t>
      </w:r>
      <w:r w:rsidR="007D1747">
        <w:rPr>
          <w:rFonts w:ascii="Times New Roman" w:hAnsi="Times New Roman" w:cs="Times New Roman"/>
          <w:b/>
          <w:bCs/>
          <w:i/>
        </w:rPr>
        <w:t xml:space="preserve"> </w:t>
      </w:r>
      <w:r w:rsidRPr="00420D82">
        <w:rPr>
          <w:rFonts w:ascii="Times New Roman" w:hAnsi="Times New Roman" w:cs="Times New Roman"/>
          <w:b/>
          <w:bCs/>
          <w:i/>
        </w:rPr>
        <w:t>) Дохід</w:t>
      </w:r>
    </w:p>
    <w:p w:rsidR="000B62EC" w:rsidRPr="0010361D" w:rsidRDefault="000B62EC" w:rsidP="00947CF6">
      <w:pPr>
        <w:spacing w:after="0" w:line="240" w:lineRule="auto"/>
        <w:jc w:val="both"/>
        <w:rPr>
          <w:rFonts w:ascii="Times New Roman" w:hAnsi="Times New Roman" w:cs="Times New Roman"/>
          <w:b/>
          <w:bCs/>
          <w:sz w:val="20"/>
          <w:szCs w:val="20"/>
        </w:rPr>
      </w:pPr>
      <w:r>
        <w:rPr>
          <w:rFonts w:ascii="Times New Roman" w:hAnsi="Times New Roman" w:cs="Times New Roman"/>
          <w:b/>
          <w:bCs/>
        </w:rPr>
        <w:tab/>
      </w:r>
      <w:r w:rsidRPr="0010361D">
        <w:rPr>
          <w:rFonts w:ascii="Times New Roman" w:hAnsi="Times New Roman" w:cs="Times New Roman"/>
          <w:sz w:val="20"/>
          <w:szCs w:val="20"/>
        </w:rPr>
        <w:t xml:space="preserve">Дохід у </w:t>
      </w:r>
      <w:r w:rsidRPr="0010361D">
        <w:rPr>
          <w:rFonts w:ascii="Times New Roman" w:hAnsi="Times New Roman" w:cs="Times New Roman"/>
          <w:iCs/>
          <w:sz w:val="20"/>
          <w:szCs w:val="20"/>
        </w:rPr>
        <w:t xml:space="preserve">Концептуальній основі складання та подання фінансових звітів  </w:t>
      </w:r>
      <w:r w:rsidRPr="0010361D">
        <w:rPr>
          <w:rFonts w:ascii="Times New Roman" w:hAnsi="Times New Roman" w:cs="Times New Roman"/>
          <w:sz w:val="20"/>
          <w:szCs w:val="20"/>
        </w:rPr>
        <w:t>визначається Товариством  як збільшення економічних вигід протягом облікового періоду у вигляді надходження або збільшення корисності активів чи зменшення зобов’язань, що веде до збільшення власного капіталу, крім випадків, пов’язаних із внесками учасників власного капіталу.</w:t>
      </w:r>
    </w:p>
    <w:p w:rsidR="00C92975" w:rsidRPr="0010361D" w:rsidRDefault="00D01EBA" w:rsidP="00947CF6">
      <w:pPr>
        <w:spacing w:after="0" w:line="240" w:lineRule="auto"/>
        <w:jc w:val="both"/>
        <w:rPr>
          <w:rFonts w:ascii="Times New Roman" w:hAnsi="Times New Roman" w:cs="Times New Roman"/>
          <w:bCs/>
          <w:sz w:val="20"/>
          <w:szCs w:val="20"/>
        </w:rPr>
      </w:pPr>
      <w:r w:rsidRPr="0010361D">
        <w:rPr>
          <w:rFonts w:ascii="Times New Roman" w:hAnsi="Times New Roman" w:cs="Times New Roman"/>
          <w:b/>
          <w:bCs/>
          <w:sz w:val="20"/>
          <w:szCs w:val="20"/>
        </w:rPr>
        <w:tab/>
      </w:r>
      <w:r w:rsidRPr="0010361D">
        <w:rPr>
          <w:rFonts w:ascii="Times New Roman" w:hAnsi="Times New Roman" w:cs="Times New Roman"/>
          <w:bCs/>
          <w:sz w:val="20"/>
          <w:szCs w:val="20"/>
        </w:rPr>
        <w:t>Дохід визнається в тому випадку, коли отримання економічних вигід Товариством оцінюється як ймовірне, та якщо дохід  може бути достовірно оцінений і не пов'язаний зі строком сплати платежу. Дохід оцінюється за справедливою вартістю</w:t>
      </w:r>
      <w:r w:rsidR="00A366E0" w:rsidRPr="0010361D">
        <w:rPr>
          <w:rFonts w:ascii="Times New Roman" w:hAnsi="Times New Roman" w:cs="Times New Roman"/>
          <w:bCs/>
          <w:sz w:val="20"/>
          <w:szCs w:val="20"/>
        </w:rPr>
        <w:t xml:space="preserve"> компенсації, яка отримана</w:t>
      </w:r>
      <w:r w:rsidRPr="0010361D">
        <w:rPr>
          <w:rFonts w:ascii="Times New Roman" w:hAnsi="Times New Roman" w:cs="Times New Roman"/>
          <w:bCs/>
          <w:sz w:val="20"/>
          <w:szCs w:val="20"/>
        </w:rPr>
        <w:t xml:space="preserve"> аб</w:t>
      </w:r>
      <w:r w:rsidR="00A366E0" w:rsidRPr="0010361D">
        <w:rPr>
          <w:rFonts w:ascii="Times New Roman" w:hAnsi="Times New Roman" w:cs="Times New Roman"/>
          <w:bCs/>
          <w:sz w:val="20"/>
          <w:szCs w:val="20"/>
        </w:rPr>
        <w:t>о підлягає отриманню</w:t>
      </w:r>
      <w:r w:rsidRPr="0010361D">
        <w:rPr>
          <w:rFonts w:ascii="Times New Roman" w:hAnsi="Times New Roman" w:cs="Times New Roman"/>
          <w:bCs/>
          <w:sz w:val="20"/>
          <w:szCs w:val="20"/>
        </w:rPr>
        <w:t xml:space="preserve"> з урахуванням визначених в договорі умов платежу за вирахуванням податків</w:t>
      </w:r>
      <w:r w:rsidR="004B2EBC" w:rsidRPr="0010361D">
        <w:rPr>
          <w:rFonts w:ascii="Times New Roman" w:hAnsi="Times New Roman" w:cs="Times New Roman"/>
          <w:bCs/>
          <w:sz w:val="20"/>
          <w:szCs w:val="20"/>
        </w:rPr>
        <w:t xml:space="preserve"> та ін</w:t>
      </w:r>
      <w:r w:rsidRPr="0010361D">
        <w:rPr>
          <w:rFonts w:ascii="Times New Roman" w:hAnsi="Times New Roman" w:cs="Times New Roman"/>
          <w:bCs/>
          <w:sz w:val="20"/>
          <w:szCs w:val="20"/>
        </w:rPr>
        <w:t xml:space="preserve">.   </w:t>
      </w:r>
    </w:p>
    <w:p w:rsidR="004B2EBC" w:rsidRDefault="004B2EBC" w:rsidP="00947CF6">
      <w:pPr>
        <w:spacing w:after="0" w:line="240" w:lineRule="auto"/>
        <w:jc w:val="both"/>
        <w:rPr>
          <w:rFonts w:ascii="Times New Roman" w:hAnsi="Times New Roman" w:cs="Times New Roman"/>
          <w:bCs/>
          <w:i/>
        </w:rPr>
      </w:pPr>
      <w:r w:rsidRPr="004B2EBC">
        <w:rPr>
          <w:rFonts w:ascii="Times New Roman" w:hAnsi="Times New Roman" w:cs="Times New Roman"/>
          <w:bCs/>
          <w:i/>
        </w:rPr>
        <w:t>Відсотковий дохід</w:t>
      </w:r>
    </w:p>
    <w:p w:rsidR="004B2EBC" w:rsidRPr="0010361D" w:rsidRDefault="004B2EBC" w:rsidP="00947CF6">
      <w:pPr>
        <w:spacing w:after="0" w:line="240" w:lineRule="auto"/>
        <w:jc w:val="both"/>
        <w:rPr>
          <w:rFonts w:ascii="Times New Roman" w:hAnsi="Times New Roman" w:cs="Times New Roman"/>
          <w:bCs/>
          <w:sz w:val="20"/>
          <w:szCs w:val="20"/>
        </w:rPr>
      </w:pPr>
      <w:r>
        <w:rPr>
          <w:rFonts w:ascii="Times New Roman" w:hAnsi="Times New Roman" w:cs="Times New Roman"/>
          <w:bCs/>
        </w:rPr>
        <w:tab/>
      </w:r>
      <w:r w:rsidRPr="0010361D">
        <w:rPr>
          <w:rFonts w:ascii="Times New Roman" w:hAnsi="Times New Roman" w:cs="Times New Roman"/>
          <w:bCs/>
          <w:sz w:val="20"/>
          <w:szCs w:val="20"/>
        </w:rPr>
        <w:t>За всіма відсотковими фінансовими інструментами, фінансовими активами відсотковий дохід або витрати визнаються з використанням</w:t>
      </w:r>
      <w:r w:rsidR="002D5EEA" w:rsidRPr="0010361D">
        <w:rPr>
          <w:rFonts w:ascii="Times New Roman" w:hAnsi="Times New Roman" w:cs="Times New Roman"/>
          <w:bCs/>
          <w:sz w:val="20"/>
          <w:szCs w:val="20"/>
        </w:rPr>
        <w:t xml:space="preserve"> ефективної</w:t>
      </w:r>
      <w:r w:rsidRPr="0010361D">
        <w:rPr>
          <w:rFonts w:ascii="Times New Roman" w:hAnsi="Times New Roman" w:cs="Times New Roman"/>
          <w:bCs/>
          <w:sz w:val="20"/>
          <w:szCs w:val="20"/>
        </w:rPr>
        <w:t xml:space="preserve"> відсоткової ставки</w:t>
      </w:r>
      <w:r w:rsidR="002D5EEA" w:rsidRPr="0010361D">
        <w:rPr>
          <w:rFonts w:ascii="Times New Roman" w:hAnsi="Times New Roman" w:cs="Times New Roman"/>
          <w:bCs/>
          <w:sz w:val="20"/>
          <w:szCs w:val="20"/>
        </w:rPr>
        <w:t>, яка дисконтує майбутні платежі або надходження грошових коштів протягом очікуваного строку дії фінансового інструмента  та, якщо доцільно, протягом коротшого періоду до чистої балансової вартості фінансового активу чи фінансового зобов'язання. Відсотковий дохід визнається в складі фінансових доходів у звіті про прибутки чи збитки.</w:t>
      </w:r>
    </w:p>
    <w:p w:rsidR="00823D5A" w:rsidRDefault="00823D5A" w:rsidP="00947CF6">
      <w:pPr>
        <w:spacing w:after="0" w:line="240" w:lineRule="auto"/>
        <w:jc w:val="both"/>
        <w:rPr>
          <w:rFonts w:ascii="Times New Roman" w:hAnsi="Times New Roman" w:cs="Times New Roman"/>
          <w:bCs/>
          <w:i/>
        </w:rPr>
      </w:pPr>
      <w:r w:rsidRPr="00823D5A">
        <w:rPr>
          <w:rFonts w:ascii="Times New Roman" w:hAnsi="Times New Roman" w:cs="Times New Roman"/>
          <w:bCs/>
          <w:i/>
        </w:rPr>
        <w:t>Девіденди</w:t>
      </w:r>
    </w:p>
    <w:p w:rsidR="00C92975" w:rsidRPr="0010361D" w:rsidRDefault="00823D5A" w:rsidP="00947CF6">
      <w:pPr>
        <w:spacing w:after="0" w:line="240" w:lineRule="auto"/>
        <w:jc w:val="both"/>
        <w:rPr>
          <w:rFonts w:ascii="Times New Roman" w:hAnsi="Times New Roman" w:cs="Times New Roman"/>
          <w:bCs/>
          <w:sz w:val="20"/>
          <w:szCs w:val="20"/>
        </w:rPr>
      </w:pPr>
      <w:r w:rsidRPr="0010361D">
        <w:rPr>
          <w:rFonts w:ascii="Times New Roman" w:hAnsi="Times New Roman" w:cs="Times New Roman"/>
          <w:bCs/>
          <w:sz w:val="20"/>
          <w:szCs w:val="20"/>
        </w:rPr>
        <w:t>Дохід визнається, коли  встановлено право Товариства на отримання платежу.</w:t>
      </w:r>
    </w:p>
    <w:p w:rsidR="00C92975" w:rsidRPr="00420D82" w:rsidRDefault="00C92975" w:rsidP="00947CF6">
      <w:pPr>
        <w:spacing w:after="0" w:line="240" w:lineRule="auto"/>
        <w:jc w:val="both"/>
        <w:rPr>
          <w:rFonts w:ascii="Times New Roman" w:hAnsi="Times New Roman" w:cs="Times New Roman"/>
          <w:b/>
          <w:bCs/>
          <w:i/>
        </w:rPr>
      </w:pPr>
      <w:r w:rsidRPr="00420D82">
        <w:rPr>
          <w:rFonts w:ascii="Times New Roman" w:hAnsi="Times New Roman" w:cs="Times New Roman"/>
          <w:b/>
          <w:bCs/>
          <w:i/>
        </w:rPr>
        <w:t xml:space="preserve">к) Страхові контракти </w:t>
      </w:r>
      <w:r w:rsidR="00A04A84">
        <w:rPr>
          <w:rFonts w:ascii="Times New Roman" w:hAnsi="Times New Roman" w:cs="Times New Roman"/>
          <w:b/>
          <w:bCs/>
          <w:i/>
        </w:rPr>
        <w:t>та зобов'язання</w:t>
      </w:r>
    </w:p>
    <w:p w:rsidR="00703916" w:rsidRPr="0010361D" w:rsidRDefault="005F1911" w:rsidP="00947CF6">
      <w:pPr>
        <w:spacing w:after="0" w:line="240" w:lineRule="auto"/>
        <w:ind w:firstLine="708"/>
        <w:jc w:val="both"/>
        <w:rPr>
          <w:rFonts w:ascii="Times New Roman" w:hAnsi="Times New Roman" w:cs="Times New Roman"/>
          <w:sz w:val="20"/>
          <w:szCs w:val="20"/>
        </w:rPr>
      </w:pPr>
      <w:r w:rsidRPr="0010361D">
        <w:rPr>
          <w:rFonts w:ascii="Times New Roman" w:hAnsi="Times New Roman" w:cs="Times New Roman"/>
          <w:sz w:val="20"/>
          <w:szCs w:val="20"/>
        </w:rPr>
        <w:t>Страховий контракт - Контракт, згідно з яким одна сторона (</w:t>
      </w:r>
      <w:r w:rsidRPr="0010361D">
        <w:rPr>
          <w:rFonts w:ascii="Times New Roman" w:hAnsi="Times New Roman" w:cs="Times New Roman"/>
          <w:b/>
          <w:bCs/>
          <w:sz w:val="20"/>
          <w:szCs w:val="20"/>
        </w:rPr>
        <w:t>страховик</w:t>
      </w:r>
      <w:r w:rsidRPr="0010361D">
        <w:rPr>
          <w:rFonts w:ascii="Times New Roman" w:hAnsi="Times New Roman" w:cs="Times New Roman"/>
          <w:sz w:val="20"/>
          <w:szCs w:val="20"/>
        </w:rPr>
        <w:t xml:space="preserve">) приймає значний </w:t>
      </w:r>
      <w:r w:rsidRPr="0010361D">
        <w:rPr>
          <w:rFonts w:ascii="Times New Roman" w:hAnsi="Times New Roman" w:cs="Times New Roman"/>
          <w:b/>
          <w:bCs/>
          <w:sz w:val="20"/>
          <w:szCs w:val="20"/>
        </w:rPr>
        <w:t xml:space="preserve">страховий ризик </w:t>
      </w:r>
      <w:r w:rsidRPr="0010361D">
        <w:rPr>
          <w:rFonts w:ascii="Times New Roman" w:hAnsi="Times New Roman" w:cs="Times New Roman"/>
          <w:sz w:val="20"/>
          <w:szCs w:val="20"/>
        </w:rPr>
        <w:t>іншої сторони (</w:t>
      </w:r>
      <w:r w:rsidRPr="0010361D">
        <w:rPr>
          <w:rFonts w:ascii="Times New Roman" w:hAnsi="Times New Roman" w:cs="Times New Roman"/>
          <w:b/>
          <w:bCs/>
          <w:sz w:val="20"/>
          <w:szCs w:val="20"/>
        </w:rPr>
        <w:t>власника страхового поліса</w:t>
      </w:r>
      <w:r w:rsidRPr="0010361D">
        <w:rPr>
          <w:rFonts w:ascii="Times New Roman" w:hAnsi="Times New Roman" w:cs="Times New Roman"/>
          <w:sz w:val="20"/>
          <w:szCs w:val="20"/>
        </w:rPr>
        <w:t xml:space="preserve">), погодившись надати компенсацію власникові страхового </w:t>
      </w:r>
      <w:r w:rsidRPr="0010361D">
        <w:rPr>
          <w:rFonts w:ascii="Times New Roman" w:hAnsi="Times New Roman" w:cs="Times New Roman"/>
          <w:sz w:val="20"/>
          <w:szCs w:val="20"/>
        </w:rPr>
        <w:lastRenderedPageBreak/>
        <w:t>поліса, якщо визначена непевна майбутня подія (</w:t>
      </w:r>
      <w:r w:rsidRPr="0010361D">
        <w:rPr>
          <w:rFonts w:ascii="Times New Roman" w:hAnsi="Times New Roman" w:cs="Times New Roman"/>
          <w:b/>
          <w:bCs/>
          <w:sz w:val="20"/>
          <w:szCs w:val="20"/>
        </w:rPr>
        <w:t>страховий випадок</w:t>
      </w:r>
      <w:r w:rsidRPr="0010361D">
        <w:rPr>
          <w:rFonts w:ascii="Times New Roman" w:hAnsi="Times New Roman" w:cs="Times New Roman"/>
          <w:sz w:val="20"/>
          <w:szCs w:val="20"/>
        </w:rPr>
        <w:t>) негативно вплине на власника страхового поліса. В</w:t>
      </w:r>
      <w:r w:rsidR="00A036B9" w:rsidRPr="0010361D">
        <w:rPr>
          <w:rFonts w:ascii="Times New Roman" w:hAnsi="Times New Roman" w:cs="Times New Roman"/>
          <w:sz w:val="20"/>
          <w:szCs w:val="20"/>
        </w:rPr>
        <w:t>изначення страхового контракту посилається на невизначену подію, для якої несприятливий вплив на власника страхового поліса є контрактною передумовою платежу.</w:t>
      </w:r>
      <w:r w:rsidR="007B00F3" w:rsidRPr="0010361D">
        <w:rPr>
          <w:rFonts w:ascii="Times New Roman" w:hAnsi="Times New Roman" w:cs="Times New Roman"/>
          <w:sz w:val="20"/>
          <w:szCs w:val="20"/>
        </w:rPr>
        <w:t xml:space="preserve"> </w:t>
      </w:r>
      <w:r w:rsidR="00546759" w:rsidRPr="0010361D">
        <w:rPr>
          <w:rFonts w:ascii="Times New Roman" w:hAnsi="Times New Roman" w:cs="Times New Roman"/>
          <w:sz w:val="20"/>
          <w:szCs w:val="20"/>
        </w:rPr>
        <w:t xml:space="preserve">Товариство оцінює значимість страхового ризику </w:t>
      </w:r>
      <w:r w:rsidR="000E5CD8" w:rsidRPr="0010361D">
        <w:rPr>
          <w:rFonts w:ascii="Times New Roman" w:hAnsi="Times New Roman" w:cs="Times New Roman"/>
          <w:sz w:val="20"/>
          <w:szCs w:val="20"/>
        </w:rPr>
        <w:t>за кожним окремим контрактом.</w:t>
      </w:r>
      <w:r w:rsidR="00546759" w:rsidRPr="0010361D">
        <w:rPr>
          <w:rFonts w:ascii="Times New Roman" w:hAnsi="Times New Roman" w:cs="Times New Roman"/>
          <w:sz w:val="20"/>
          <w:szCs w:val="20"/>
        </w:rPr>
        <w:t>(ІА</w:t>
      </w:r>
      <w:r w:rsidR="00546759" w:rsidRPr="0010361D">
        <w:rPr>
          <w:rFonts w:ascii="Times New Roman" w:hAnsi="Times New Roman" w:cs="Times New Roman"/>
          <w:sz w:val="20"/>
          <w:szCs w:val="20"/>
          <w:lang w:val="en-US"/>
        </w:rPr>
        <w:t>FRS</w:t>
      </w:r>
      <w:r w:rsidR="00546759" w:rsidRPr="0010361D">
        <w:rPr>
          <w:rFonts w:ascii="Times New Roman" w:hAnsi="Times New Roman" w:cs="Times New Roman"/>
          <w:sz w:val="20"/>
          <w:szCs w:val="20"/>
        </w:rPr>
        <w:t xml:space="preserve"> 4). Отже, страховий ризик може бути значним, навіть якщо ймовірність суттєвих збитків для всього портфеля контрактів є мінімальною. Така індивідуальна оцінка кожного окремого контракту полегшує класифікацію контракту як страхового контракту. Проте, якщо відомо, що відносно однорідний портфель невеликих договорів складається з контрактів, кожен з яких передає страховий ризик, то страховикові не треба вивчати кожен контракт з цього портфеля для виявлення незначної кількості непохідних контрактів, які передають незначний страховий ризик. </w:t>
      </w:r>
      <w:r w:rsidR="006B6230" w:rsidRPr="0010361D">
        <w:rPr>
          <w:rFonts w:ascii="Times New Roman" w:hAnsi="Times New Roman" w:cs="Times New Roman"/>
          <w:sz w:val="20"/>
          <w:szCs w:val="20"/>
        </w:rPr>
        <w:t xml:space="preserve">Контракт перестрахування є різновидом страхового контракту. </w:t>
      </w:r>
      <w:r w:rsidR="00546759" w:rsidRPr="0010361D">
        <w:rPr>
          <w:rFonts w:ascii="Times New Roman" w:hAnsi="Times New Roman" w:cs="Times New Roman"/>
          <w:sz w:val="20"/>
          <w:szCs w:val="20"/>
        </w:rPr>
        <w:t>Контракт, який відповідає визначенню страхового контракту, залишається страховим контрактом доти, поки не припиняться всі права та зобов’язання (або поки не закінчиться термін дії).</w:t>
      </w:r>
      <w:r w:rsidR="00703916" w:rsidRPr="0010361D">
        <w:rPr>
          <w:rFonts w:ascii="Times New Roman" w:hAnsi="Times New Roman" w:cs="Times New Roman"/>
          <w:sz w:val="20"/>
          <w:szCs w:val="20"/>
        </w:rPr>
        <w:t xml:space="preserve"> </w:t>
      </w:r>
    </w:p>
    <w:p w:rsidR="006B6230" w:rsidRPr="0010361D" w:rsidRDefault="00D36666" w:rsidP="00947CF6">
      <w:pPr>
        <w:spacing w:after="0" w:line="240" w:lineRule="auto"/>
        <w:ind w:firstLine="708"/>
        <w:jc w:val="both"/>
        <w:rPr>
          <w:rFonts w:ascii="Times New Roman" w:hAnsi="Times New Roman" w:cs="Times New Roman"/>
          <w:sz w:val="20"/>
          <w:szCs w:val="20"/>
        </w:rPr>
      </w:pPr>
      <w:r w:rsidRPr="0010361D">
        <w:rPr>
          <w:rFonts w:ascii="Times New Roman" w:hAnsi="Times New Roman" w:cs="Times New Roman"/>
          <w:sz w:val="20"/>
          <w:szCs w:val="20"/>
        </w:rPr>
        <w:t>Товариство визнає всі активи,</w:t>
      </w:r>
      <w:r w:rsidR="00703916" w:rsidRPr="0010361D">
        <w:rPr>
          <w:rFonts w:ascii="Times New Roman" w:hAnsi="Times New Roman" w:cs="Times New Roman"/>
          <w:sz w:val="20"/>
          <w:szCs w:val="20"/>
        </w:rPr>
        <w:t xml:space="preserve"> </w:t>
      </w:r>
      <w:r w:rsidRPr="0010361D">
        <w:rPr>
          <w:rFonts w:ascii="Times New Roman" w:hAnsi="Times New Roman" w:cs="Times New Roman"/>
          <w:sz w:val="20"/>
          <w:szCs w:val="20"/>
        </w:rPr>
        <w:t xml:space="preserve"> </w:t>
      </w:r>
      <w:r w:rsidR="00703916" w:rsidRPr="0010361D">
        <w:rPr>
          <w:rFonts w:ascii="Times New Roman" w:hAnsi="Times New Roman" w:cs="Times New Roman"/>
          <w:sz w:val="20"/>
          <w:szCs w:val="20"/>
        </w:rPr>
        <w:t>зобов'</w:t>
      </w:r>
      <w:r w:rsidRPr="0010361D">
        <w:rPr>
          <w:rFonts w:ascii="Times New Roman" w:hAnsi="Times New Roman" w:cs="Times New Roman"/>
          <w:sz w:val="20"/>
          <w:szCs w:val="20"/>
        </w:rPr>
        <w:t xml:space="preserve">язання, дохід та витрати, які виникають від </w:t>
      </w:r>
      <w:r w:rsidR="00703916" w:rsidRPr="0010361D">
        <w:rPr>
          <w:rFonts w:ascii="Times New Roman" w:hAnsi="Times New Roman" w:cs="Times New Roman"/>
          <w:sz w:val="20"/>
          <w:szCs w:val="20"/>
        </w:rPr>
        <w:t xml:space="preserve"> всіх страхових контрактів, </w:t>
      </w:r>
      <w:r w:rsidRPr="0010361D">
        <w:rPr>
          <w:rFonts w:ascii="Times New Roman" w:hAnsi="Times New Roman" w:cs="Times New Roman"/>
          <w:sz w:val="20"/>
          <w:szCs w:val="20"/>
        </w:rPr>
        <w:t>що</w:t>
      </w:r>
      <w:r w:rsidR="00703916" w:rsidRPr="0010361D">
        <w:rPr>
          <w:rFonts w:ascii="Times New Roman" w:hAnsi="Times New Roman" w:cs="Times New Roman"/>
          <w:sz w:val="20"/>
          <w:szCs w:val="20"/>
        </w:rPr>
        <w:t xml:space="preserve"> він емітує (включаючи відповідні аквізиційні витрати та супутні нематеріальні активи та договорів перестрахування, якими він володіє.</w:t>
      </w:r>
    </w:p>
    <w:p w:rsidR="002B5B3F" w:rsidRPr="0010361D" w:rsidRDefault="002B5B3F" w:rsidP="00947CF6">
      <w:pPr>
        <w:spacing w:after="0" w:line="240" w:lineRule="auto"/>
        <w:ind w:firstLine="708"/>
        <w:jc w:val="both"/>
        <w:rPr>
          <w:rFonts w:ascii="Times New Roman" w:hAnsi="Times New Roman" w:cs="Times New Roman"/>
          <w:sz w:val="20"/>
          <w:szCs w:val="20"/>
        </w:rPr>
      </w:pPr>
      <w:proofErr w:type="gramStart"/>
      <w:r w:rsidRPr="0010361D">
        <w:rPr>
          <w:rFonts w:ascii="Times New Roman" w:hAnsi="Times New Roman" w:cs="Times New Roman"/>
          <w:sz w:val="20"/>
          <w:szCs w:val="20"/>
        </w:rPr>
        <w:t>Товариство безпосередньо визнає та оцінює контрактні права (активи) та зобов'язання за страховими контрактами за справедливою вартістю</w:t>
      </w:r>
      <w:r w:rsidR="006E2078" w:rsidRPr="0010361D">
        <w:rPr>
          <w:rFonts w:ascii="Times New Roman" w:hAnsi="Times New Roman" w:cs="Times New Roman"/>
          <w:sz w:val="20"/>
          <w:szCs w:val="20"/>
        </w:rPr>
        <w:t xml:space="preserve"> та не відстрочує надходження і</w:t>
      </w:r>
      <w:r w:rsidRPr="0010361D">
        <w:rPr>
          <w:rFonts w:ascii="Times New Roman" w:hAnsi="Times New Roman" w:cs="Times New Roman"/>
          <w:sz w:val="20"/>
          <w:szCs w:val="20"/>
        </w:rPr>
        <w:t xml:space="preserve"> вибуття грошових потоків</w:t>
      </w:r>
      <w:r w:rsidR="00526B95" w:rsidRPr="0010361D">
        <w:rPr>
          <w:rFonts w:ascii="Times New Roman" w:hAnsi="Times New Roman" w:cs="Times New Roman"/>
          <w:sz w:val="20"/>
          <w:szCs w:val="20"/>
        </w:rPr>
        <w:t xml:space="preserve"> (метод нарахування)</w:t>
      </w:r>
      <w:r w:rsidRPr="0010361D">
        <w:rPr>
          <w:rFonts w:ascii="Times New Roman" w:hAnsi="Times New Roman" w:cs="Times New Roman"/>
          <w:sz w:val="20"/>
          <w:szCs w:val="20"/>
        </w:rPr>
        <w:t>.</w:t>
      </w:r>
      <w:proofErr w:type="gramEnd"/>
      <w:r w:rsidRPr="0010361D">
        <w:rPr>
          <w:rFonts w:ascii="Times New Roman" w:hAnsi="Times New Roman" w:cs="Times New Roman"/>
          <w:sz w:val="20"/>
          <w:szCs w:val="20"/>
        </w:rPr>
        <w:t xml:space="preserve"> Оціювання за справедливою вартістю здійснюється з урахуванням двох застережень:</w:t>
      </w:r>
    </w:p>
    <w:p w:rsidR="00C24931" w:rsidRPr="0010361D" w:rsidRDefault="00C24931" w:rsidP="00947CF6">
      <w:pPr>
        <w:spacing w:after="0" w:line="240" w:lineRule="auto"/>
        <w:ind w:firstLine="708"/>
        <w:jc w:val="both"/>
        <w:rPr>
          <w:rFonts w:ascii="Times New Roman" w:hAnsi="Times New Roman" w:cs="Times New Roman"/>
          <w:sz w:val="20"/>
          <w:szCs w:val="20"/>
        </w:rPr>
      </w:pPr>
      <w:r w:rsidRPr="0010361D">
        <w:rPr>
          <w:rFonts w:ascii="Times New Roman" w:hAnsi="Times New Roman" w:cs="Times New Roman"/>
          <w:sz w:val="20"/>
          <w:szCs w:val="20"/>
        </w:rPr>
        <w:t>і)  визнаючи брак операцій на ринку, Товариство використовує припущення та ін</w:t>
      </w:r>
      <w:r w:rsidR="00A04A84" w:rsidRPr="0010361D">
        <w:rPr>
          <w:rFonts w:ascii="Times New Roman" w:hAnsi="Times New Roman" w:cs="Times New Roman"/>
          <w:sz w:val="20"/>
          <w:szCs w:val="20"/>
        </w:rPr>
        <w:t>формацію, характерні са</w:t>
      </w:r>
      <w:r w:rsidRPr="0010361D">
        <w:rPr>
          <w:rFonts w:ascii="Times New Roman" w:hAnsi="Times New Roman" w:cs="Times New Roman"/>
          <w:sz w:val="20"/>
          <w:szCs w:val="20"/>
        </w:rPr>
        <w:t>ме для Товариства, якщо ринкову інформацію не можна отримати, не зазнавши неприйнятних витрат та не доклавши надмірних зусиль;</w:t>
      </w:r>
    </w:p>
    <w:p w:rsidR="006E2078" w:rsidRPr="0010361D" w:rsidRDefault="00C24931" w:rsidP="00947CF6">
      <w:pPr>
        <w:spacing w:after="0" w:line="240" w:lineRule="auto"/>
        <w:ind w:firstLine="708"/>
        <w:jc w:val="both"/>
        <w:rPr>
          <w:rFonts w:ascii="Times New Roman" w:hAnsi="Times New Roman" w:cs="Times New Roman"/>
          <w:sz w:val="20"/>
          <w:szCs w:val="20"/>
        </w:rPr>
      </w:pPr>
      <w:r w:rsidRPr="0010361D">
        <w:rPr>
          <w:rFonts w:ascii="Times New Roman" w:hAnsi="Times New Roman" w:cs="Times New Roman"/>
          <w:sz w:val="20"/>
          <w:szCs w:val="20"/>
        </w:rPr>
        <w:t>іі) якщо немає ринкових св</w:t>
      </w:r>
      <w:r w:rsidR="00A12C1E" w:rsidRPr="0010361D">
        <w:rPr>
          <w:rFonts w:ascii="Times New Roman" w:hAnsi="Times New Roman" w:cs="Times New Roman"/>
          <w:sz w:val="20"/>
          <w:szCs w:val="20"/>
        </w:rPr>
        <w:t>і</w:t>
      </w:r>
      <w:r w:rsidRPr="0010361D">
        <w:rPr>
          <w:rFonts w:ascii="Times New Roman" w:hAnsi="Times New Roman" w:cs="Times New Roman"/>
          <w:sz w:val="20"/>
          <w:szCs w:val="20"/>
        </w:rPr>
        <w:t>дчень протилежного, очікувана справедлива вартість страхового зобов'язан</w:t>
      </w:r>
      <w:r w:rsidR="00A12C1E" w:rsidRPr="0010361D">
        <w:rPr>
          <w:rFonts w:ascii="Times New Roman" w:hAnsi="Times New Roman" w:cs="Times New Roman"/>
          <w:sz w:val="20"/>
          <w:szCs w:val="20"/>
        </w:rPr>
        <w:t>ня не повинна бути меншою</w:t>
      </w:r>
      <w:r w:rsidRPr="0010361D">
        <w:rPr>
          <w:rFonts w:ascii="Times New Roman" w:hAnsi="Times New Roman" w:cs="Times New Roman"/>
          <w:sz w:val="20"/>
          <w:szCs w:val="20"/>
        </w:rPr>
        <w:t xml:space="preserve"> (але може бути більшою) за ціну яку Товариство встановило б за прийняття нових контрактів з подібними контрактними умовами та рештою строку погашення від нових</w:t>
      </w:r>
      <w:r>
        <w:rPr>
          <w:rFonts w:ascii="Times New Roman" w:hAnsi="Times New Roman" w:cs="Times New Roman"/>
        </w:rPr>
        <w:t xml:space="preserve"> </w:t>
      </w:r>
      <w:r w:rsidRPr="00743A1C">
        <w:rPr>
          <w:rFonts w:ascii="Times New Roman" w:hAnsi="Times New Roman" w:cs="Times New Roman"/>
          <w:sz w:val="20"/>
          <w:szCs w:val="20"/>
        </w:rPr>
        <w:t>власників страхових полісів.</w:t>
      </w:r>
      <w:r>
        <w:rPr>
          <w:rFonts w:ascii="Times New Roman" w:hAnsi="Times New Roman" w:cs="Times New Roman"/>
        </w:rPr>
        <w:t xml:space="preserve"> </w:t>
      </w:r>
      <w:r w:rsidRPr="0010361D">
        <w:rPr>
          <w:rFonts w:ascii="Times New Roman" w:hAnsi="Times New Roman" w:cs="Times New Roman"/>
          <w:sz w:val="20"/>
          <w:szCs w:val="20"/>
        </w:rPr>
        <w:t>Товариство не підписує страховий контракт та не визнає чистого прибутку, якщо тільки не має таки</w:t>
      </w:r>
      <w:r w:rsidR="006E2078" w:rsidRPr="0010361D">
        <w:rPr>
          <w:rFonts w:ascii="Times New Roman" w:hAnsi="Times New Roman" w:cs="Times New Roman"/>
          <w:sz w:val="20"/>
          <w:szCs w:val="20"/>
        </w:rPr>
        <w:t xml:space="preserve">х ринкових свідчень. </w:t>
      </w:r>
    </w:p>
    <w:p w:rsidR="00C24931" w:rsidRPr="0010361D" w:rsidRDefault="00C24931" w:rsidP="00947CF6">
      <w:pPr>
        <w:spacing w:after="0" w:line="240" w:lineRule="auto"/>
        <w:ind w:firstLine="708"/>
        <w:jc w:val="both"/>
        <w:rPr>
          <w:rFonts w:ascii="Times New Roman" w:hAnsi="Times New Roman" w:cs="Times New Roman"/>
          <w:sz w:val="20"/>
          <w:szCs w:val="20"/>
        </w:rPr>
      </w:pPr>
      <w:r>
        <w:rPr>
          <w:rFonts w:ascii="Times New Roman" w:hAnsi="Times New Roman" w:cs="Times New Roman"/>
        </w:rPr>
        <w:t xml:space="preserve">  </w:t>
      </w:r>
      <w:r w:rsidR="00FB7A37" w:rsidRPr="0010361D">
        <w:rPr>
          <w:rFonts w:ascii="Times New Roman" w:hAnsi="Times New Roman" w:cs="Times New Roman"/>
          <w:sz w:val="20"/>
          <w:szCs w:val="20"/>
        </w:rPr>
        <w:t>Деякі страхові контракти Товариства (страховика) можуть містити компонент депозиту, але здійснити розділення та оцінити і визнати усі можливі зобов'язання та права є  неможливим.</w:t>
      </w:r>
    </w:p>
    <w:p w:rsidR="004B4840" w:rsidRPr="00420D82" w:rsidRDefault="00AF586C" w:rsidP="00947CF6">
      <w:pPr>
        <w:spacing w:after="0" w:line="240" w:lineRule="auto"/>
        <w:jc w:val="both"/>
        <w:rPr>
          <w:rFonts w:ascii="Times New Roman" w:hAnsi="Times New Roman" w:cs="Times New Roman"/>
          <w:b/>
          <w:i/>
        </w:rPr>
      </w:pPr>
      <w:r w:rsidRPr="00420D82">
        <w:rPr>
          <w:rFonts w:ascii="Times New Roman" w:hAnsi="Times New Roman" w:cs="Times New Roman"/>
          <w:b/>
          <w:i/>
        </w:rPr>
        <w:t>Зобов'язання</w:t>
      </w:r>
    </w:p>
    <w:p w:rsidR="006E2078" w:rsidRPr="0010361D" w:rsidRDefault="006E2078" w:rsidP="00947CF6">
      <w:pPr>
        <w:spacing w:after="0" w:line="240" w:lineRule="auto"/>
        <w:jc w:val="both"/>
        <w:rPr>
          <w:rFonts w:ascii="Times New Roman" w:hAnsi="Times New Roman" w:cs="Times New Roman"/>
          <w:sz w:val="20"/>
          <w:szCs w:val="20"/>
        </w:rPr>
      </w:pPr>
      <w:r>
        <w:rPr>
          <w:rFonts w:ascii="Times New Roman" w:hAnsi="Times New Roman" w:cs="Times New Roman"/>
          <w:b/>
        </w:rPr>
        <w:tab/>
      </w:r>
      <w:r w:rsidRPr="0010361D">
        <w:rPr>
          <w:rFonts w:ascii="Times New Roman" w:hAnsi="Times New Roman" w:cs="Times New Roman"/>
          <w:sz w:val="20"/>
          <w:szCs w:val="20"/>
        </w:rPr>
        <w:t>Оцінка страхових зобов'язань здійснюється Товариством  без дисконтування та з достаньою обачністю.</w:t>
      </w:r>
    </w:p>
    <w:p w:rsidR="00601EDA" w:rsidRPr="0010361D" w:rsidRDefault="00AF586C" w:rsidP="00947CF6">
      <w:pPr>
        <w:spacing w:after="0" w:line="240" w:lineRule="auto"/>
        <w:ind w:firstLine="708"/>
        <w:jc w:val="both"/>
        <w:rPr>
          <w:rFonts w:ascii="Times New Roman" w:hAnsi="Times New Roman" w:cs="Times New Roman"/>
          <w:sz w:val="20"/>
          <w:szCs w:val="20"/>
        </w:rPr>
      </w:pPr>
      <w:r w:rsidRPr="0010361D">
        <w:rPr>
          <w:rFonts w:ascii="Times New Roman" w:hAnsi="Times New Roman" w:cs="Times New Roman"/>
          <w:sz w:val="20"/>
          <w:szCs w:val="20"/>
        </w:rPr>
        <w:t>Товариство  ( страховик) не визнає як зобов’язання будь-які резерви щодо ймовірних майбутніх страхових виплат, якщо такі страхові виплати виникають за страховими</w:t>
      </w:r>
      <w:r w:rsidR="005F6F27" w:rsidRPr="0010361D">
        <w:rPr>
          <w:rFonts w:ascii="Times New Roman" w:hAnsi="Times New Roman" w:cs="Times New Roman"/>
          <w:sz w:val="20"/>
          <w:szCs w:val="20"/>
        </w:rPr>
        <w:t xml:space="preserve"> </w:t>
      </w:r>
      <w:r w:rsidRPr="0010361D">
        <w:rPr>
          <w:rFonts w:ascii="Times New Roman" w:hAnsi="Times New Roman" w:cs="Times New Roman"/>
          <w:sz w:val="20"/>
          <w:szCs w:val="20"/>
        </w:rPr>
        <w:t xml:space="preserve">контрактами, які не існують на кінець звітного періоду (такі як резерв коливань збитковості). </w:t>
      </w:r>
    </w:p>
    <w:p w:rsidR="004B4840" w:rsidRPr="0010361D" w:rsidRDefault="00601EDA" w:rsidP="00947CF6">
      <w:pPr>
        <w:spacing w:after="0" w:line="240" w:lineRule="auto"/>
        <w:ind w:firstLine="708"/>
        <w:jc w:val="both"/>
        <w:rPr>
          <w:rFonts w:ascii="Times New Roman" w:hAnsi="Times New Roman" w:cs="Times New Roman"/>
          <w:sz w:val="20"/>
          <w:szCs w:val="20"/>
        </w:rPr>
      </w:pPr>
      <w:r w:rsidRPr="0010361D">
        <w:rPr>
          <w:rFonts w:ascii="Times New Roman" w:hAnsi="Times New Roman" w:cs="Times New Roman"/>
          <w:sz w:val="20"/>
          <w:szCs w:val="20"/>
        </w:rPr>
        <w:t>Товариство (страховик) здійснює послідовну переоцінку</w:t>
      </w:r>
      <w:r w:rsidR="000613C1" w:rsidRPr="0010361D">
        <w:rPr>
          <w:rFonts w:ascii="Times New Roman" w:hAnsi="Times New Roman" w:cs="Times New Roman"/>
          <w:sz w:val="20"/>
          <w:szCs w:val="20"/>
        </w:rPr>
        <w:t xml:space="preserve"> </w:t>
      </w:r>
      <w:r w:rsidRPr="0010361D">
        <w:rPr>
          <w:rFonts w:ascii="Times New Roman" w:hAnsi="Times New Roman" w:cs="Times New Roman"/>
          <w:sz w:val="20"/>
          <w:szCs w:val="20"/>
        </w:rPr>
        <w:t xml:space="preserve">визначених страхових зобов'язань у кожному періоді.  </w:t>
      </w:r>
      <w:r w:rsidR="00AF586C" w:rsidRPr="0010361D">
        <w:rPr>
          <w:rFonts w:ascii="Times New Roman" w:hAnsi="Times New Roman" w:cs="Times New Roman"/>
          <w:sz w:val="20"/>
          <w:szCs w:val="20"/>
        </w:rPr>
        <w:t>Товариство вилучає страхове зобов’язання (або частину страхового зобов’язання) зі свого звіту про фінансовий стан, якщо і тільки якщо воно припиняється – тобто, коли передбачене контрактом зобов’язання виконується, скасовується або закінчується термін його дії.</w:t>
      </w:r>
      <w:r w:rsidR="006E2078" w:rsidRPr="0010361D">
        <w:rPr>
          <w:rFonts w:ascii="Times New Roman" w:hAnsi="Times New Roman" w:cs="Times New Roman"/>
          <w:sz w:val="20"/>
          <w:szCs w:val="20"/>
        </w:rPr>
        <w:t xml:space="preserve"> </w:t>
      </w:r>
    </w:p>
    <w:p w:rsidR="00AF586C" w:rsidRPr="0010361D" w:rsidRDefault="00AF586C" w:rsidP="00947CF6">
      <w:pPr>
        <w:spacing w:after="0" w:line="240" w:lineRule="auto"/>
        <w:ind w:firstLine="708"/>
        <w:jc w:val="both"/>
        <w:rPr>
          <w:rFonts w:ascii="Times New Roman" w:hAnsi="Times New Roman" w:cs="Times New Roman"/>
          <w:b/>
          <w:sz w:val="20"/>
          <w:szCs w:val="20"/>
        </w:rPr>
      </w:pPr>
      <w:r w:rsidRPr="0010361D">
        <w:rPr>
          <w:rFonts w:ascii="Times New Roman" w:hAnsi="Times New Roman" w:cs="Times New Roman"/>
          <w:sz w:val="20"/>
          <w:szCs w:val="20"/>
        </w:rPr>
        <w:t xml:space="preserve">Товариство не проводить згортання: </w:t>
      </w:r>
    </w:p>
    <w:p w:rsidR="00AF586C" w:rsidRPr="0010361D" w:rsidRDefault="00AF586C" w:rsidP="00947CF6">
      <w:pPr>
        <w:autoSpaceDE w:val="0"/>
        <w:autoSpaceDN w:val="0"/>
        <w:adjustRightInd w:val="0"/>
        <w:spacing w:after="0" w:line="240" w:lineRule="auto"/>
        <w:ind w:firstLine="708"/>
        <w:jc w:val="both"/>
        <w:rPr>
          <w:rFonts w:ascii="Times New Roman" w:hAnsi="Times New Roman" w:cs="Times New Roman"/>
          <w:sz w:val="20"/>
          <w:szCs w:val="20"/>
        </w:rPr>
      </w:pPr>
      <w:r w:rsidRPr="0010361D">
        <w:rPr>
          <w:rFonts w:ascii="Times New Roman" w:hAnsi="Times New Roman" w:cs="Times New Roman"/>
          <w:sz w:val="20"/>
          <w:szCs w:val="20"/>
        </w:rPr>
        <w:t xml:space="preserve">- </w:t>
      </w:r>
      <w:r w:rsidRPr="0010361D">
        <w:rPr>
          <w:rFonts w:ascii="Times New Roman" w:hAnsi="Times New Roman" w:cs="Times New Roman"/>
          <w:iCs/>
          <w:sz w:val="20"/>
          <w:szCs w:val="20"/>
        </w:rPr>
        <w:t>активів перестрахування</w:t>
      </w:r>
      <w:r w:rsidRPr="0010361D">
        <w:rPr>
          <w:rFonts w:ascii="Times New Roman" w:hAnsi="Times New Roman" w:cs="Times New Roman"/>
          <w:i/>
          <w:iCs/>
          <w:sz w:val="20"/>
          <w:szCs w:val="20"/>
        </w:rPr>
        <w:t xml:space="preserve"> </w:t>
      </w:r>
      <w:r w:rsidRPr="0010361D">
        <w:rPr>
          <w:rFonts w:ascii="Times New Roman" w:hAnsi="Times New Roman" w:cs="Times New Roman"/>
          <w:sz w:val="20"/>
          <w:szCs w:val="20"/>
        </w:rPr>
        <w:t>проти відповідних страхових зобов’язань; або</w:t>
      </w:r>
    </w:p>
    <w:p w:rsidR="004B4840" w:rsidRPr="0010361D" w:rsidRDefault="00AF586C" w:rsidP="00947CF6">
      <w:pPr>
        <w:autoSpaceDE w:val="0"/>
        <w:autoSpaceDN w:val="0"/>
        <w:adjustRightInd w:val="0"/>
        <w:spacing w:after="0" w:line="240" w:lineRule="auto"/>
        <w:ind w:firstLine="45"/>
        <w:jc w:val="both"/>
        <w:rPr>
          <w:rFonts w:ascii="Times New Roman" w:hAnsi="Times New Roman" w:cs="Times New Roman"/>
          <w:sz w:val="20"/>
          <w:szCs w:val="20"/>
        </w:rPr>
      </w:pPr>
      <w:r w:rsidRPr="0010361D">
        <w:rPr>
          <w:rFonts w:ascii="Times New Roman" w:hAnsi="Times New Roman" w:cs="Times New Roman"/>
          <w:sz w:val="20"/>
          <w:szCs w:val="20"/>
        </w:rPr>
        <w:t>- доходів або витрат за договорами перестрахування проти витрат або доходів за відповідними страховими контрактами</w:t>
      </w:r>
      <w:r w:rsidR="00F210FD" w:rsidRPr="0010361D">
        <w:rPr>
          <w:rFonts w:ascii="Times New Roman" w:hAnsi="Times New Roman" w:cs="Times New Roman"/>
          <w:sz w:val="20"/>
          <w:szCs w:val="20"/>
        </w:rPr>
        <w:t>.</w:t>
      </w:r>
    </w:p>
    <w:p w:rsidR="00D310C7" w:rsidRPr="00790656" w:rsidRDefault="005F6F27" w:rsidP="00790656">
      <w:pPr>
        <w:autoSpaceDE w:val="0"/>
        <w:autoSpaceDN w:val="0"/>
        <w:adjustRightInd w:val="0"/>
        <w:spacing w:after="0" w:line="240" w:lineRule="auto"/>
        <w:ind w:firstLine="708"/>
        <w:jc w:val="both"/>
        <w:rPr>
          <w:rFonts w:ascii="Times New Roman" w:hAnsi="Times New Roman" w:cs="Times New Roman"/>
        </w:rPr>
      </w:pPr>
      <w:r w:rsidRPr="0010361D">
        <w:rPr>
          <w:rFonts w:ascii="Times New Roman" w:hAnsi="Times New Roman" w:cs="Times New Roman"/>
          <w:sz w:val="20"/>
          <w:szCs w:val="20"/>
        </w:rPr>
        <w:t>Товариство</w:t>
      </w:r>
      <w:r w:rsidR="00AF586C" w:rsidRPr="0010361D">
        <w:rPr>
          <w:rFonts w:ascii="Times New Roman" w:hAnsi="Times New Roman" w:cs="Times New Roman"/>
          <w:sz w:val="20"/>
          <w:szCs w:val="20"/>
        </w:rPr>
        <w:t xml:space="preserve"> </w:t>
      </w:r>
      <w:r w:rsidRPr="0010361D">
        <w:rPr>
          <w:rFonts w:ascii="Times New Roman" w:hAnsi="Times New Roman" w:cs="Times New Roman"/>
          <w:sz w:val="20"/>
          <w:szCs w:val="20"/>
        </w:rPr>
        <w:t>слідкує</w:t>
      </w:r>
      <w:r w:rsidR="00AF586C" w:rsidRPr="0010361D">
        <w:rPr>
          <w:rFonts w:ascii="Times New Roman" w:hAnsi="Times New Roman" w:cs="Times New Roman"/>
          <w:sz w:val="20"/>
          <w:szCs w:val="20"/>
        </w:rPr>
        <w:t xml:space="preserve"> за тим, </w:t>
      </w:r>
      <w:proofErr w:type="gramStart"/>
      <w:r w:rsidR="00AF586C" w:rsidRPr="0010361D">
        <w:rPr>
          <w:rFonts w:ascii="Times New Roman" w:hAnsi="Times New Roman" w:cs="Times New Roman"/>
          <w:sz w:val="20"/>
          <w:szCs w:val="20"/>
        </w:rPr>
        <w:t>чи не</w:t>
      </w:r>
      <w:proofErr w:type="gramEnd"/>
      <w:r w:rsidR="00AF586C" w:rsidRPr="0010361D">
        <w:rPr>
          <w:rFonts w:ascii="Times New Roman" w:hAnsi="Times New Roman" w:cs="Times New Roman"/>
          <w:sz w:val="20"/>
          <w:szCs w:val="20"/>
        </w:rPr>
        <w:t xml:space="preserve"> зменшилась корисність його активів</w:t>
      </w:r>
      <w:r w:rsidR="004B4840" w:rsidRPr="0010361D">
        <w:rPr>
          <w:rFonts w:ascii="Times New Roman" w:hAnsi="Times New Roman" w:cs="Times New Roman"/>
          <w:sz w:val="20"/>
          <w:szCs w:val="20"/>
        </w:rPr>
        <w:t xml:space="preserve"> </w:t>
      </w:r>
      <w:r w:rsidR="00AF586C" w:rsidRPr="0010361D">
        <w:rPr>
          <w:rFonts w:ascii="Times New Roman" w:hAnsi="Times New Roman" w:cs="Times New Roman"/>
          <w:sz w:val="20"/>
          <w:szCs w:val="20"/>
        </w:rPr>
        <w:t xml:space="preserve"> перестрахування.</w:t>
      </w:r>
      <w:r w:rsidR="00F210FD" w:rsidRPr="00F210FD">
        <w:rPr>
          <w:rFonts w:ascii="Times New Roman" w:hAnsi="Times New Roman" w:cs="Times New Roman"/>
        </w:rPr>
        <w:t xml:space="preserve"> </w:t>
      </w:r>
    </w:p>
    <w:p w:rsidR="005D6D07" w:rsidRPr="00420D82" w:rsidRDefault="005F6F27" w:rsidP="00947CF6">
      <w:pPr>
        <w:autoSpaceDE w:val="0"/>
        <w:autoSpaceDN w:val="0"/>
        <w:adjustRightInd w:val="0"/>
        <w:spacing w:after="0" w:line="240" w:lineRule="auto"/>
        <w:jc w:val="both"/>
        <w:rPr>
          <w:rFonts w:ascii="Times New Roman" w:hAnsi="Times New Roman" w:cs="Times New Roman"/>
          <w:i/>
          <w:highlight w:val="red"/>
        </w:rPr>
      </w:pPr>
      <w:r w:rsidRPr="00420D82">
        <w:rPr>
          <w:rFonts w:ascii="Times New Roman" w:hAnsi="Times New Roman" w:cs="Times New Roman"/>
          <w:b/>
          <w:bCs/>
          <w:i/>
        </w:rPr>
        <w:t>Зменшення корисності активів перестрахування</w:t>
      </w:r>
      <w:r w:rsidR="005D6D07" w:rsidRPr="00420D82">
        <w:rPr>
          <w:rFonts w:ascii="Times New Roman" w:hAnsi="Times New Roman" w:cs="Times New Roman"/>
          <w:i/>
          <w:highlight w:val="red"/>
        </w:rPr>
        <w:t xml:space="preserve"> </w:t>
      </w:r>
    </w:p>
    <w:p w:rsidR="005F6F27" w:rsidRPr="0010361D" w:rsidRDefault="005D6D07" w:rsidP="00947CF6">
      <w:pPr>
        <w:autoSpaceDE w:val="0"/>
        <w:autoSpaceDN w:val="0"/>
        <w:adjustRightInd w:val="0"/>
        <w:spacing w:after="0" w:line="240" w:lineRule="auto"/>
        <w:ind w:firstLine="708"/>
        <w:jc w:val="both"/>
        <w:rPr>
          <w:rFonts w:ascii="Times New Roman" w:hAnsi="Times New Roman" w:cs="Times New Roman"/>
          <w:b/>
          <w:bCs/>
          <w:sz w:val="20"/>
          <w:szCs w:val="20"/>
        </w:rPr>
      </w:pPr>
      <w:r w:rsidRPr="0010361D">
        <w:rPr>
          <w:rFonts w:ascii="Times New Roman" w:hAnsi="Times New Roman" w:cs="Times New Roman"/>
          <w:sz w:val="20"/>
          <w:szCs w:val="20"/>
        </w:rPr>
        <w:t>Оцінка активів перестрахування здійснюється Товариством окремо.</w:t>
      </w:r>
    </w:p>
    <w:p w:rsidR="005F6F27" w:rsidRPr="0010361D" w:rsidRDefault="005F6F27" w:rsidP="00947CF6">
      <w:pPr>
        <w:autoSpaceDE w:val="0"/>
        <w:autoSpaceDN w:val="0"/>
        <w:adjustRightInd w:val="0"/>
        <w:spacing w:after="0" w:line="240" w:lineRule="auto"/>
        <w:ind w:firstLine="708"/>
        <w:jc w:val="both"/>
        <w:rPr>
          <w:rFonts w:ascii="Times New Roman" w:hAnsi="Times New Roman" w:cs="Times New Roman"/>
          <w:sz w:val="20"/>
          <w:szCs w:val="20"/>
        </w:rPr>
      </w:pPr>
      <w:r w:rsidRPr="0010361D">
        <w:rPr>
          <w:rFonts w:ascii="Times New Roman" w:hAnsi="Times New Roman" w:cs="Times New Roman"/>
          <w:sz w:val="20"/>
          <w:szCs w:val="20"/>
        </w:rPr>
        <w:t>Якщо корисність активу перестрахування цедента зменшилась, цедент відповідним чином зменшує його балансову вартість та визнає такий збиток від зменшення корисності у прибутку або збитку. Корисність активу перестрахування зменшується, якщо і тільки якщо:</w:t>
      </w:r>
    </w:p>
    <w:p w:rsidR="005F6F27" w:rsidRPr="0010361D" w:rsidRDefault="005F6F27" w:rsidP="00947CF6">
      <w:pPr>
        <w:autoSpaceDE w:val="0"/>
        <w:autoSpaceDN w:val="0"/>
        <w:adjustRightInd w:val="0"/>
        <w:spacing w:after="0" w:line="240" w:lineRule="auto"/>
        <w:jc w:val="both"/>
        <w:rPr>
          <w:rFonts w:ascii="Times New Roman" w:hAnsi="Times New Roman" w:cs="Times New Roman"/>
          <w:sz w:val="20"/>
          <w:szCs w:val="20"/>
        </w:rPr>
      </w:pPr>
      <w:r w:rsidRPr="0010361D">
        <w:rPr>
          <w:rFonts w:ascii="Times New Roman" w:hAnsi="Times New Roman" w:cs="Times New Roman"/>
          <w:sz w:val="20"/>
          <w:szCs w:val="20"/>
        </w:rPr>
        <w:t>a) є об’єктивне свідчення того, що внаслідок події, яка відбулася після первісного визнання активу перестрахування, цедент може не отримати всі суми, які повинні йому сплачуватися за умовами контракту; та</w:t>
      </w:r>
    </w:p>
    <w:p w:rsidR="00F210FD" w:rsidRDefault="005F6F27" w:rsidP="00947CF6">
      <w:pPr>
        <w:spacing w:after="0" w:line="240" w:lineRule="auto"/>
        <w:jc w:val="both"/>
        <w:rPr>
          <w:rFonts w:ascii="Times New Roman" w:hAnsi="Times New Roman" w:cs="Times New Roman"/>
          <w:sz w:val="20"/>
          <w:szCs w:val="20"/>
        </w:rPr>
      </w:pPr>
      <w:r w:rsidRPr="0010361D">
        <w:rPr>
          <w:rFonts w:ascii="Times New Roman" w:hAnsi="Times New Roman" w:cs="Times New Roman"/>
          <w:sz w:val="20"/>
          <w:szCs w:val="20"/>
        </w:rPr>
        <w:t>б) вплив такої події на суми, які отримає цедент від перестраховика, можна достовірно оцінити.</w:t>
      </w:r>
    </w:p>
    <w:p w:rsidR="00947CF6" w:rsidRPr="0010361D" w:rsidRDefault="00947CF6" w:rsidP="00947CF6">
      <w:pPr>
        <w:spacing w:after="0" w:line="240" w:lineRule="auto"/>
        <w:jc w:val="both"/>
        <w:rPr>
          <w:rFonts w:ascii="Times New Roman" w:hAnsi="Times New Roman" w:cs="Times New Roman"/>
          <w:b/>
          <w:bCs/>
          <w:sz w:val="20"/>
          <w:szCs w:val="20"/>
        </w:rPr>
      </w:pPr>
    </w:p>
    <w:p w:rsidR="00F210FD" w:rsidRPr="0010361D" w:rsidRDefault="00F210FD" w:rsidP="00947CF6">
      <w:pPr>
        <w:autoSpaceDE w:val="0"/>
        <w:autoSpaceDN w:val="0"/>
        <w:adjustRightInd w:val="0"/>
        <w:spacing w:after="0" w:line="240" w:lineRule="auto"/>
        <w:jc w:val="both"/>
        <w:rPr>
          <w:rFonts w:ascii="Times New Roman" w:hAnsi="Times New Roman" w:cs="Times New Roman"/>
          <w:b/>
          <w:i/>
        </w:rPr>
      </w:pPr>
      <w:r w:rsidRPr="00A12C1E">
        <w:rPr>
          <w:rFonts w:ascii="Times New Roman" w:hAnsi="Times New Roman" w:cs="Times New Roman"/>
          <w:b/>
        </w:rPr>
        <w:t xml:space="preserve"> </w:t>
      </w:r>
      <w:r w:rsidR="007D1747">
        <w:rPr>
          <w:rFonts w:ascii="Times New Roman" w:hAnsi="Times New Roman" w:cs="Times New Roman"/>
          <w:b/>
        </w:rPr>
        <w:t>2.2.</w:t>
      </w:r>
      <w:r w:rsidRPr="00420D82">
        <w:rPr>
          <w:rFonts w:ascii="Times New Roman" w:hAnsi="Times New Roman" w:cs="Times New Roman"/>
          <w:b/>
          <w:i/>
        </w:rPr>
        <w:t xml:space="preserve">Товариство </w:t>
      </w:r>
      <w:proofErr w:type="gramStart"/>
      <w:r w:rsidRPr="00420D82">
        <w:rPr>
          <w:rFonts w:ascii="Times New Roman" w:hAnsi="Times New Roman" w:cs="Times New Roman"/>
          <w:b/>
          <w:i/>
        </w:rPr>
        <w:t>проводить</w:t>
      </w:r>
      <w:proofErr w:type="gramEnd"/>
      <w:r w:rsidRPr="00420D82">
        <w:rPr>
          <w:rFonts w:ascii="Times New Roman" w:hAnsi="Times New Roman" w:cs="Times New Roman"/>
          <w:b/>
          <w:i/>
        </w:rPr>
        <w:t xml:space="preserve"> </w:t>
      </w:r>
      <w:r w:rsidRPr="00420D82">
        <w:rPr>
          <w:rFonts w:ascii="Times New Roman" w:hAnsi="Times New Roman" w:cs="Times New Roman"/>
          <w:b/>
          <w:i/>
          <w:iCs/>
        </w:rPr>
        <w:t>перевірку адекватності зобов’язань</w:t>
      </w:r>
      <w:r w:rsidRPr="00420D82">
        <w:rPr>
          <w:rFonts w:ascii="Times New Roman" w:hAnsi="Times New Roman" w:cs="Times New Roman"/>
          <w:b/>
          <w:i/>
        </w:rPr>
        <w:t xml:space="preserve"> </w:t>
      </w:r>
      <w:r w:rsidRPr="00420D82">
        <w:rPr>
          <w:rFonts w:ascii="Times New Roman" w:hAnsi="Times New Roman" w:cs="Times New Roman"/>
          <w:b/>
          <w:bCs/>
          <w:i/>
        </w:rPr>
        <w:t>на кінець кожного звітного періоду.</w:t>
      </w:r>
    </w:p>
    <w:p w:rsidR="007D1747" w:rsidRDefault="007D1747" w:rsidP="00947CF6">
      <w:pPr>
        <w:autoSpaceDE w:val="0"/>
        <w:autoSpaceDN w:val="0"/>
        <w:adjustRightInd w:val="0"/>
        <w:spacing w:after="0" w:line="240" w:lineRule="auto"/>
        <w:jc w:val="both"/>
        <w:rPr>
          <w:rFonts w:ascii="Times New Roman" w:hAnsi="Times New Roman" w:cs="Times New Roman"/>
          <w:b/>
          <w:bCs/>
          <w:i/>
        </w:rPr>
      </w:pPr>
    </w:p>
    <w:p w:rsidR="00AF586C" w:rsidRPr="00420D82" w:rsidRDefault="00AF586C" w:rsidP="00947CF6">
      <w:pPr>
        <w:autoSpaceDE w:val="0"/>
        <w:autoSpaceDN w:val="0"/>
        <w:adjustRightInd w:val="0"/>
        <w:spacing w:after="0" w:line="240" w:lineRule="auto"/>
        <w:jc w:val="both"/>
        <w:rPr>
          <w:rFonts w:ascii="Times New Roman" w:hAnsi="Times New Roman" w:cs="Times New Roman"/>
          <w:b/>
          <w:bCs/>
          <w:i/>
        </w:rPr>
      </w:pPr>
      <w:r w:rsidRPr="00420D82">
        <w:rPr>
          <w:rFonts w:ascii="Times New Roman" w:hAnsi="Times New Roman" w:cs="Times New Roman"/>
          <w:b/>
          <w:bCs/>
          <w:i/>
        </w:rPr>
        <w:t>Перевірка адекватності зобов’язань</w:t>
      </w:r>
    </w:p>
    <w:p w:rsidR="00721C70" w:rsidRDefault="00D310C7" w:rsidP="00947CF6">
      <w:pPr>
        <w:spacing w:after="0" w:line="240" w:lineRule="auto"/>
        <w:ind w:firstLine="708"/>
        <w:jc w:val="both"/>
        <w:rPr>
          <w:rFonts w:ascii="Times New Roman" w:hAnsi="Times New Roman" w:cs="Times New Roman"/>
          <w:sz w:val="20"/>
          <w:szCs w:val="20"/>
          <w:lang w:val="uk-UA"/>
        </w:rPr>
      </w:pPr>
      <w:r w:rsidRPr="0010361D">
        <w:rPr>
          <w:rFonts w:ascii="Times New Roman" w:hAnsi="Times New Roman" w:cs="Times New Roman"/>
          <w:bCs/>
          <w:sz w:val="20"/>
          <w:szCs w:val="20"/>
        </w:rPr>
        <w:t>Товариство</w:t>
      </w:r>
      <w:r w:rsidR="00AF586C" w:rsidRPr="0010361D">
        <w:rPr>
          <w:rFonts w:ascii="Times New Roman" w:hAnsi="Times New Roman" w:cs="Times New Roman"/>
          <w:bCs/>
          <w:sz w:val="20"/>
          <w:szCs w:val="20"/>
        </w:rPr>
        <w:t xml:space="preserve"> на кінець кожного звітного періоду оціню</w:t>
      </w:r>
      <w:r w:rsidRPr="0010361D">
        <w:rPr>
          <w:rFonts w:ascii="Times New Roman" w:hAnsi="Times New Roman" w:cs="Times New Roman"/>
          <w:bCs/>
          <w:sz w:val="20"/>
          <w:szCs w:val="20"/>
        </w:rPr>
        <w:t>є</w:t>
      </w:r>
      <w:r w:rsidR="00AF586C" w:rsidRPr="0010361D">
        <w:rPr>
          <w:rFonts w:ascii="Times New Roman" w:hAnsi="Times New Roman" w:cs="Times New Roman"/>
          <w:bCs/>
          <w:sz w:val="20"/>
          <w:szCs w:val="20"/>
        </w:rPr>
        <w:t xml:space="preserve"> адекватність своїх визнаних страхових зобов’язань, використовуючи для цього поточні оцінки майбутніх грошових потоків за своїми страховими контрактами. Якщо ця оцінка показує, що балансова вартість його страхових зобов’язань (за вирахуванням відповідних відстрочених аквізиційних витрат та відповідних нематеріальних активів</w:t>
      </w:r>
      <w:r w:rsidR="005D6D07" w:rsidRPr="0010361D">
        <w:rPr>
          <w:rFonts w:ascii="Times New Roman" w:hAnsi="Times New Roman" w:cs="Times New Roman"/>
          <w:bCs/>
          <w:sz w:val="20"/>
          <w:szCs w:val="20"/>
        </w:rPr>
        <w:t>)</w:t>
      </w:r>
      <w:r w:rsidR="00AF586C" w:rsidRPr="0010361D">
        <w:rPr>
          <w:rFonts w:ascii="Times New Roman" w:hAnsi="Times New Roman" w:cs="Times New Roman"/>
          <w:bCs/>
          <w:sz w:val="20"/>
          <w:szCs w:val="20"/>
        </w:rPr>
        <w:t xml:space="preserve"> є неадекватною в контексті очікуваних майбутніх</w:t>
      </w:r>
      <w:r w:rsidRPr="0010361D">
        <w:rPr>
          <w:rFonts w:ascii="Times New Roman" w:hAnsi="Times New Roman" w:cs="Times New Roman"/>
          <w:bCs/>
          <w:sz w:val="20"/>
          <w:szCs w:val="20"/>
        </w:rPr>
        <w:t xml:space="preserve"> </w:t>
      </w:r>
      <w:r w:rsidR="00AF586C" w:rsidRPr="0010361D">
        <w:rPr>
          <w:rFonts w:ascii="Times New Roman" w:hAnsi="Times New Roman" w:cs="Times New Roman"/>
          <w:sz w:val="20"/>
          <w:szCs w:val="20"/>
        </w:rPr>
        <w:t xml:space="preserve">  </w:t>
      </w:r>
      <w:r w:rsidRPr="0010361D">
        <w:rPr>
          <w:rFonts w:ascii="Times New Roman" w:hAnsi="Times New Roman" w:cs="Times New Roman"/>
          <w:bCs/>
          <w:sz w:val="20"/>
          <w:szCs w:val="20"/>
        </w:rPr>
        <w:t xml:space="preserve">грошових потоків, тоді нестачу треба повністю визнавати у прибутку чи збитку. До оцінки адекватності страхових зобов'язань </w:t>
      </w:r>
      <w:r w:rsidR="00A12C1E" w:rsidRPr="0010361D">
        <w:rPr>
          <w:rFonts w:ascii="Times New Roman" w:hAnsi="Times New Roman" w:cs="Times New Roman"/>
          <w:bCs/>
          <w:sz w:val="20"/>
          <w:szCs w:val="20"/>
        </w:rPr>
        <w:t xml:space="preserve">Товариства (страховика) </w:t>
      </w:r>
      <w:r w:rsidR="0008597A">
        <w:rPr>
          <w:rFonts w:ascii="Times New Roman" w:hAnsi="Times New Roman" w:cs="Times New Roman"/>
          <w:bCs/>
          <w:sz w:val="20"/>
          <w:szCs w:val="20"/>
        </w:rPr>
        <w:t xml:space="preserve">залучається </w:t>
      </w:r>
      <w:r w:rsidR="000A70F2">
        <w:rPr>
          <w:rFonts w:ascii="Times New Roman" w:hAnsi="Times New Roman" w:cs="Times New Roman"/>
          <w:bCs/>
          <w:sz w:val="20"/>
          <w:szCs w:val="20"/>
        </w:rPr>
        <w:t xml:space="preserve">ТОВ </w:t>
      </w:r>
      <w:r w:rsidR="000A70F2" w:rsidRPr="000A70F2">
        <w:rPr>
          <w:rFonts w:ascii="Times New Roman" w:hAnsi="Times New Roman" w:cs="Times New Roman"/>
          <w:bCs/>
          <w:sz w:val="20"/>
          <w:szCs w:val="20"/>
        </w:rPr>
        <w:t>«</w:t>
      </w:r>
      <w:r w:rsidR="0008597A" w:rsidRPr="000A70F2">
        <w:rPr>
          <w:rFonts w:ascii="Times New Roman" w:hAnsi="Times New Roman" w:cs="Times New Roman"/>
          <w:bCs/>
          <w:sz w:val="20"/>
          <w:szCs w:val="20"/>
        </w:rPr>
        <w:t>Інститут аналізу ризиків</w:t>
      </w:r>
      <w:r w:rsidR="000A70F2" w:rsidRPr="000A70F2">
        <w:rPr>
          <w:rFonts w:ascii="Times New Roman" w:hAnsi="Times New Roman" w:cs="Times New Roman"/>
          <w:bCs/>
          <w:sz w:val="20"/>
          <w:szCs w:val="20"/>
        </w:rPr>
        <w:t>»</w:t>
      </w:r>
      <w:r w:rsidRPr="000A70F2">
        <w:rPr>
          <w:rFonts w:ascii="Times New Roman" w:hAnsi="Times New Roman" w:cs="Times New Roman"/>
          <w:bCs/>
          <w:sz w:val="20"/>
          <w:szCs w:val="20"/>
        </w:rPr>
        <w:t>.</w:t>
      </w:r>
      <w:r w:rsidR="00336373" w:rsidRPr="000A70F2">
        <w:rPr>
          <w:rFonts w:ascii="Times New Roman" w:hAnsi="Times New Roman" w:cs="Times New Roman"/>
          <w:sz w:val="20"/>
          <w:szCs w:val="20"/>
        </w:rPr>
        <w:t xml:space="preserve"> Якщо перевірка </w:t>
      </w:r>
      <w:proofErr w:type="gramStart"/>
      <w:r w:rsidR="00336373" w:rsidRPr="000A70F2">
        <w:rPr>
          <w:rFonts w:ascii="Times New Roman" w:hAnsi="Times New Roman" w:cs="Times New Roman"/>
          <w:sz w:val="20"/>
          <w:szCs w:val="20"/>
        </w:rPr>
        <w:t>св</w:t>
      </w:r>
      <w:proofErr w:type="gramEnd"/>
      <w:r w:rsidR="00336373" w:rsidRPr="000A70F2">
        <w:rPr>
          <w:rFonts w:ascii="Times New Roman" w:hAnsi="Times New Roman" w:cs="Times New Roman"/>
          <w:sz w:val="20"/>
          <w:szCs w:val="20"/>
        </w:rPr>
        <w:t>ідчить про неадекватність зобов’язань, нестача повністю виз</w:t>
      </w:r>
      <w:r w:rsidR="00336373" w:rsidRPr="0010361D">
        <w:rPr>
          <w:rFonts w:ascii="Times New Roman" w:hAnsi="Times New Roman" w:cs="Times New Roman"/>
          <w:sz w:val="20"/>
          <w:szCs w:val="20"/>
        </w:rPr>
        <w:t>нається у прибутку чи збитку.</w:t>
      </w:r>
    </w:p>
    <w:p w:rsidR="00E80D48" w:rsidRPr="00E80D48" w:rsidRDefault="00E80D48" w:rsidP="00947CF6">
      <w:pPr>
        <w:spacing w:after="0" w:line="240" w:lineRule="auto"/>
        <w:ind w:firstLine="708"/>
        <w:jc w:val="both"/>
        <w:rPr>
          <w:rFonts w:ascii="Times New Roman" w:hAnsi="Times New Roman" w:cs="Times New Roman"/>
          <w:sz w:val="20"/>
          <w:szCs w:val="20"/>
          <w:lang w:val="uk-UA"/>
        </w:rPr>
      </w:pPr>
    </w:p>
    <w:p w:rsidR="00947CF6" w:rsidRPr="0010361D" w:rsidRDefault="00947CF6" w:rsidP="00947CF6">
      <w:pPr>
        <w:spacing w:after="0" w:line="240" w:lineRule="auto"/>
        <w:ind w:firstLine="708"/>
        <w:jc w:val="both"/>
        <w:rPr>
          <w:rFonts w:ascii="Times New Roman" w:hAnsi="Times New Roman" w:cs="Times New Roman"/>
          <w:bCs/>
          <w:sz w:val="20"/>
          <w:szCs w:val="20"/>
        </w:rPr>
      </w:pPr>
    </w:p>
    <w:p w:rsidR="0028675B" w:rsidRPr="00D95B8D" w:rsidRDefault="00F04A56" w:rsidP="001D0E15">
      <w:pPr>
        <w:pStyle w:val="a3"/>
        <w:numPr>
          <w:ilvl w:val="0"/>
          <w:numId w:val="1"/>
        </w:numPr>
        <w:spacing w:after="0" w:line="240" w:lineRule="auto"/>
        <w:ind w:left="0" w:firstLine="0"/>
        <w:contextualSpacing w:val="0"/>
        <w:jc w:val="both"/>
        <w:rPr>
          <w:rFonts w:ascii="Times New Roman" w:hAnsi="Times New Roman" w:cs="Times New Roman"/>
          <w:b/>
          <w:bCs/>
          <w:i/>
        </w:rPr>
      </w:pPr>
      <w:r w:rsidRPr="00D95B8D">
        <w:rPr>
          <w:rFonts w:ascii="Times New Roman" w:hAnsi="Times New Roman" w:cs="Times New Roman"/>
          <w:b/>
          <w:bCs/>
          <w:i/>
        </w:rPr>
        <w:lastRenderedPageBreak/>
        <w:t>Істотні об</w:t>
      </w:r>
      <w:r w:rsidR="008F5385" w:rsidRPr="00D95B8D">
        <w:rPr>
          <w:rFonts w:ascii="Times New Roman" w:hAnsi="Times New Roman" w:cs="Times New Roman"/>
          <w:b/>
          <w:bCs/>
          <w:i/>
        </w:rPr>
        <w:t>лікові судження, оціночні</w:t>
      </w:r>
      <w:r w:rsidR="00425AF4" w:rsidRPr="00D95B8D">
        <w:rPr>
          <w:rFonts w:ascii="Times New Roman" w:hAnsi="Times New Roman" w:cs="Times New Roman"/>
          <w:b/>
          <w:bCs/>
          <w:i/>
        </w:rPr>
        <w:t xml:space="preserve"> значення і припущення</w:t>
      </w:r>
      <w:r w:rsidR="0028675B" w:rsidRPr="00D95B8D">
        <w:rPr>
          <w:rFonts w:ascii="Times New Roman" w:hAnsi="Times New Roman" w:cs="Times New Roman"/>
          <w:b/>
          <w:bCs/>
          <w:i/>
        </w:rPr>
        <w:tab/>
      </w:r>
    </w:p>
    <w:p w:rsidR="0027552C" w:rsidRDefault="00425AF4" w:rsidP="00947CF6">
      <w:pPr>
        <w:spacing w:after="0" w:line="240" w:lineRule="auto"/>
        <w:jc w:val="both"/>
        <w:rPr>
          <w:rFonts w:ascii="Times New Roman" w:hAnsi="Times New Roman" w:cs="Times New Roman"/>
          <w:sz w:val="20"/>
          <w:szCs w:val="20"/>
        </w:rPr>
      </w:pPr>
      <w:r>
        <w:rPr>
          <w:rFonts w:ascii="Times New Roman" w:hAnsi="Times New Roman" w:cs="Times New Roman"/>
        </w:rPr>
        <w:tab/>
      </w:r>
      <w:r w:rsidRPr="0010361D">
        <w:rPr>
          <w:rFonts w:ascii="Times New Roman" w:hAnsi="Times New Roman" w:cs="Times New Roman"/>
          <w:sz w:val="20"/>
          <w:szCs w:val="20"/>
        </w:rPr>
        <w:t xml:space="preserve">Підготовка фінансової звітності Товариства вимагає від її керівництва винесення думок і визначення </w:t>
      </w:r>
      <w:r w:rsidR="008F5385" w:rsidRPr="0010361D">
        <w:rPr>
          <w:rFonts w:ascii="Times New Roman" w:hAnsi="Times New Roman" w:cs="Times New Roman"/>
          <w:sz w:val="20"/>
          <w:szCs w:val="20"/>
        </w:rPr>
        <w:t>оціночних</w:t>
      </w:r>
      <w:r w:rsidRPr="0010361D">
        <w:rPr>
          <w:rFonts w:ascii="Times New Roman" w:hAnsi="Times New Roman" w:cs="Times New Roman"/>
          <w:sz w:val="20"/>
          <w:szCs w:val="20"/>
        </w:rPr>
        <w:t xml:space="preserve"> значень і припущень на кінець звітного періоду, які впливають на доходи, що представляються в звітності суми, витрат, активів і зобов'язань, а також на розкриття ін</w:t>
      </w:r>
      <w:r w:rsidR="008F5385" w:rsidRPr="0010361D">
        <w:rPr>
          <w:rFonts w:ascii="Times New Roman" w:hAnsi="Times New Roman" w:cs="Times New Roman"/>
          <w:sz w:val="20"/>
          <w:szCs w:val="20"/>
        </w:rPr>
        <w:t>формації про умовні зобов'язання та умовні активи</w:t>
      </w:r>
      <w:r w:rsidRPr="0010361D">
        <w:rPr>
          <w:rFonts w:ascii="Times New Roman" w:hAnsi="Times New Roman" w:cs="Times New Roman"/>
          <w:sz w:val="20"/>
          <w:szCs w:val="20"/>
        </w:rPr>
        <w:t>. Проте невизначеність відносно цих припущень і оцін</w:t>
      </w:r>
      <w:r w:rsidR="008F5385" w:rsidRPr="0010361D">
        <w:rPr>
          <w:rFonts w:ascii="Times New Roman" w:hAnsi="Times New Roman" w:cs="Times New Roman"/>
          <w:sz w:val="20"/>
          <w:szCs w:val="20"/>
        </w:rPr>
        <w:t xml:space="preserve">очних </w:t>
      </w:r>
      <w:r w:rsidRPr="0010361D">
        <w:rPr>
          <w:rFonts w:ascii="Times New Roman" w:hAnsi="Times New Roman" w:cs="Times New Roman"/>
          <w:sz w:val="20"/>
          <w:szCs w:val="20"/>
        </w:rPr>
        <w:t xml:space="preserve">значень може привести до </w:t>
      </w:r>
      <w:r w:rsidR="008F5385" w:rsidRPr="0010361D">
        <w:rPr>
          <w:rFonts w:ascii="Times New Roman" w:hAnsi="Times New Roman" w:cs="Times New Roman"/>
          <w:sz w:val="20"/>
          <w:szCs w:val="20"/>
        </w:rPr>
        <w:t xml:space="preserve">результатів, які можуть вимагати </w:t>
      </w:r>
      <w:r w:rsidRPr="0010361D">
        <w:rPr>
          <w:rFonts w:ascii="Times New Roman" w:hAnsi="Times New Roman" w:cs="Times New Roman"/>
          <w:sz w:val="20"/>
          <w:szCs w:val="20"/>
        </w:rPr>
        <w:t xml:space="preserve"> в майбутньому істотних </w:t>
      </w:r>
      <w:r w:rsidR="00F04A56" w:rsidRPr="0010361D">
        <w:rPr>
          <w:rFonts w:ascii="Times New Roman" w:hAnsi="Times New Roman" w:cs="Times New Roman"/>
          <w:sz w:val="20"/>
          <w:szCs w:val="20"/>
        </w:rPr>
        <w:t>кори</w:t>
      </w:r>
      <w:r w:rsidRPr="0010361D">
        <w:rPr>
          <w:rFonts w:ascii="Times New Roman" w:hAnsi="Times New Roman" w:cs="Times New Roman"/>
          <w:sz w:val="20"/>
          <w:szCs w:val="20"/>
        </w:rPr>
        <w:t>гувань</w:t>
      </w:r>
      <w:r w:rsidR="00930E7B" w:rsidRPr="0010361D">
        <w:rPr>
          <w:rFonts w:ascii="Times New Roman" w:hAnsi="Times New Roman" w:cs="Times New Roman"/>
          <w:color w:val="FF0000"/>
          <w:sz w:val="20"/>
          <w:szCs w:val="20"/>
        </w:rPr>
        <w:t xml:space="preserve"> </w:t>
      </w:r>
      <w:r w:rsidR="00930E7B" w:rsidRPr="0010361D">
        <w:rPr>
          <w:rFonts w:ascii="Times New Roman" w:hAnsi="Times New Roman" w:cs="Times New Roman"/>
          <w:sz w:val="20"/>
          <w:szCs w:val="20"/>
        </w:rPr>
        <w:t>балансової вартості активів або зобов'язань, відносно яких приймаються подібні припущення і оцінки.</w:t>
      </w:r>
    </w:p>
    <w:p w:rsidR="000C7C72" w:rsidRPr="00910928" w:rsidRDefault="00477225" w:rsidP="00947C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Фінансова звітність Товариства</w:t>
      </w:r>
      <w:r w:rsidR="009B3B25">
        <w:rPr>
          <w:rFonts w:ascii="Times New Roman" w:hAnsi="Times New Roman" w:cs="Times New Roman"/>
          <w:sz w:val="20"/>
          <w:szCs w:val="20"/>
        </w:rPr>
        <w:t xml:space="preserve"> складається на ос</w:t>
      </w:r>
      <w:r>
        <w:rPr>
          <w:rFonts w:ascii="Times New Roman" w:hAnsi="Times New Roman" w:cs="Times New Roman"/>
          <w:sz w:val="20"/>
          <w:szCs w:val="20"/>
        </w:rPr>
        <w:t>нові методу нарахування (за винятком звіту про рух грошових коштів</w:t>
      </w:r>
      <w:r w:rsidR="009B3B25">
        <w:rPr>
          <w:rFonts w:ascii="Times New Roman" w:hAnsi="Times New Roman" w:cs="Times New Roman"/>
          <w:sz w:val="20"/>
          <w:szCs w:val="20"/>
        </w:rPr>
        <w:t xml:space="preserve">), з урахуванням пріоритету економічного змісту над юридичною формою. </w:t>
      </w:r>
    </w:p>
    <w:p w:rsidR="008B49D2" w:rsidRPr="00D95B8D" w:rsidRDefault="008B49D2" w:rsidP="00947CF6">
      <w:pPr>
        <w:spacing w:after="0" w:line="240" w:lineRule="auto"/>
        <w:jc w:val="both"/>
        <w:rPr>
          <w:rFonts w:ascii="Times New Roman" w:hAnsi="Times New Roman" w:cs="Times New Roman"/>
          <w:i/>
        </w:rPr>
      </w:pPr>
      <w:r w:rsidRPr="00D95B8D">
        <w:rPr>
          <w:rFonts w:ascii="Times New Roman" w:hAnsi="Times New Roman" w:cs="Times New Roman"/>
          <w:b/>
          <w:i/>
        </w:rPr>
        <w:t>Судження</w:t>
      </w:r>
      <w:r w:rsidR="0027552C" w:rsidRPr="00D95B8D">
        <w:rPr>
          <w:rFonts w:ascii="Times New Roman" w:hAnsi="Times New Roman" w:cs="Times New Roman"/>
          <w:b/>
          <w:bCs/>
          <w:i/>
        </w:rPr>
        <w:t xml:space="preserve">, оціночні значення і припущення </w:t>
      </w:r>
    </w:p>
    <w:p w:rsidR="008B49D2" w:rsidRPr="0010361D" w:rsidRDefault="008B49D2" w:rsidP="00947CF6">
      <w:pPr>
        <w:spacing w:after="0" w:line="240" w:lineRule="auto"/>
        <w:ind w:firstLine="708"/>
        <w:jc w:val="both"/>
        <w:rPr>
          <w:rFonts w:ascii="Times New Roman" w:hAnsi="Times New Roman" w:cs="Times New Roman"/>
          <w:sz w:val="20"/>
          <w:szCs w:val="20"/>
        </w:rPr>
      </w:pPr>
      <w:r w:rsidRPr="0010361D">
        <w:rPr>
          <w:rFonts w:ascii="Times New Roman" w:hAnsi="Times New Roman" w:cs="Times New Roman"/>
          <w:sz w:val="20"/>
          <w:szCs w:val="20"/>
        </w:rPr>
        <w:t xml:space="preserve">В процесі </w:t>
      </w:r>
      <w:r w:rsidR="006B7187" w:rsidRPr="0010361D">
        <w:rPr>
          <w:rFonts w:ascii="Times New Roman" w:hAnsi="Times New Roman" w:cs="Times New Roman"/>
          <w:sz w:val="20"/>
          <w:szCs w:val="20"/>
        </w:rPr>
        <w:t>застосування облікової політики</w:t>
      </w:r>
      <w:r w:rsidRPr="0010361D">
        <w:rPr>
          <w:rFonts w:ascii="Times New Roman" w:hAnsi="Times New Roman" w:cs="Times New Roman"/>
          <w:sz w:val="20"/>
          <w:szCs w:val="20"/>
        </w:rPr>
        <w:t xml:space="preserve"> керівництво</w:t>
      </w:r>
      <w:r w:rsidR="006B7187" w:rsidRPr="0010361D">
        <w:rPr>
          <w:rFonts w:ascii="Times New Roman" w:hAnsi="Times New Roman" w:cs="Times New Roman"/>
          <w:sz w:val="20"/>
          <w:szCs w:val="20"/>
        </w:rPr>
        <w:t xml:space="preserve"> Товариства</w:t>
      </w:r>
      <w:r w:rsidRPr="0010361D">
        <w:rPr>
          <w:rFonts w:ascii="Times New Roman" w:hAnsi="Times New Roman" w:cs="Times New Roman"/>
          <w:sz w:val="20"/>
          <w:szCs w:val="20"/>
        </w:rPr>
        <w:t xml:space="preserve"> використовувало наступні думки, що роблять найбільш істотний вплив на суми, визнані в</w:t>
      </w:r>
      <w:r w:rsidR="00EC5925" w:rsidRPr="0010361D">
        <w:rPr>
          <w:rFonts w:ascii="Times New Roman" w:hAnsi="Times New Roman" w:cs="Times New Roman"/>
          <w:sz w:val="20"/>
          <w:szCs w:val="20"/>
        </w:rPr>
        <w:t xml:space="preserve"> фінансовій звітності:</w:t>
      </w:r>
    </w:p>
    <w:p w:rsidR="0010361D" w:rsidRPr="0010361D" w:rsidRDefault="00784367" w:rsidP="00947CF6">
      <w:pPr>
        <w:spacing w:after="0" w:line="240" w:lineRule="auto"/>
        <w:ind w:firstLine="708"/>
        <w:jc w:val="both"/>
        <w:rPr>
          <w:rFonts w:ascii="Times New Roman" w:hAnsi="Times New Roman" w:cs="Times New Roman"/>
          <w:bCs/>
          <w:sz w:val="20"/>
          <w:szCs w:val="20"/>
        </w:rPr>
      </w:pPr>
      <w:r>
        <w:rPr>
          <w:rFonts w:ascii="Times New Roman" w:hAnsi="Times New Roman" w:cs="Times New Roman"/>
          <w:bCs/>
          <w:sz w:val="20"/>
          <w:szCs w:val="20"/>
        </w:rPr>
        <w:t>Основні припущення про майбутні</w:t>
      </w:r>
      <w:r w:rsidR="0016501D" w:rsidRPr="0010361D">
        <w:rPr>
          <w:rFonts w:ascii="Times New Roman" w:hAnsi="Times New Roman" w:cs="Times New Roman"/>
          <w:bCs/>
          <w:sz w:val="20"/>
          <w:szCs w:val="20"/>
        </w:rPr>
        <w:t xml:space="preserve"> та інші основні джерела невизначеності в оцінках на звітну дату, які можуть послужити причиною істотних коригувань балансової вартості активів і зобов'язань протягом наступного</w:t>
      </w:r>
      <w:r>
        <w:rPr>
          <w:rFonts w:ascii="Times New Roman" w:hAnsi="Times New Roman" w:cs="Times New Roman"/>
          <w:bCs/>
          <w:sz w:val="20"/>
          <w:szCs w:val="20"/>
        </w:rPr>
        <w:t>:</w:t>
      </w:r>
      <w:r w:rsidR="0016501D" w:rsidRPr="0010361D">
        <w:rPr>
          <w:rFonts w:ascii="Times New Roman" w:hAnsi="Times New Roman" w:cs="Times New Roman"/>
          <w:bCs/>
          <w:sz w:val="20"/>
          <w:szCs w:val="20"/>
        </w:rPr>
        <w:t xml:space="preserve"> </w:t>
      </w:r>
      <w:r>
        <w:rPr>
          <w:rFonts w:ascii="Times New Roman" w:hAnsi="Times New Roman" w:cs="Times New Roman"/>
          <w:bCs/>
          <w:sz w:val="20"/>
          <w:szCs w:val="20"/>
        </w:rPr>
        <w:t>в</w:t>
      </w:r>
      <w:r w:rsidR="0010361D" w:rsidRPr="0010361D">
        <w:rPr>
          <w:rFonts w:ascii="Times New Roman" w:hAnsi="Times New Roman" w:cs="Times New Roman"/>
          <w:bCs/>
          <w:sz w:val="20"/>
          <w:szCs w:val="20"/>
        </w:rPr>
        <w:t>ідносно інтерпретації складного податкового законодавства, змін в податковому законодавстві, а також сум і термінів отримання майбутнього оподаткованого доходу існує невизначеність.</w:t>
      </w:r>
      <w:r w:rsidR="0010361D" w:rsidRPr="0010361D">
        <w:rPr>
          <w:sz w:val="20"/>
          <w:szCs w:val="20"/>
        </w:rPr>
        <w:t xml:space="preserve"> </w:t>
      </w:r>
      <w:r w:rsidR="0010361D" w:rsidRPr="0010361D">
        <w:rPr>
          <w:rFonts w:ascii="Times New Roman" w:hAnsi="Times New Roman" w:cs="Times New Roman"/>
          <w:bCs/>
          <w:sz w:val="20"/>
          <w:szCs w:val="20"/>
        </w:rPr>
        <w:t>З урахуванням значної різноманітності операцій Товариства, а також довгострокового характеру і складності наявних договірних стосунків, різниця, що виникає між фактичними результатами і прийнятими припущеннями, або майбутні зміни таких припущень можуть спричинити майбутні коригування вже відображених у звітності сум витрат або доходів по податку на прибуток.</w:t>
      </w:r>
      <w:r w:rsidR="0010361D" w:rsidRPr="0010361D">
        <w:rPr>
          <w:sz w:val="20"/>
          <w:szCs w:val="20"/>
        </w:rPr>
        <w:t xml:space="preserve"> </w:t>
      </w:r>
      <w:r w:rsidR="0010361D" w:rsidRPr="0010361D">
        <w:rPr>
          <w:rFonts w:ascii="Times New Roman" w:hAnsi="Times New Roman" w:cs="Times New Roman"/>
          <w:bCs/>
          <w:sz w:val="20"/>
          <w:szCs w:val="20"/>
        </w:rPr>
        <w:t>Грунтуючись на обгрунтованих припущеннях, Товариство створює резерви під можливі наслідки податкового аудиту, що проводиться податковими органами. Величина подібних резервів залежить від різних чинників, наприклад, від результатів попередніх аудитів і різних інтерпретацій податкового законодавства компанією-платником податків і відповідним податковим органом.</w:t>
      </w:r>
      <w:r w:rsidR="0010361D" w:rsidRPr="0010361D">
        <w:rPr>
          <w:sz w:val="20"/>
          <w:szCs w:val="20"/>
        </w:rPr>
        <w:t xml:space="preserve"> </w:t>
      </w:r>
      <w:r w:rsidR="0010361D" w:rsidRPr="0010361D">
        <w:rPr>
          <w:rFonts w:ascii="Times New Roman" w:hAnsi="Times New Roman" w:cs="Times New Roman"/>
          <w:bCs/>
          <w:sz w:val="20"/>
          <w:szCs w:val="20"/>
        </w:rPr>
        <w:t>Подібні відмінності в інтерпретації можуть виникнути по великій кількості питань залежно від умов. Оскільки Товариство оцінює виникнення судових розглядів у зв'язку з податковим законодавством і подальший відтік грошових коштів як малоймовірні, умовне зобов'язання не визнавалось.</w:t>
      </w:r>
    </w:p>
    <w:p w:rsidR="003B564C" w:rsidRPr="0010361D" w:rsidRDefault="0027552C" w:rsidP="00947CF6">
      <w:pPr>
        <w:spacing w:after="0" w:line="240" w:lineRule="auto"/>
        <w:ind w:firstLine="708"/>
        <w:jc w:val="both"/>
        <w:rPr>
          <w:rFonts w:ascii="Times New Roman" w:hAnsi="Times New Roman" w:cs="Times New Roman"/>
          <w:bCs/>
          <w:sz w:val="20"/>
          <w:szCs w:val="20"/>
        </w:rPr>
      </w:pPr>
      <w:r w:rsidRPr="0010361D">
        <w:rPr>
          <w:rFonts w:ascii="Times New Roman" w:hAnsi="Times New Roman" w:cs="Times New Roman"/>
          <w:bCs/>
          <w:sz w:val="20"/>
          <w:szCs w:val="20"/>
        </w:rPr>
        <w:t>Судження, п</w:t>
      </w:r>
      <w:r w:rsidR="0016501D" w:rsidRPr="0010361D">
        <w:rPr>
          <w:rFonts w:ascii="Times New Roman" w:hAnsi="Times New Roman" w:cs="Times New Roman"/>
          <w:bCs/>
          <w:sz w:val="20"/>
          <w:szCs w:val="20"/>
        </w:rPr>
        <w:t>рипущення</w:t>
      </w:r>
      <w:r w:rsidRPr="0010361D">
        <w:rPr>
          <w:rFonts w:ascii="Times New Roman" w:hAnsi="Times New Roman" w:cs="Times New Roman"/>
          <w:bCs/>
          <w:sz w:val="20"/>
          <w:szCs w:val="20"/>
        </w:rPr>
        <w:t xml:space="preserve"> та</w:t>
      </w:r>
      <w:r w:rsidR="0016501D" w:rsidRPr="0010361D">
        <w:rPr>
          <w:rFonts w:ascii="Times New Roman" w:hAnsi="Times New Roman" w:cs="Times New Roman"/>
          <w:bCs/>
          <w:sz w:val="20"/>
          <w:szCs w:val="20"/>
        </w:rPr>
        <w:t xml:space="preserve"> оціночні значення Товариства засновані на вихідних даних, які воно мало в своєму розпорядженні на момент підготовки фінансової звітності.</w:t>
      </w:r>
      <w:r w:rsidR="00C668A1" w:rsidRPr="0010361D">
        <w:rPr>
          <w:sz w:val="20"/>
          <w:szCs w:val="20"/>
        </w:rPr>
        <w:t xml:space="preserve"> </w:t>
      </w:r>
      <w:r w:rsidR="00C668A1" w:rsidRPr="0010361D">
        <w:rPr>
          <w:rFonts w:ascii="Times New Roman" w:hAnsi="Times New Roman" w:cs="Times New Roman"/>
          <w:bCs/>
          <w:sz w:val="20"/>
          <w:szCs w:val="20"/>
        </w:rPr>
        <w:t>Проте поточні обставини і припущення відносно майбутнього можуть змінюватися зважаючи на ринкові зміни або непідконтрольних Товариству обставин. Такі зміни відображаються в припущеннях у міру того, як вони відбуваються.</w:t>
      </w:r>
      <w:r w:rsidR="003B564C" w:rsidRPr="0010361D">
        <w:rPr>
          <w:rFonts w:ascii="Times New Roman" w:hAnsi="Times New Roman" w:cs="Times New Roman"/>
          <w:bCs/>
          <w:sz w:val="20"/>
          <w:szCs w:val="20"/>
        </w:rPr>
        <w:t xml:space="preserve"> </w:t>
      </w:r>
    </w:p>
    <w:p w:rsidR="001728DF" w:rsidRDefault="0025505D" w:rsidP="00947CF6">
      <w:pPr>
        <w:spacing w:after="0" w:line="240" w:lineRule="auto"/>
        <w:jc w:val="both"/>
        <w:rPr>
          <w:rFonts w:ascii="Times New Roman" w:hAnsi="Times New Roman" w:cs="Times New Roman"/>
          <w:bCs/>
          <w:i/>
        </w:rPr>
      </w:pPr>
      <w:r>
        <w:rPr>
          <w:rFonts w:ascii="Times New Roman" w:hAnsi="Times New Roman" w:cs="Times New Roman"/>
          <w:bCs/>
          <w:i/>
        </w:rPr>
        <w:t>Податки</w:t>
      </w:r>
    </w:p>
    <w:p w:rsidR="00A04A84" w:rsidRDefault="003C2D33" w:rsidP="00947CF6">
      <w:pPr>
        <w:spacing w:after="0" w:line="240" w:lineRule="auto"/>
        <w:ind w:firstLine="708"/>
        <w:jc w:val="both"/>
        <w:rPr>
          <w:rFonts w:ascii="Times New Roman" w:hAnsi="Times New Roman" w:cs="Times New Roman"/>
          <w:bCs/>
          <w:sz w:val="20"/>
          <w:szCs w:val="20"/>
        </w:rPr>
      </w:pPr>
      <w:r w:rsidRPr="0010361D">
        <w:rPr>
          <w:rFonts w:ascii="Times New Roman" w:hAnsi="Times New Roman" w:cs="Times New Roman"/>
          <w:bCs/>
          <w:sz w:val="20"/>
          <w:szCs w:val="20"/>
        </w:rPr>
        <w:t>Відстрочені податкові активи визнаються за всіма невикористаними</w:t>
      </w:r>
      <w:r w:rsidR="00A80074" w:rsidRPr="0010361D">
        <w:rPr>
          <w:rFonts w:ascii="Times New Roman" w:hAnsi="Times New Roman" w:cs="Times New Roman"/>
          <w:bCs/>
          <w:sz w:val="20"/>
          <w:szCs w:val="20"/>
        </w:rPr>
        <w:t xml:space="preserve"> податковими</w:t>
      </w:r>
      <w:r w:rsidRPr="0010361D">
        <w:rPr>
          <w:rFonts w:ascii="Times New Roman" w:hAnsi="Times New Roman" w:cs="Times New Roman"/>
          <w:bCs/>
          <w:sz w:val="20"/>
          <w:szCs w:val="20"/>
        </w:rPr>
        <w:t xml:space="preserve"> збит</w:t>
      </w:r>
      <w:r w:rsidR="00A80074" w:rsidRPr="0010361D">
        <w:rPr>
          <w:rFonts w:ascii="Times New Roman" w:hAnsi="Times New Roman" w:cs="Times New Roman"/>
          <w:bCs/>
          <w:sz w:val="20"/>
          <w:szCs w:val="20"/>
        </w:rPr>
        <w:t>ками</w:t>
      </w:r>
      <w:r w:rsidRPr="0010361D">
        <w:rPr>
          <w:rFonts w:ascii="Times New Roman" w:hAnsi="Times New Roman" w:cs="Times New Roman"/>
          <w:bCs/>
          <w:sz w:val="20"/>
          <w:szCs w:val="20"/>
        </w:rPr>
        <w:t xml:space="preserve"> в тій мірі, в якій є ймовірність отримання прибутку до оподаткування, проти якого можуть бути зараховані податкові збитки.</w:t>
      </w:r>
      <w:r w:rsidR="00A80074" w:rsidRPr="0010361D">
        <w:rPr>
          <w:rFonts w:ascii="Times New Roman" w:hAnsi="Times New Roman" w:cs="Times New Roman"/>
          <w:bCs/>
          <w:sz w:val="20"/>
          <w:szCs w:val="20"/>
        </w:rPr>
        <w:t xml:space="preserve"> Для визначення суми відстрочених податкових активів, яку можна визнати у фінансовій звітності, на підставі ймовір</w:t>
      </w:r>
      <w:r w:rsidR="00B65B67" w:rsidRPr="0010361D">
        <w:rPr>
          <w:rFonts w:ascii="Times New Roman" w:hAnsi="Times New Roman" w:cs="Times New Roman"/>
          <w:bCs/>
          <w:sz w:val="20"/>
          <w:szCs w:val="20"/>
        </w:rPr>
        <w:t>них термінів отримання та обсягу</w:t>
      </w:r>
      <w:r w:rsidR="00B65B67">
        <w:rPr>
          <w:rFonts w:ascii="Times New Roman" w:hAnsi="Times New Roman" w:cs="Times New Roman"/>
          <w:bCs/>
        </w:rPr>
        <w:t xml:space="preserve"> </w:t>
      </w:r>
      <w:r w:rsidR="00A80074" w:rsidRPr="0010361D">
        <w:rPr>
          <w:rFonts w:ascii="Times New Roman" w:hAnsi="Times New Roman" w:cs="Times New Roman"/>
          <w:bCs/>
          <w:sz w:val="20"/>
          <w:szCs w:val="20"/>
        </w:rPr>
        <w:t>ма</w:t>
      </w:r>
      <w:r w:rsidR="00B65B67" w:rsidRPr="0010361D">
        <w:rPr>
          <w:rFonts w:ascii="Times New Roman" w:hAnsi="Times New Roman" w:cs="Times New Roman"/>
          <w:bCs/>
          <w:sz w:val="20"/>
          <w:szCs w:val="20"/>
        </w:rPr>
        <w:t>йбутнього оподаткованого прибутку</w:t>
      </w:r>
      <w:r w:rsidR="00A80074" w:rsidRPr="0010361D">
        <w:rPr>
          <w:rFonts w:ascii="Times New Roman" w:hAnsi="Times New Roman" w:cs="Times New Roman"/>
          <w:bCs/>
          <w:sz w:val="20"/>
          <w:szCs w:val="20"/>
        </w:rPr>
        <w:t>, а також стратегії по</w:t>
      </w:r>
      <w:r w:rsidR="00B65B67" w:rsidRPr="0010361D">
        <w:rPr>
          <w:rFonts w:ascii="Times New Roman" w:hAnsi="Times New Roman" w:cs="Times New Roman"/>
          <w:bCs/>
          <w:sz w:val="20"/>
          <w:szCs w:val="20"/>
        </w:rPr>
        <w:t>даткового план</w:t>
      </w:r>
      <w:r w:rsidR="00A80074" w:rsidRPr="0010361D">
        <w:rPr>
          <w:rFonts w:ascii="Times New Roman" w:hAnsi="Times New Roman" w:cs="Times New Roman"/>
          <w:bCs/>
          <w:sz w:val="20"/>
          <w:szCs w:val="20"/>
        </w:rPr>
        <w:t>ування, необхідна істотна думка</w:t>
      </w:r>
      <w:r w:rsidR="00B65B67" w:rsidRPr="0010361D">
        <w:rPr>
          <w:rFonts w:ascii="Times New Roman" w:hAnsi="Times New Roman" w:cs="Times New Roman"/>
          <w:bCs/>
          <w:sz w:val="20"/>
          <w:szCs w:val="20"/>
        </w:rPr>
        <w:t xml:space="preserve"> керівництва. </w:t>
      </w:r>
    </w:p>
    <w:p w:rsidR="00993338" w:rsidRPr="0010361D" w:rsidRDefault="00993338" w:rsidP="00947CF6">
      <w:pPr>
        <w:spacing w:after="0" w:line="240" w:lineRule="auto"/>
        <w:ind w:firstLine="708"/>
        <w:jc w:val="both"/>
        <w:rPr>
          <w:rFonts w:ascii="Times New Roman" w:hAnsi="Times New Roman" w:cs="Times New Roman"/>
          <w:bCs/>
        </w:rPr>
      </w:pPr>
    </w:p>
    <w:p w:rsidR="0042119E" w:rsidRPr="001300EA" w:rsidRDefault="0042119E" w:rsidP="00947CF6">
      <w:pPr>
        <w:spacing w:after="0" w:line="240" w:lineRule="auto"/>
        <w:jc w:val="both"/>
        <w:rPr>
          <w:rFonts w:ascii="Times New Roman" w:hAnsi="Times New Roman" w:cs="Times New Roman"/>
          <w:b/>
          <w:bCs/>
          <w:i/>
        </w:rPr>
      </w:pPr>
      <w:r w:rsidRPr="001300EA">
        <w:rPr>
          <w:rFonts w:ascii="Times New Roman" w:hAnsi="Times New Roman" w:cs="Times New Roman"/>
          <w:b/>
          <w:bCs/>
          <w:i/>
        </w:rPr>
        <w:t>Оц</w:t>
      </w:r>
      <w:r w:rsidRPr="0042119E">
        <w:rPr>
          <w:rFonts w:ascii="Times New Roman" w:hAnsi="Times New Roman" w:cs="Times New Roman"/>
          <w:b/>
          <w:bCs/>
          <w:i/>
        </w:rPr>
        <w:t>інка справедливої вартості</w:t>
      </w:r>
      <w:r w:rsidR="00B65B67" w:rsidRPr="0042119E">
        <w:rPr>
          <w:rFonts w:ascii="Times New Roman" w:hAnsi="Times New Roman" w:cs="Times New Roman"/>
          <w:b/>
          <w:bCs/>
          <w:i/>
        </w:rPr>
        <w:t xml:space="preserve"> </w:t>
      </w:r>
    </w:p>
    <w:p w:rsidR="0042119E" w:rsidRDefault="0042119E" w:rsidP="0042119E">
      <w:pPr>
        <w:spacing w:after="0" w:line="240" w:lineRule="auto"/>
        <w:ind w:firstLine="708"/>
        <w:jc w:val="both"/>
        <w:rPr>
          <w:rFonts w:ascii="Times New Roman" w:hAnsi="Times New Roman" w:cs="Times New Roman"/>
          <w:bCs/>
          <w:sz w:val="20"/>
          <w:szCs w:val="20"/>
        </w:rPr>
      </w:pPr>
      <w:r w:rsidRPr="0042119E">
        <w:rPr>
          <w:rFonts w:ascii="Times New Roman" w:hAnsi="Times New Roman" w:cs="Times New Roman"/>
          <w:bCs/>
          <w:sz w:val="20"/>
          <w:szCs w:val="20"/>
        </w:rPr>
        <w:t>Основою визначення справедливої вартості є припущення, що Товариство діє безперервно і не має ні намеру ні потреби ліквідувати чи суттєво скоротити обсяг своєї діяльності або здійснювати операції за несприятливих умов.</w:t>
      </w:r>
    </w:p>
    <w:p w:rsidR="0042119E" w:rsidRDefault="00512DF2" w:rsidP="0042119E">
      <w:pPr>
        <w:spacing w:after="0" w:line="240" w:lineRule="auto"/>
        <w:ind w:firstLine="708"/>
        <w:jc w:val="both"/>
        <w:rPr>
          <w:rFonts w:ascii="Times New Roman" w:hAnsi="Times New Roman" w:cs="Times New Roman"/>
          <w:sz w:val="20"/>
          <w:szCs w:val="20"/>
        </w:rPr>
      </w:pPr>
      <w:r w:rsidRPr="00512DF2">
        <w:rPr>
          <w:rFonts w:ascii="Times New Roman" w:hAnsi="Times New Roman" w:cs="Times New Roman"/>
          <w:sz w:val="20"/>
          <w:szCs w:val="20"/>
        </w:rPr>
        <w:t>Справедлива вартість – це ринкова оцінка, а не оцінка з урахуванням специфіки суб'єкта господарювання. Для деяких активів та зобов’язань може бути ринкова інформація або ринкові операції, інформація про які є відкритою. Для інших активів та зобов’язань може не бути ринкової інформації або ринкових операцій, інформація про які є відкритою. Проте мета оцінки справедливої вартості в обох випадках однакова – визначити ціну, за якою відбувалася б звичайна операція продажу актива чи передачі зобов’язання між учасниками ринку на дату оцінки за нинішніх ринкових умов (тобто, вихідну ціну на дату оцінки з точки зору учасника ринку, який утримує актив або має зобов’язання).</w:t>
      </w:r>
    </w:p>
    <w:p w:rsidR="00BA4BA7" w:rsidRDefault="008760C6" w:rsidP="00BA4BA7">
      <w:pPr>
        <w:spacing w:after="0" w:line="240" w:lineRule="auto"/>
        <w:ind w:firstLine="708"/>
        <w:jc w:val="both"/>
        <w:rPr>
          <w:rFonts w:ascii="Times New Roman" w:hAnsi="Times New Roman" w:cs="Times New Roman"/>
          <w:sz w:val="20"/>
          <w:szCs w:val="20"/>
        </w:rPr>
      </w:pPr>
      <w:r w:rsidRPr="008760C6">
        <w:rPr>
          <w:rFonts w:ascii="Times New Roman" w:hAnsi="Times New Roman" w:cs="Times New Roman"/>
          <w:sz w:val="20"/>
          <w:szCs w:val="20"/>
        </w:rPr>
        <w:t xml:space="preserve">Оцінка справедливої вартості припускає, що актив або зобов’язання обмінюється між учасниками ринку у звичайній операції продажу актива або передачі зобов’язання на дату оцінки за поточних ринкових умов. Оцінка справедливої вартості припускає, що операція продажу актива або передачі зобов’язання відбувається або </w:t>
      </w:r>
    </w:p>
    <w:p w:rsidR="00BA4BA7" w:rsidRDefault="008760C6" w:rsidP="00BA4BA7">
      <w:pPr>
        <w:spacing w:after="0" w:line="240" w:lineRule="auto"/>
        <w:ind w:firstLine="708"/>
        <w:jc w:val="both"/>
        <w:rPr>
          <w:rFonts w:ascii="Times New Roman" w:hAnsi="Times New Roman" w:cs="Times New Roman"/>
          <w:sz w:val="20"/>
          <w:szCs w:val="20"/>
        </w:rPr>
      </w:pPr>
      <w:r w:rsidRPr="008760C6">
        <w:rPr>
          <w:rFonts w:ascii="Times New Roman" w:hAnsi="Times New Roman" w:cs="Times New Roman"/>
          <w:sz w:val="20"/>
          <w:szCs w:val="20"/>
        </w:rPr>
        <w:t xml:space="preserve">а) на основному ринку для цього актива або зобов’язання; або </w:t>
      </w:r>
    </w:p>
    <w:p w:rsidR="00512DF2" w:rsidRDefault="008760C6" w:rsidP="00BA4BA7">
      <w:pPr>
        <w:spacing w:after="0" w:line="240" w:lineRule="auto"/>
        <w:ind w:firstLine="708"/>
        <w:jc w:val="both"/>
        <w:rPr>
          <w:rFonts w:ascii="Times New Roman" w:hAnsi="Times New Roman" w:cs="Times New Roman"/>
          <w:sz w:val="20"/>
          <w:szCs w:val="20"/>
        </w:rPr>
      </w:pPr>
      <w:r w:rsidRPr="008760C6">
        <w:rPr>
          <w:rFonts w:ascii="Times New Roman" w:hAnsi="Times New Roman" w:cs="Times New Roman"/>
          <w:sz w:val="20"/>
          <w:szCs w:val="20"/>
        </w:rPr>
        <w:t>б) за відсутності основного ринку – на найсприятливішому ринку для цього актива або зобов’язання.</w:t>
      </w:r>
    </w:p>
    <w:p w:rsidR="00BA4BA7" w:rsidRDefault="007E054E" w:rsidP="00BA4BA7">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Товариство не здійснює</w:t>
      </w:r>
      <w:r w:rsidRPr="007E054E">
        <w:rPr>
          <w:rFonts w:ascii="Times New Roman" w:hAnsi="Times New Roman" w:cs="Times New Roman"/>
          <w:sz w:val="20"/>
          <w:szCs w:val="20"/>
        </w:rPr>
        <w:t xml:space="preserve"> всебічне дослідження усіх можливих ринків, щоб визначити основний ринок або, за відсутності основного ринку, найсприятливіший ринок, але </w:t>
      </w:r>
      <w:r w:rsidR="00C46876">
        <w:rPr>
          <w:rFonts w:ascii="Times New Roman" w:hAnsi="Times New Roman" w:cs="Times New Roman"/>
          <w:sz w:val="20"/>
          <w:szCs w:val="20"/>
        </w:rPr>
        <w:t>бере</w:t>
      </w:r>
      <w:r w:rsidRPr="007E054E">
        <w:rPr>
          <w:rFonts w:ascii="Times New Roman" w:hAnsi="Times New Roman" w:cs="Times New Roman"/>
          <w:sz w:val="20"/>
          <w:szCs w:val="20"/>
        </w:rPr>
        <w:t xml:space="preserve"> до уваги всю інформацію, яку можна отримати. За відсутності свідчень на користь протилежного положення, ринок, на якому </w:t>
      </w:r>
      <w:r w:rsidR="006E4BDF">
        <w:rPr>
          <w:rFonts w:ascii="Times New Roman" w:hAnsi="Times New Roman" w:cs="Times New Roman"/>
          <w:sz w:val="20"/>
          <w:szCs w:val="20"/>
        </w:rPr>
        <w:t>Товариство</w:t>
      </w:r>
      <w:r w:rsidRPr="007E054E">
        <w:rPr>
          <w:rFonts w:ascii="Times New Roman" w:hAnsi="Times New Roman" w:cs="Times New Roman"/>
          <w:sz w:val="20"/>
          <w:szCs w:val="20"/>
        </w:rPr>
        <w:t>, як правило, здійснює операцію продажу актива або передачі зобов’язання, приймається за основний ринок або, за відсутності основного ринку</w:t>
      </w:r>
      <w:r w:rsidR="00552A83">
        <w:rPr>
          <w:rFonts w:ascii="Times New Roman" w:hAnsi="Times New Roman" w:cs="Times New Roman"/>
          <w:sz w:val="20"/>
          <w:szCs w:val="20"/>
        </w:rPr>
        <w:t xml:space="preserve">, за найсприятливіший ринок. </w:t>
      </w:r>
      <w:r w:rsidRPr="007E054E">
        <w:rPr>
          <w:rFonts w:ascii="Times New Roman" w:hAnsi="Times New Roman" w:cs="Times New Roman"/>
          <w:sz w:val="20"/>
          <w:szCs w:val="20"/>
        </w:rPr>
        <w:t>Якщо для актива або зобов’язання є основний ринок, то оцінка справедливої вартості представляє ціну та такому ринку (незалежно від того, чи ця ціна є безпосередньо відкритою, чи її оцінку отримано за іншим методом оцінювання), навіть якщо ціна на іншому ринку є потенційно більш сприятливою на дату оцінки.</w:t>
      </w:r>
    </w:p>
    <w:p w:rsidR="00552A83" w:rsidRDefault="00440771" w:rsidP="00BA4BA7">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Товариство</w:t>
      </w:r>
      <w:r w:rsidRPr="00440771">
        <w:rPr>
          <w:rFonts w:ascii="Times New Roman" w:hAnsi="Times New Roman" w:cs="Times New Roman"/>
          <w:sz w:val="20"/>
          <w:szCs w:val="20"/>
        </w:rPr>
        <w:t xml:space="preserve"> оцінює справедливу вартість актива або зобов’язання, користуючись припущеннями, якими користувалися б учасники ринку, складаючи ціну актива або зобов’язання, та припускаючи, що учасники ринку діють у своїх економічних інтересах.</w:t>
      </w:r>
    </w:p>
    <w:p w:rsidR="00382309" w:rsidRDefault="00382309" w:rsidP="00BA4BA7">
      <w:pPr>
        <w:spacing w:after="0" w:line="240" w:lineRule="auto"/>
        <w:ind w:firstLine="708"/>
        <w:jc w:val="both"/>
        <w:rPr>
          <w:rFonts w:ascii="Times New Roman" w:hAnsi="Times New Roman" w:cs="Times New Roman"/>
          <w:sz w:val="20"/>
          <w:szCs w:val="20"/>
        </w:rPr>
      </w:pPr>
      <w:r w:rsidRPr="00382309">
        <w:rPr>
          <w:rFonts w:ascii="Times New Roman" w:hAnsi="Times New Roman" w:cs="Times New Roman"/>
          <w:sz w:val="20"/>
          <w:szCs w:val="20"/>
        </w:rPr>
        <w:t>У процесі формулювання таких припущень</w:t>
      </w:r>
      <w:r>
        <w:rPr>
          <w:rFonts w:ascii="Times New Roman" w:hAnsi="Times New Roman" w:cs="Times New Roman"/>
          <w:sz w:val="20"/>
          <w:szCs w:val="20"/>
        </w:rPr>
        <w:t xml:space="preserve"> Товариство</w:t>
      </w:r>
      <w:r w:rsidRPr="00382309">
        <w:rPr>
          <w:rFonts w:ascii="Times New Roman" w:hAnsi="Times New Roman" w:cs="Times New Roman"/>
          <w:sz w:val="20"/>
          <w:szCs w:val="20"/>
        </w:rPr>
        <w:t xml:space="preserve"> </w:t>
      </w:r>
      <w:r>
        <w:rPr>
          <w:rFonts w:ascii="Times New Roman" w:hAnsi="Times New Roman" w:cs="Times New Roman"/>
          <w:sz w:val="20"/>
          <w:szCs w:val="20"/>
        </w:rPr>
        <w:t>не</w:t>
      </w:r>
      <w:r w:rsidRPr="00382309">
        <w:rPr>
          <w:rFonts w:ascii="Times New Roman" w:hAnsi="Times New Roman" w:cs="Times New Roman"/>
          <w:sz w:val="20"/>
          <w:szCs w:val="20"/>
        </w:rPr>
        <w:t xml:space="preserve"> </w:t>
      </w:r>
      <w:r>
        <w:rPr>
          <w:rFonts w:ascii="Times New Roman" w:hAnsi="Times New Roman" w:cs="Times New Roman"/>
          <w:sz w:val="20"/>
          <w:szCs w:val="20"/>
        </w:rPr>
        <w:t>ідентифікує конкретних учасників ринку,</w:t>
      </w:r>
      <w:r w:rsidRPr="00382309">
        <w:rPr>
          <w:rFonts w:ascii="Times New Roman" w:hAnsi="Times New Roman" w:cs="Times New Roman"/>
          <w:sz w:val="20"/>
          <w:szCs w:val="20"/>
        </w:rPr>
        <w:t xml:space="preserve"> </w:t>
      </w:r>
      <w:r>
        <w:rPr>
          <w:rFonts w:ascii="Times New Roman" w:hAnsi="Times New Roman" w:cs="Times New Roman"/>
          <w:sz w:val="20"/>
          <w:szCs w:val="20"/>
        </w:rPr>
        <w:t>а визначає</w:t>
      </w:r>
      <w:r w:rsidRPr="00382309">
        <w:rPr>
          <w:rFonts w:ascii="Times New Roman" w:hAnsi="Times New Roman" w:cs="Times New Roman"/>
          <w:sz w:val="20"/>
          <w:szCs w:val="20"/>
        </w:rPr>
        <w:t xml:space="preserve"> характеристики, які вирізняють учасників ринку загалом, враховуючи чинники, характерні для всього переліченого далі: а) актива або зобов’язання; б) основного (або найсприятливішого) ринку для цього актива чи зобов’язання; та в) учасників ринку, з якими </w:t>
      </w:r>
      <w:r w:rsidR="00A71994">
        <w:rPr>
          <w:rFonts w:ascii="Times New Roman" w:hAnsi="Times New Roman" w:cs="Times New Roman"/>
          <w:sz w:val="20"/>
          <w:szCs w:val="20"/>
        </w:rPr>
        <w:t>Товариство здійснило</w:t>
      </w:r>
      <w:r w:rsidRPr="00382309">
        <w:rPr>
          <w:rFonts w:ascii="Times New Roman" w:hAnsi="Times New Roman" w:cs="Times New Roman"/>
          <w:sz w:val="20"/>
          <w:szCs w:val="20"/>
        </w:rPr>
        <w:t xml:space="preserve"> би операцію на такому ринку. </w:t>
      </w:r>
    </w:p>
    <w:p w:rsidR="00382309" w:rsidRDefault="00382309" w:rsidP="00B51298">
      <w:pPr>
        <w:spacing w:after="0" w:line="240" w:lineRule="auto"/>
        <w:ind w:firstLine="708"/>
        <w:jc w:val="both"/>
        <w:rPr>
          <w:rFonts w:ascii="Times New Roman" w:hAnsi="Times New Roman" w:cs="Times New Roman"/>
          <w:sz w:val="20"/>
          <w:szCs w:val="20"/>
        </w:rPr>
      </w:pPr>
      <w:r w:rsidRPr="00382309">
        <w:rPr>
          <w:rFonts w:ascii="Times New Roman" w:hAnsi="Times New Roman" w:cs="Times New Roman"/>
          <w:sz w:val="20"/>
          <w:szCs w:val="20"/>
        </w:rPr>
        <w:t>Справедлива вартість – це ціна, яка була б отримана за продаж актива або сплачена за передачу зобов’язання у звичайній операції на основному (або найсприятливішому) ринку на дату оцінки за поточних ринкових умов (тобто вихідна ціна), незалежно від того, чи спостерігається така ціна безпосередньо, чи оцінена за допомогою іншого методу оцінювання</w:t>
      </w:r>
      <w:r w:rsidR="00412B7F">
        <w:rPr>
          <w:rFonts w:ascii="Times New Roman" w:hAnsi="Times New Roman" w:cs="Times New Roman"/>
          <w:sz w:val="20"/>
          <w:szCs w:val="20"/>
        </w:rPr>
        <w:t>.</w:t>
      </w:r>
    </w:p>
    <w:p w:rsidR="00327598" w:rsidRPr="00A31194" w:rsidRDefault="00B90887" w:rsidP="002B231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Відповідно до МСФЗ 13 «Оцінка справедливої вартості» </w:t>
      </w:r>
      <w:r w:rsidR="00A31194">
        <w:rPr>
          <w:rFonts w:ascii="Times New Roman" w:hAnsi="Times New Roman" w:cs="Times New Roman"/>
          <w:sz w:val="20"/>
          <w:szCs w:val="20"/>
        </w:rPr>
        <w:t xml:space="preserve">Товариство </w:t>
      </w:r>
      <w:r w:rsidR="00A31194" w:rsidRPr="00A31194">
        <w:rPr>
          <w:rFonts w:ascii="Times New Roman" w:hAnsi="Times New Roman" w:cs="Times New Roman"/>
          <w:sz w:val="20"/>
          <w:szCs w:val="20"/>
        </w:rPr>
        <w:t>застосовує методи оцінки вартості,</w:t>
      </w:r>
      <w:r>
        <w:rPr>
          <w:rFonts w:ascii="Times New Roman" w:hAnsi="Times New Roman" w:cs="Times New Roman"/>
          <w:sz w:val="20"/>
          <w:szCs w:val="20"/>
        </w:rPr>
        <w:t xml:space="preserve"> </w:t>
      </w:r>
      <w:r w:rsidR="00A31194" w:rsidRPr="00A31194">
        <w:rPr>
          <w:rFonts w:ascii="Times New Roman" w:hAnsi="Times New Roman" w:cs="Times New Roman"/>
          <w:sz w:val="20"/>
          <w:szCs w:val="20"/>
        </w:rPr>
        <w:t>які відповідають обставинам та для яких є достатньо даних, щоб оцінити справедливу вартість, максимізуючи використання доречних відкритих вхідних даних та мінімізуючи використання закритих вхідних даних.</w:t>
      </w:r>
    </w:p>
    <w:p w:rsidR="00AA7117" w:rsidRPr="002B231A" w:rsidRDefault="00921669" w:rsidP="00947CF6">
      <w:pPr>
        <w:spacing w:after="0" w:line="240" w:lineRule="auto"/>
        <w:jc w:val="both"/>
        <w:rPr>
          <w:rFonts w:ascii="Times New Roman" w:hAnsi="Times New Roman" w:cs="Times New Roman"/>
          <w:bCs/>
          <w:i/>
          <w:highlight w:val="yellow"/>
        </w:rPr>
      </w:pPr>
      <w:r w:rsidRPr="002B231A">
        <w:rPr>
          <w:rFonts w:ascii="Times New Roman" w:hAnsi="Times New Roman" w:cs="Times New Roman"/>
          <w:bCs/>
          <w:i/>
        </w:rPr>
        <w:t xml:space="preserve">Справедлива вартість </w:t>
      </w:r>
      <w:r w:rsidR="00B65B67" w:rsidRPr="002B231A">
        <w:rPr>
          <w:rFonts w:ascii="Times New Roman" w:hAnsi="Times New Roman" w:cs="Times New Roman"/>
          <w:bCs/>
          <w:i/>
        </w:rPr>
        <w:t>фінансових інструментів</w:t>
      </w:r>
    </w:p>
    <w:p w:rsidR="00AA7117" w:rsidRPr="002B231A" w:rsidRDefault="00AA7117" w:rsidP="00947CF6">
      <w:pPr>
        <w:spacing w:after="0" w:line="240" w:lineRule="auto"/>
        <w:jc w:val="both"/>
        <w:rPr>
          <w:rFonts w:ascii="Times New Roman" w:hAnsi="Times New Roman" w:cs="Times New Roman"/>
          <w:bCs/>
          <w:sz w:val="20"/>
          <w:szCs w:val="20"/>
        </w:rPr>
      </w:pPr>
      <w:r w:rsidRPr="002B231A">
        <w:rPr>
          <w:rFonts w:ascii="Times New Roman" w:hAnsi="Times New Roman" w:cs="Times New Roman"/>
          <w:bCs/>
          <w:sz w:val="20"/>
          <w:szCs w:val="20"/>
        </w:rPr>
        <w:tab/>
        <w:t>Фінансові інструменти, щодо яких Товариство визначає справедливу вартість, є такими,</w:t>
      </w:r>
      <w:r w:rsidR="009B3EB1" w:rsidRPr="002B231A">
        <w:rPr>
          <w:rFonts w:ascii="Times New Roman" w:hAnsi="Times New Roman" w:cs="Times New Roman"/>
          <w:bCs/>
          <w:sz w:val="20"/>
          <w:szCs w:val="20"/>
        </w:rPr>
        <w:t xml:space="preserve"> що мають котирування на основному</w:t>
      </w:r>
      <w:r w:rsidRPr="002B231A">
        <w:rPr>
          <w:rFonts w:ascii="Times New Roman" w:hAnsi="Times New Roman" w:cs="Times New Roman"/>
          <w:bCs/>
          <w:sz w:val="20"/>
          <w:szCs w:val="20"/>
        </w:rPr>
        <w:t xml:space="preserve"> ринку</w:t>
      </w:r>
      <w:r w:rsidR="009B3EB1" w:rsidRPr="002B231A">
        <w:rPr>
          <w:rFonts w:ascii="Times New Roman" w:hAnsi="Times New Roman" w:cs="Times New Roman"/>
          <w:bCs/>
          <w:sz w:val="20"/>
          <w:szCs w:val="20"/>
        </w:rPr>
        <w:t xml:space="preserve"> або</w:t>
      </w:r>
      <w:r w:rsidRPr="002B231A">
        <w:rPr>
          <w:rFonts w:ascii="Times New Roman" w:hAnsi="Times New Roman" w:cs="Times New Roman"/>
          <w:bCs/>
          <w:sz w:val="20"/>
          <w:szCs w:val="20"/>
        </w:rPr>
        <w:t>,</w:t>
      </w:r>
      <w:r w:rsidR="009B3EB1" w:rsidRPr="002B231A">
        <w:rPr>
          <w:rFonts w:ascii="Times New Roman" w:hAnsi="Times New Roman" w:cs="Times New Roman"/>
          <w:bCs/>
          <w:sz w:val="20"/>
          <w:szCs w:val="20"/>
        </w:rPr>
        <w:t xml:space="preserve"> за відсутності основного ринку, найсприятливішому ринку,</w:t>
      </w:r>
      <w:r w:rsidRPr="002B231A">
        <w:rPr>
          <w:rFonts w:ascii="Times New Roman" w:hAnsi="Times New Roman" w:cs="Times New Roman"/>
          <w:bCs/>
          <w:sz w:val="20"/>
          <w:szCs w:val="20"/>
        </w:rPr>
        <w:t xml:space="preserve"> </w:t>
      </w:r>
      <w:r w:rsidR="002B231A" w:rsidRPr="002B231A">
        <w:rPr>
          <w:rFonts w:ascii="Times New Roman" w:hAnsi="Times New Roman" w:cs="Times New Roman"/>
          <w:bCs/>
          <w:sz w:val="20"/>
          <w:szCs w:val="20"/>
        </w:rPr>
        <w:t>ї</w:t>
      </w:r>
      <w:r w:rsidRPr="002B231A">
        <w:rPr>
          <w:rFonts w:ascii="Times New Roman" w:hAnsi="Times New Roman" w:cs="Times New Roman"/>
          <w:bCs/>
          <w:sz w:val="20"/>
          <w:szCs w:val="20"/>
        </w:rPr>
        <w:t>х ціни регулярно доступні та відображають фактичні і регулярно здійснювані ринкові операції</w:t>
      </w:r>
      <w:r w:rsidR="00A0230F" w:rsidRPr="002B231A">
        <w:rPr>
          <w:rFonts w:ascii="Times New Roman" w:hAnsi="Times New Roman" w:cs="Times New Roman"/>
          <w:bCs/>
          <w:sz w:val="20"/>
          <w:szCs w:val="20"/>
        </w:rPr>
        <w:t xml:space="preserve"> між незалежними сторонами.</w:t>
      </w:r>
    </w:p>
    <w:p w:rsidR="00F8301C" w:rsidRDefault="00CD7E0A" w:rsidP="00947CF6">
      <w:pPr>
        <w:spacing w:after="0" w:line="240" w:lineRule="auto"/>
        <w:ind w:firstLine="708"/>
        <w:jc w:val="both"/>
        <w:rPr>
          <w:rFonts w:ascii="Times New Roman" w:hAnsi="Times New Roman" w:cs="Times New Roman"/>
          <w:bCs/>
          <w:sz w:val="20"/>
          <w:szCs w:val="20"/>
        </w:rPr>
      </w:pPr>
      <w:r w:rsidRPr="002B231A">
        <w:rPr>
          <w:rFonts w:ascii="Times New Roman" w:hAnsi="Times New Roman" w:cs="Times New Roman"/>
          <w:bCs/>
          <w:sz w:val="20"/>
          <w:szCs w:val="20"/>
        </w:rPr>
        <w:t>У випадках, коли справедлива вартість фінансових інструментів і фінансових зобов'язань, визнаних в звіті про фінансовий стан, не може бути визнана</w:t>
      </w:r>
      <w:r w:rsidR="00FF16CB" w:rsidRPr="002B231A">
        <w:rPr>
          <w:rFonts w:ascii="Times New Roman" w:hAnsi="Times New Roman" w:cs="Times New Roman"/>
          <w:bCs/>
          <w:sz w:val="20"/>
          <w:szCs w:val="20"/>
        </w:rPr>
        <w:t xml:space="preserve"> на дату оцінки,</w:t>
      </w:r>
      <w:r w:rsidRPr="002B231A">
        <w:rPr>
          <w:rFonts w:ascii="Times New Roman" w:hAnsi="Times New Roman" w:cs="Times New Roman"/>
          <w:bCs/>
          <w:sz w:val="20"/>
          <w:szCs w:val="20"/>
        </w:rPr>
        <w:t xml:space="preserve"> на підставі даних </w:t>
      </w:r>
      <w:r w:rsidR="00ED2C72" w:rsidRPr="002B231A">
        <w:rPr>
          <w:rFonts w:ascii="Times New Roman" w:hAnsi="Times New Roman" w:cs="Times New Roman"/>
          <w:bCs/>
          <w:sz w:val="20"/>
          <w:szCs w:val="20"/>
        </w:rPr>
        <w:t>основного (або найсприятливішого)</w:t>
      </w:r>
      <w:r w:rsidRPr="002B231A">
        <w:rPr>
          <w:rFonts w:ascii="Times New Roman" w:hAnsi="Times New Roman" w:cs="Times New Roman"/>
          <w:bCs/>
          <w:sz w:val="20"/>
          <w:szCs w:val="20"/>
        </w:rPr>
        <w:t xml:space="preserve"> ринків,</w:t>
      </w:r>
      <w:r w:rsidR="00FF16CB" w:rsidRPr="002B231A">
        <w:rPr>
          <w:rFonts w:ascii="Times New Roman" w:hAnsi="Times New Roman" w:cs="Times New Roman"/>
          <w:bCs/>
          <w:sz w:val="20"/>
          <w:szCs w:val="20"/>
        </w:rPr>
        <w:t xml:space="preserve"> оскільки різні суб̓єкти господарювання (та бізнеси у </w:t>
      </w:r>
      <w:r w:rsidR="00D328F5" w:rsidRPr="002B231A">
        <w:rPr>
          <w:rFonts w:ascii="Times New Roman" w:hAnsi="Times New Roman" w:cs="Times New Roman"/>
          <w:bCs/>
          <w:sz w:val="20"/>
          <w:szCs w:val="20"/>
        </w:rPr>
        <w:t xml:space="preserve">цих </w:t>
      </w:r>
      <w:r w:rsidR="00FF16CB" w:rsidRPr="002B231A">
        <w:rPr>
          <w:rFonts w:ascii="Times New Roman" w:hAnsi="Times New Roman" w:cs="Times New Roman"/>
          <w:bCs/>
          <w:sz w:val="20"/>
          <w:szCs w:val="20"/>
        </w:rPr>
        <w:t xml:space="preserve">суб̕єктів господарювання) з різними видами діяльності можуть мати доступ до різних ринків, то основний (або найсприятливіший) ринок для одного й того ж фінансового інструмента і фінансового зобов'язання може бути різним </w:t>
      </w:r>
      <w:r w:rsidR="00D328F5" w:rsidRPr="002B231A">
        <w:rPr>
          <w:rFonts w:ascii="Times New Roman" w:hAnsi="Times New Roman" w:cs="Times New Roman"/>
          <w:bCs/>
          <w:sz w:val="20"/>
          <w:szCs w:val="20"/>
        </w:rPr>
        <w:t>для різних</w:t>
      </w:r>
      <w:r w:rsidR="00FF16CB" w:rsidRPr="002B231A">
        <w:rPr>
          <w:rFonts w:ascii="Times New Roman" w:hAnsi="Times New Roman" w:cs="Times New Roman"/>
          <w:bCs/>
          <w:sz w:val="20"/>
          <w:szCs w:val="20"/>
        </w:rPr>
        <w:t xml:space="preserve"> суб̓</w:t>
      </w:r>
      <w:r w:rsidR="00D328F5" w:rsidRPr="002B231A">
        <w:rPr>
          <w:rFonts w:ascii="Times New Roman" w:hAnsi="Times New Roman" w:cs="Times New Roman"/>
          <w:bCs/>
          <w:sz w:val="20"/>
          <w:szCs w:val="20"/>
        </w:rPr>
        <w:t>єктів</w:t>
      </w:r>
      <w:r w:rsidR="00FF16CB" w:rsidRPr="002B231A">
        <w:rPr>
          <w:rFonts w:ascii="Times New Roman" w:hAnsi="Times New Roman" w:cs="Times New Roman"/>
          <w:bCs/>
          <w:sz w:val="20"/>
          <w:szCs w:val="20"/>
        </w:rPr>
        <w:t xml:space="preserve"> господарювання (та бізнеси у</w:t>
      </w:r>
      <w:r w:rsidR="00D328F5" w:rsidRPr="002B231A">
        <w:rPr>
          <w:rFonts w:ascii="Times New Roman" w:hAnsi="Times New Roman" w:cs="Times New Roman"/>
          <w:bCs/>
          <w:sz w:val="20"/>
          <w:szCs w:val="20"/>
        </w:rPr>
        <w:t xml:space="preserve"> цих</w:t>
      </w:r>
      <w:r w:rsidR="00FF16CB" w:rsidRPr="002B231A">
        <w:rPr>
          <w:rFonts w:ascii="Times New Roman" w:hAnsi="Times New Roman" w:cs="Times New Roman"/>
          <w:bCs/>
          <w:sz w:val="20"/>
          <w:szCs w:val="20"/>
        </w:rPr>
        <w:t xml:space="preserve"> суб̕єктів господарювання) </w:t>
      </w:r>
      <w:r w:rsidRPr="002B231A">
        <w:rPr>
          <w:rFonts w:ascii="Times New Roman" w:hAnsi="Times New Roman" w:cs="Times New Roman"/>
          <w:bCs/>
          <w:sz w:val="20"/>
          <w:szCs w:val="20"/>
        </w:rPr>
        <w:t>вона визначається з використанням методів оцін</w:t>
      </w:r>
      <w:r w:rsidR="00D05E0F" w:rsidRPr="002B231A">
        <w:rPr>
          <w:rFonts w:ascii="Times New Roman" w:hAnsi="Times New Roman" w:cs="Times New Roman"/>
          <w:bCs/>
          <w:sz w:val="20"/>
          <w:szCs w:val="20"/>
        </w:rPr>
        <w:t>ки, включаючи модель дисконтуєм</w:t>
      </w:r>
      <w:r w:rsidRPr="002B231A">
        <w:rPr>
          <w:rFonts w:ascii="Times New Roman" w:hAnsi="Times New Roman" w:cs="Times New Roman"/>
          <w:bCs/>
          <w:sz w:val="20"/>
          <w:szCs w:val="20"/>
        </w:rPr>
        <w:t>их грошових потоків.</w:t>
      </w:r>
      <w:r w:rsidR="00DD60A5" w:rsidRPr="002B231A">
        <w:rPr>
          <w:sz w:val="20"/>
          <w:szCs w:val="20"/>
        </w:rPr>
        <w:t xml:space="preserve"> </w:t>
      </w:r>
      <w:r w:rsidR="00DD60A5" w:rsidRPr="002B231A">
        <w:rPr>
          <w:rFonts w:ascii="Times New Roman" w:hAnsi="Times New Roman" w:cs="Times New Roman"/>
          <w:bCs/>
          <w:sz w:val="20"/>
          <w:szCs w:val="20"/>
        </w:rPr>
        <w:t>Як вихідні дані для цих моделей по можливості використовується інформація із спостережуваних ринків, проте в тих випадках, коли це не представляється практично здійсненним, потріб</w:t>
      </w:r>
      <w:r w:rsidR="004E194C" w:rsidRPr="002B231A">
        <w:rPr>
          <w:rFonts w:ascii="Times New Roman" w:hAnsi="Times New Roman" w:cs="Times New Roman"/>
          <w:bCs/>
          <w:sz w:val="20"/>
          <w:szCs w:val="20"/>
        </w:rPr>
        <w:t>на певна доля судження</w:t>
      </w:r>
      <w:r w:rsidR="00DD60A5" w:rsidRPr="002B231A">
        <w:rPr>
          <w:rFonts w:ascii="Times New Roman" w:hAnsi="Times New Roman" w:cs="Times New Roman"/>
          <w:bCs/>
          <w:sz w:val="20"/>
          <w:szCs w:val="20"/>
        </w:rPr>
        <w:t xml:space="preserve"> для встановлення справедливої вартості.</w:t>
      </w:r>
      <w:r w:rsidR="00D02C60" w:rsidRPr="002B231A">
        <w:rPr>
          <w:sz w:val="20"/>
          <w:szCs w:val="20"/>
        </w:rPr>
        <w:t xml:space="preserve"> </w:t>
      </w:r>
      <w:r w:rsidR="00D02C60" w:rsidRPr="002B231A">
        <w:rPr>
          <w:rFonts w:ascii="Times New Roman" w:hAnsi="Times New Roman" w:cs="Times New Roman"/>
          <w:bCs/>
          <w:sz w:val="20"/>
          <w:szCs w:val="20"/>
        </w:rPr>
        <w:t>Судження включають облік таких вихідних даних як ризик ліквідності, кредитний ризик і волатильність. Зміни в припущеннях відносно даних чинників можуть зробити вплив на справедливу вартість фінансових інструментів, відображену в фінансовій звітності.</w:t>
      </w:r>
    </w:p>
    <w:p w:rsidR="00D9441C" w:rsidRPr="002B231A" w:rsidRDefault="00F8301C" w:rsidP="00947CF6">
      <w:pPr>
        <w:spacing w:after="0" w:line="240" w:lineRule="auto"/>
        <w:ind w:firstLine="708"/>
        <w:jc w:val="both"/>
        <w:rPr>
          <w:rFonts w:ascii="Times New Roman" w:hAnsi="Times New Roman" w:cs="Times New Roman"/>
          <w:bCs/>
          <w:sz w:val="20"/>
          <w:szCs w:val="20"/>
        </w:rPr>
      </w:pPr>
      <w:r w:rsidRPr="00F8301C">
        <w:rPr>
          <w:rFonts w:ascii="Times New Roman" w:hAnsi="Times New Roman" w:cs="Times New Roman"/>
          <w:bCs/>
          <w:sz w:val="20"/>
          <w:szCs w:val="20"/>
        </w:rPr>
        <w:t xml:space="preserve"> </w:t>
      </w:r>
      <w:r>
        <w:rPr>
          <w:rFonts w:ascii="Times New Roman" w:hAnsi="Times New Roman" w:cs="Times New Roman"/>
          <w:bCs/>
          <w:sz w:val="20"/>
          <w:szCs w:val="20"/>
        </w:rPr>
        <w:t>Оцінка дебіторської та кредиторської заборгованості Товариства здійснюється первісно за її номінальною (контрактною) вартістю, в подальшому базуючись на припущенні того, що дебіторська та кредиторська заборгованість є короткостроковою. Товариство вважає , що іі номінальна вартість є справедливою і не амортизується.</w:t>
      </w:r>
    </w:p>
    <w:p w:rsidR="00315A3E" w:rsidRDefault="00315A3E" w:rsidP="00947CF6">
      <w:pPr>
        <w:spacing w:after="0" w:line="240" w:lineRule="auto"/>
        <w:jc w:val="both"/>
        <w:rPr>
          <w:rFonts w:ascii="Times New Roman" w:hAnsi="Times New Roman" w:cs="Times New Roman"/>
          <w:bCs/>
          <w:i/>
        </w:rPr>
      </w:pPr>
      <w:r w:rsidRPr="002B231A">
        <w:rPr>
          <w:rFonts w:ascii="Times New Roman" w:hAnsi="Times New Roman" w:cs="Times New Roman"/>
          <w:bCs/>
          <w:i/>
        </w:rPr>
        <w:t>Витрати на розробку</w:t>
      </w:r>
    </w:p>
    <w:p w:rsidR="00A0230F" w:rsidRDefault="00315A3E" w:rsidP="00947CF6">
      <w:pPr>
        <w:spacing w:after="0" w:line="240" w:lineRule="auto"/>
        <w:jc w:val="both"/>
        <w:rPr>
          <w:rFonts w:ascii="Times New Roman" w:hAnsi="Times New Roman" w:cs="Times New Roman"/>
          <w:bCs/>
          <w:sz w:val="20"/>
          <w:szCs w:val="20"/>
        </w:rPr>
      </w:pPr>
      <w:r w:rsidRPr="0010361D">
        <w:rPr>
          <w:rFonts w:ascii="Times New Roman" w:hAnsi="Times New Roman" w:cs="Times New Roman"/>
          <w:bCs/>
          <w:sz w:val="20"/>
          <w:szCs w:val="20"/>
        </w:rPr>
        <w:t>Витрати на розробку капіталізую</w:t>
      </w:r>
      <w:r w:rsidR="0044628F">
        <w:rPr>
          <w:rFonts w:ascii="Times New Roman" w:hAnsi="Times New Roman" w:cs="Times New Roman"/>
          <w:bCs/>
          <w:sz w:val="20"/>
          <w:szCs w:val="20"/>
        </w:rPr>
        <w:t>ться</w:t>
      </w:r>
      <w:r w:rsidR="0044628F" w:rsidRPr="0044628F">
        <w:rPr>
          <w:rFonts w:ascii="Times New Roman" w:hAnsi="Times New Roman" w:cs="Times New Roman"/>
          <w:bCs/>
          <w:sz w:val="20"/>
          <w:szCs w:val="20"/>
        </w:rPr>
        <w:t xml:space="preserve">. </w:t>
      </w:r>
      <w:r w:rsidRPr="0010361D">
        <w:rPr>
          <w:rFonts w:ascii="Times New Roman" w:hAnsi="Times New Roman" w:cs="Times New Roman"/>
          <w:bCs/>
          <w:sz w:val="20"/>
          <w:szCs w:val="20"/>
        </w:rPr>
        <w:t>Первинна капіталізація витрат грунтується на судженні керівництва про те, що техноло</w:t>
      </w:r>
      <w:r w:rsidR="00EC5925" w:rsidRPr="0010361D">
        <w:rPr>
          <w:rFonts w:ascii="Times New Roman" w:hAnsi="Times New Roman" w:cs="Times New Roman"/>
          <w:bCs/>
          <w:sz w:val="20"/>
          <w:szCs w:val="20"/>
        </w:rPr>
        <w:t xml:space="preserve">гічне та економічне виконання </w:t>
      </w:r>
      <w:r w:rsidRPr="0010361D">
        <w:rPr>
          <w:rFonts w:ascii="Times New Roman" w:hAnsi="Times New Roman" w:cs="Times New Roman"/>
          <w:bCs/>
          <w:sz w:val="20"/>
          <w:szCs w:val="20"/>
        </w:rPr>
        <w:t xml:space="preserve">підтверджені, як правило, </w:t>
      </w:r>
      <w:r w:rsidR="00EC5925" w:rsidRPr="0010361D">
        <w:rPr>
          <w:rFonts w:ascii="Times New Roman" w:hAnsi="Times New Roman" w:cs="Times New Roman"/>
          <w:bCs/>
          <w:sz w:val="20"/>
          <w:szCs w:val="20"/>
        </w:rPr>
        <w:t>коли проект по розробці</w:t>
      </w:r>
      <w:r w:rsidRPr="0010361D">
        <w:rPr>
          <w:rFonts w:ascii="Times New Roman" w:hAnsi="Times New Roman" w:cs="Times New Roman"/>
          <w:bCs/>
          <w:sz w:val="20"/>
          <w:szCs w:val="20"/>
        </w:rPr>
        <w:t xml:space="preserve"> досягає певної стадії відповідно до встановленої моделі здійснення проектів.</w:t>
      </w:r>
      <w:r w:rsidR="00303C1C" w:rsidRPr="0010361D">
        <w:rPr>
          <w:sz w:val="20"/>
          <w:szCs w:val="20"/>
        </w:rPr>
        <w:t xml:space="preserve"> </w:t>
      </w:r>
      <w:r w:rsidR="00303C1C" w:rsidRPr="0010361D">
        <w:rPr>
          <w:rFonts w:ascii="Times New Roman" w:hAnsi="Times New Roman" w:cs="Times New Roman"/>
          <w:bCs/>
          <w:sz w:val="20"/>
          <w:szCs w:val="20"/>
        </w:rPr>
        <w:t>Для визначення сум, які можуть бути капіталізовані, керівництво приймає припущення відносно очікуваних майбутніх грошових потоків від проекту, ставок дисконтування, які застосовуватимуться</w:t>
      </w:r>
      <w:r w:rsidR="00EA55D0" w:rsidRPr="0010361D">
        <w:rPr>
          <w:rFonts w:ascii="Times New Roman" w:hAnsi="Times New Roman" w:cs="Times New Roman"/>
          <w:bCs/>
          <w:sz w:val="20"/>
          <w:szCs w:val="20"/>
        </w:rPr>
        <w:t xml:space="preserve"> та</w:t>
      </w:r>
      <w:r w:rsidR="00303C1C" w:rsidRPr="0010361D">
        <w:rPr>
          <w:rFonts w:ascii="Times New Roman" w:hAnsi="Times New Roman" w:cs="Times New Roman"/>
          <w:bCs/>
          <w:sz w:val="20"/>
          <w:szCs w:val="20"/>
        </w:rPr>
        <w:t xml:space="preserve"> очікуваного терміну отримання вигоди.</w:t>
      </w:r>
      <w:r w:rsidR="008C6538">
        <w:rPr>
          <w:rFonts w:ascii="Times New Roman" w:hAnsi="Times New Roman" w:cs="Times New Roman"/>
          <w:bCs/>
          <w:sz w:val="20"/>
          <w:szCs w:val="20"/>
        </w:rPr>
        <w:t xml:space="preserve"> </w:t>
      </w:r>
      <w:r w:rsidR="00ED4AC4" w:rsidRPr="0010361D">
        <w:rPr>
          <w:rFonts w:ascii="Times New Roman" w:hAnsi="Times New Roman" w:cs="Times New Roman"/>
          <w:bCs/>
          <w:sz w:val="20"/>
          <w:szCs w:val="20"/>
        </w:rPr>
        <w:t xml:space="preserve"> </w:t>
      </w:r>
    </w:p>
    <w:p w:rsidR="00A0230F" w:rsidRPr="00C27D3C" w:rsidRDefault="00A0230F" w:rsidP="00947CF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b/>
      </w:r>
      <w:r w:rsidRPr="00C27D3C">
        <w:rPr>
          <w:rFonts w:ascii="Times New Roman" w:hAnsi="Times New Roman" w:cs="Times New Roman"/>
          <w:bCs/>
          <w:sz w:val="20"/>
          <w:szCs w:val="20"/>
        </w:rPr>
        <w:t>Фінансова звітність Товариства за р</w:t>
      </w:r>
      <w:r w:rsidR="008C6538" w:rsidRPr="00C27D3C">
        <w:rPr>
          <w:rFonts w:ascii="Times New Roman" w:hAnsi="Times New Roman" w:cs="Times New Roman"/>
          <w:bCs/>
          <w:sz w:val="20"/>
          <w:szCs w:val="20"/>
        </w:rPr>
        <w:t>ік, що закінчився 31 грудня 201</w:t>
      </w:r>
      <w:r w:rsidR="004D1F7E" w:rsidRPr="004D1F7E">
        <w:rPr>
          <w:rFonts w:ascii="Times New Roman" w:hAnsi="Times New Roman" w:cs="Times New Roman"/>
          <w:bCs/>
          <w:sz w:val="20"/>
          <w:szCs w:val="20"/>
        </w:rPr>
        <w:t>7</w:t>
      </w:r>
      <w:r w:rsidRPr="00C27D3C">
        <w:rPr>
          <w:rFonts w:ascii="Times New Roman" w:hAnsi="Times New Roman" w:cs="Times New Roman"/>
          <w:bCs/>
          <w:sz w:val="20"/>
          <w:szCs w:val="20"/>
        </w:rPr>
        <w:t xml:space="preserve"> року була підготовлена на основі припущення, що підприємство здатне продовжувати свою діяльність на безперервній основі у найближчому майбутньому. Це припущення передбачає  реалізацію активів і виконання зобов</w:t>
      </w:r>
      <w:r w:rsidRPr="00C27D3C">
        <w:rPr>
          <w:rFonts w:ascii="Calibri" w:hAnsi="Calibri" w:cs="Times New Roman"/>
          <w:bCs/>
          <w:sz w:val="20"/>
          <w:szCs w:val="20"/>
        </w:rPr>
        <w:t>’</w:t>
      </w:r>
      <w:r w:rsidRPr="00C27D3C">
        <w:rPr>
          <w:rFonts w:ascii="Times New Roman" w:hAnsi="Times New Roman" w:cs="Times New Roman"/>
          <w:bCs/>
          <w:sz w:val="20"/>
          <w:szCs w:val="20"/>
        </w:rPr>
        <w:t>язань в ході звичайної діяльності.</w:t>
      </w:r>
      <w:r w:rsidR="00E51710" w:rsidRPr="00C27D3C">
        <w:rPr>
          <w:rFonts w:ascii="Times New Roman" w:hAnsi="Times New Roman" w:cs="Times New Roman"/>
          <w:bCs/>
          <w:sz w:val="20"/>
          <w:szCs w:val="20"/>
        </w:rPr>
        <w:t xml:space="preserve"> </w:t>
      </w:r>
      <w:r w:rsidRPr="00C27D3C">
        <w:rPr>
          <w:rFonts w:ascii="Times New Roman" w:hAnsi="Times New Roman" w:cs="Times New Roman"/>
          <w:bCs/>
          <w:sz w:val="20"/>
          <w:szCs w:val="20"/>
        </w:rPr>
        <w:t xml:space="preserve">Управлінський персонал та акціонери Товариства мають намір і в подальшому продовжувати свою діяльність. </w:t>
      </w:r>
      <w:r w:rsidR="00E51710" w:rsidRPr="00C27D3C">
        <w:rPr>
          <w:rFonts w:ascii="Times New Roman" w:hAnsi="Times New Roman" w:cs="Times New Roman"/>
          <w:bCs/>
          <w:sz w:val="20"/>
          <w:szCs w:val="20"/>
        </w:rPr>
        <w:t>Керівництво Товариство вважає  припущення, щодо здатності Товариства продовжувати свою діяльність на безперевній основі прийнятним.</w:t>
      </w:r>
      <w:r w:rsidRPr="00C27D3C">
        <w:rPr>
          <w:rFonts w:ascii="Times New Roman" w:hAnsi="Times New Roman" w:cs="Times New Roman"/>
          <w:bCs/>
          <w:sz w:val="20"/>
          <w:szCs w:val="20"/>
        </w:rPr>
        <w:t xml:space="preserve"> </w:t>
      </w:r>
    </w:p>
    <w:p w:rsidR="00E80D48" w:rsidRDefault="00520D6A" w:rsidP="00E80D48">
      <w:pPr>
        <w:spacing w:after="0" w:line="240" w:lineRule="auto"/>
        <w:jc w:val="both"/>
        <w:rPr>
          <w:rFonts w:ascii="Times New Roman" w:hAnsi="Times New Roman" w:cs="Times New Roman"/>
          <w:bCs/>
          <w:sz w:val="20"/>
          <w:szCs w:val="20"/>
          <w:lang w:val="uk-UA"/>
        </w:rPr>
      </w:pPr>
      <w:r w:rsidRPr="00C27D3C">
        <w:rPr>
          <w:rFonts w:ascii="Times New Roman" w:hAnsi="Times New Roman" w:cs="Times New Roman"/>
          <w:bCs/>
          <w:sz w:val="20"/>
          <w:szCs w:val="20"/>
        </w:rPr>
        <w:tab/>
        <w:t>На дату затвердження звітності</w:t>
      </w:r>
      <w:r>
        <w:rPr>
          <w:rFonts w:ascii="Times New Roman" w:hAnsi="Times New Roman" w:cs="Times New Roman"/>
          <w:bCs/>
          <w:sz w:val="20"/>
          <w:szCs w:val="20"/>
        </w:rPr>
        <w:t xml:space="preserve"> Товариство функціонує в нестабільному середовищі, пов</w:t>
      </w:r>
      <w:r>
        <w:rPr>
          <w:rFonts w:ascii="Calibri" w:hAnsi="Calibri" w:cs="Times New Roman"/>
          <w:bCs/>
          <w:sz w:val="20"/>
          <w:szCs w:val="20"/>
        </w:rPr>
        <w:t>’</w:t>
      </w:r>
      <w:r>
        <w:rPr>
          <w:rFonts w:ascii="Times New Roman" w:hAnsi="Times New Roman" w:cs="Times New Roman"/>
          <w:bCs/>
          <w:sz w:val="20"/>
          <w:szCs w:val="20"/>
        </w:rPr>
        <w:t>язаному як із світовою економічною кризою, так і економічною та політичною кризою в Україні, що триває протягом останнього часу. Неможливо достовірно визначити єфект впливу поточної економічної ситуації на ліквідність і дохід Товариства, стабільність і стру</w:t>
      </w:r>
      <w:r w:rsidR="004751E7">
        <w:rPr>
          <w:rFonts w:ascii="Times New Roman" w:hAnsi="Times New Roman" w:cs="Times New Roman"/>
          <w:bCs/>
          <w:sz w:val="20"/>
          <w:szCs w:val="20"/>
        </w:rPr>
        <w:t>ктур</w:t>
      </w:r>
      <w:r w:rsidR="004751E7" w:rsidRPr="004751E7">
        <w:rPr>
          <w:rFonts w:ascii="Times New Roman" w:hAnsi="Times New Roman" w:cs="Times New Roman"/>
          <w:bCs/>
          <w:sz w:val="20"/>
          <w:szCs w:val="20"/>
        </w:rPr>
        <w:t>у</w:t>
      </w:r>
      <w:r>
        <w:rPr>
          <w:rFonts w:ascii="Times New Roman" w:hAnsi="Times New Roman" w:cs="Times New Roman"/>
          <w:bCs/>
          <w:sz w:val="20"/>
          <w:szCs w:val="20"/>
        </w:rPr>
        <w:t xml:space="preserve"> операцій із споживачами і постачальниками. В результаті виникає істотна невизначеність, яка може вплинути на майбутні операції, можливість відшкодування вартості активів  Товариства і здатність  обслуговувати і погашати свої зобов</w:t>
      </w:r>
      <w:r>
        <w:rPr>
          <w:rFonts w:ascii="Calibri" w:hAnsi="Calibri" w:cs="Times New Roman"/>
          <w:bCs/>
          <w:sz w:val="20"/>
          <w:szCs w:val="20"/>
        </w:rPr>
        <w:t>’</w:t>
      </w:r>
      <w:r>
        <w:rPr>
          <w:rFonts w:ascii="Times New Roman" w:hAnsi="Times New Roman" w:cs="Times New Roman"/>
          <w:bCs/>
          <w:sz w:val="20"/>
          <w:szCs w:val="20"/>
        </w:rPr>
        <w:t>язання у міру настання терміну їх погашення.</w:t>
      </w:r>
      <w:r w:rsidR="00586EAF">
        <w:rPr>
          <w:rFonts w:ascii="Times New Roman" w:hAnsi="Times New Roman" w:cs="Times New Roman"/>
          <w:bCs/>
          <w:sz w:val="20"/>
          <w:szCs w:val="20"/>
        </w:rPr>
        <w:t xml:space="preserve"> Фінансова звітність Товариства не включає коригування, які можуть мати місце в результаті такої невизначеності.</w:t>
      </w:r>
    </w:p>
    <w:p w:rsidR="00552D8F" w:rsidRPr="00552D8F" w:rsidRDefault="00552D8F" w:rsidP="00E80D48">
      <w:pPr>
        <w:spacing w:after="0" w:line="240" w:lineRule="auto"/>
        <w:jc w:val="both"/>
        <w:rPr>
          <w:rFonts w:ascii="Times New Roman" w:hAnsi="Times New Roman" w:cs="Times New Roman"/>
          <w:bCs/>
          <w:sz w:val="20"/>
          <w:szCs w:val="20"/>
          <w:lang w:val="uk-UA"/>
        </w:rPr>
      </w:pPr>
    </w:p>
    <w:p w:rsidR="00131449" w:rsidRPr="00552D8F" w:rsidRDefault="005F3053" w:rsidP="00E80D48">
      <w:pPr>
        <w:pStyle w:val="a3"/>
        <w:numPr>
          <w:ilvl w:val="0"/>
          <w:numId w:val="1"/>
        </w:numPr>
        <w:spacing w:after="0" w:line="240" w:lineRule="auto"/>
        <w:jc w:val="both"/>
        <w:rPr>
          <w:rFonts w:ascii="Times New Roman" w:hAnsi="Times New Roman" w:cs="Times New Roman"/>
          <w:bCs/>
        </w:rPr>
      </w:pPr>
      <w:r w:rsidRPr="00552D8F">
        <w:rPr>
          <w:rFonts w:ascii="Times New Roman" w:hAnsi="Times New Roman" w:cs="Times New Roman"/>
          <w:b/>
          <w:bCs/>
          <w:i/>
          <w:lang w:val="uk-UA"/>
        </w:rPr>
        <w:t>Основні с</w:t>
      </w:r>
      <w:r w:rsidR="00131449" w:rsidRPr="00552D8F">
        <w:rPr>
          <w:rFonts w:ascii="Times New Roman" w:hAnsi="Times New Roman" w:cs="Times New Roman"/>
          <w:b/>
          <w:bCs/>
          <w:i/>
        </w:rPr>
        <w:t>тандарти, які були випущені, але ще не набрали чинності</w:t>
      </w:r>
      <w:r w:rsidR="00275A2B" w:rsidRPr="00552D8F">
        <w:rPr>
          <w:rFonts w:ascii="Times New Roman" w:hAnsi="Times New Roman" w:cs="Times New Roman"/>
          <w:b/>
          <w:bCs/>
          <w:i/>
        </w:rPr>
        <w:t xml:space="preserve">. Зміни в МСФЗ. </w:t>
      </w:r>
    </w:p>
    <w:p w:rsidR="00552D8F" w:rsidRPr="00552D8F" w:rsidRDefault="00552D8F" w:rsidP="00552D8F">
      <w:pPr>
        <w:pStyle w:val="a3"/>
        <w:spacing w:after="0" w:line="240" w:lineRule="auto"/>
        <w:ind w:left="360"/>
        <w:jc w:val="both"/>
        <w:rPr>
          <w:rFonts w:ascii="Times New Roman" w:hAnsi="Times New Roman" w:cs="Times New Roman"/>
          <w:bCs/>
        </w:rPr>
      </w:pPr>
    </w:p>
    <w:p w:rsidR="00993338" w:rsidRPr="006910E6" w:rsidRDefault="00116643" w:rsidP="00947CF6">
      <w:pPr>
        <w:spacing w:after="0" w:line="240" w:lineRule="auto"/>
        <w:ind w:firstLine="360"/>
        <w:jc w:val="both"/>
        <w:rPr>
          <w:rFonts w:ascii="Times New Roman" w:hAnsi="Times New Roman" w:cs="Times New Roman"/>
          <w:bCs/>
          <w:sz w:val="20"/>
          <w:szCs w:val="20"/>
        </w:rPr>
      </w:pPr>
      <w:r w:rsidRPr="0010361D">
        <w:rPr>
          <w:rFonts w:ascii="Times New Roman" w:hAnsi="Times New Roman" w:cs="Times New Roman"/>
          <w:bCs/>
          <w:sz w:val="20"/>
          <w:szCs w:val="20"/>
        </w:rPr>
        <w:t>Нижче наводяться стандарти</w:t>
      </w:r>
      <w:r w:rsidR="00D40032">
        <w:rPr>
          <w:rFonts w:ascii="Times New Roman" w:hAnsi="Times New Roman" w:cs="Times New Roman"/>
          <w:bCs/>
          <w:sz w:val="20"/>
          <w:szCs w:val="20"/>
        </w:rPr>
        <w:t xml:space="preserve"> та поправки</w:t>
      </w:r>
      <w:r w:rsidRPr="0010361D">
        <w:rPr>
          <w:rFonts w:ascii="Times New Roman" w:hAnsi="Times New Roman" w:cs="Times New Roman"/>
          <w:bCs/>
          <w:sz w:val="20"/>
          <w:szCs w:val="20"/>
        </w:rPr>
        <w:t>, які були випущені, але ще не набрали чинності на дату випуску фінансової звітності Товариства. У спис</w:t>
      </w:r>
      <w:r w:rsidR="00D40032">
        <w:rPr>
          <w:rFonts w:ascii="Times New Roman" w:hAnsi="Times New Roman" w:cs="Times New Roman"/>
          <w:bCs/>
          <w:sz w:val="20"/>
          <w:szCs w:val="20"/>
        </w:rPr>
        <w:t xml:space="preserve">ок включені випущені стандарти, удосконалення та поправки </w:t>
      </w:r>
      <w:r w:rsidRPr="0010361D">
        <w:rPr>
          <w:rFonts w:ascii="Times New Roman" w:hAnsi="Times New Roman" w:cs="Times New Roman"/>
          <w:bCs/>
          <w:sz w:val="20"/>
          <w:szCs w:val="20"/>
        </w:rPr>
        <w:t>, які Товариство передбачає застосувати в майбутньому. Товариство має намі</w:t>
      </w:r>
      <w:proofErr w:type="gramStart"/>
      <w:r w:rsidRPr="0010361D">
        <w:rPr>
          <w:rFonts w:ascii="Times New Roman" w:hAnsi="Times New Roman" w:cs="Times New Roman"/>
          <w:bCs/>
          <w:sz w:val="20"/>
          <w:szCs w:val="20"/>
        </w:rPr>
        <w:t>р</w:t>
      </w:r>
      <w:proofErr w:type="gramEnd"/>
      <w:r w:rsidRPr="0010361D">
        <w:rPr>
          <w:rFonts w:ascii="Times New Roman" w:hAnsi="Times New Roman" w:cs="Times New Roman"/>
          <w:bCs/>
          <w:sz w:val="20"/>
          <w:szCs w:val="20"/>
        </w:rPr>
        <w:t xml:space="preserve"> засто</w:t>
      </w:r>
      <w:r w:rsidR="00D95B8D" w:rsidRPr="0010361D">
        <w:rPr>
          <w:rFonts w:ascii="Times New Roman" w:hAnsi="Times New Roman" w:cs="Times New Roman"/>
          <w:bCs/>
          <w:sz w:val="20"/>
          <w:szCs w:val="20"/>
        </w:rPr>
        <w:t>сувати ці стандарти, з дати наб</w:t>
      </w:r>
      <w:r w:rsidRPr="0010361D">
        <w:rPr>
          <w:rFonts w:ascii="Times New Roman" w:hAnsi="Times New Roman" w:cs="Times New Roman"/>
          <w:bCs/>
          <w:sz w:val="20"/>
          <w:szCs w:val="20"/>
        </w:rPr>
        <w:t>рання їх чинності.</w:t>
      </w:r>
      <w:r w:rsidR="00D40032">
        <w:rPr>
          <w:rFonts w:ascii="Times New Roman" w:hAnsi="Times New Roman" w:cs="Times New Roman"/>
          <w:bCs/>
          <w:sz w:val="20"/>
          <w:szCs w:val="20"/>
        </w:rPr>
        <w:t xml:space="preserve"> </w:t>
      </w:r>
      <w:r w:rsidR="00EE57B2">
        <w:rPr>
          <w:rFonts w:ascii="Times New Roman" w:hAnsi="Times New Roman" w:cs="Times New Roman"/>
          <w:bCs/>
          <w:sz w:val="20"/>
          <w:szCs w:val="20"/>
        </w:rPr>
        <w:t xml:space="preserve"> МСФО (І</w:t>
      </w:r>
      <w:r w:rsidR="00EE57B2">
        <w:rPr>
          <w:rFonts w:ascii="Times New Roman" w:hAnsi="Times New Roman" w:cs="Times New Roman"/>
          <w:bCs/>
          <w:sz w:val="20"/>
          <w:szCs w:val="20"/>
          <w:lang w:val="en-US"/>
        </w:rPr>
        <w:t>AS</w:t>
      </w:r>
      <w:r w:rsidR="00EE57B2" w:rsidRPr="004E5F1E">
        <w:rPr>
          <w:rFonts w:ascii="Times New Roman" w:hAnsi="Times New Roman" w:cs="Times New Roman"/>
          <w:bCs/>
          <w:sz w:val="20"/>
          <w:szCs w:val="20"/>
        </w:rPr>
        <w:t xml:space="preserve">) 8.30 </w:t>
      </w:r>
      <w:r w:rsidR="00EE57B2">
        <w:rPr>
          <w:rFonts w:ascii="Times New Roman" w:hAnsi="Times New Roman" w:cs="Times New Roman"/>
          <w:bCs/>
          <w:sz w:val="20"/>
          <w:szCs w:val="20"/>
        </w:rPr>
        <w:t>МСФО (І</w:t>
      </w:r>
      <w:r w:rsidR="00EE57B2">
        <w:rPr>
          <w:rFonts w:ascii="Times New Roman" w:hAnsi="Times New Roman" w:cs="Times New Roman"/>
          <w:bCs/>
          <w:sz w:val="20"/>
          <w:szCs w:val="20"/>
          <w:lang w:val="en-US"/>
        </w:rPr>
        <w:t>AS</w:t>
      </w:r>
      <w:r w:rsidR="00EE57B2" w:rsidRPr="004E5F1E">
        <w:rPr>
          <w:rFonts w:ascii="Times New Roman" w:hAnsi="Times New Roman" w:cs="Times New Roman"/>
          <w:bCs/>
          <w:sz w:val="20"/>
          <w:szCs w:val="20"/>
        </w:rPr>
        <w:t>) 8.31 (</w:t>
      </w:r>
      <w:r w:rsidR="00EE57B2">
        <w:rPr>
          <w:rFonts w:ascii="Times New Roman" w:hAnsi="Times New Roman" w:cs="Times New Roman"/>
          <w:bCs/>
          <w:sz w:val="20"/>
          <w:szCs w:val="20"/>
          <w:lang w:val="en-US"/>
        </w:rPr>
        <w:t>d</w:t>
      </w:r>
      <w:r w:rsidR="00EE57B2" w:rsidRPr="004E5F1E">
        <w:rPr>
          <w:rFonts w:ascii="Times New Roman" w:hAnsi="Times New Roman" w:cs="Times New Roman"/>
          <w:bCs/>
          <w:sz w:val="20"/>
          <w:szCs w:val="20"/>
        </w:rPr>
        <w:t>).</w:t>
      </w:r>
    </w:p>
    <w:p w:rsidR="00932D27" w:rsidRPr="00EE57B2" w:rsidRDefault="00932D27" w:rsidP="00947CF6">
      <w:pPr>
        <w:spacing w:after="0" w:line="240" w:lineRule="auto"/>
        <w:ind w:firstLine="360"/>
        <w:jc w:val="both"/>
        <w:rPr>
          <w:rFonts w:ascii="Times New Roman" w:hAnsi="Times New Roman" w:cs="Times New Roman"/>
          <w:b/>
          <w:bCs/>
          <w:i/>
          <w:sz w:val="20"/>
          <w:szCs w:val="20"/>
        </w:rPr>
      </w:pPr>
      <w:r w:rsidRPr="001B68E7">
        <w:rPr>
          <w:rFonts w:ascii="Times New Roman" w:hAnsi="Times New Roman" w:cs="Times New Roman"/>
          <w:b/>
          <w:bCs/>
          <w:i/>
          <w:sz w:val="20"/>
          <w:szCs w:val="20"/>
        </w:rPr>
        <w:t>МСФЗ (</w:t>
      </w:r>
      <w:r w:rsidRPr="001B68E7">
        <w:rPr>
          <w:rFonts w:ascii="Times New Roman" w:hAnsi="Times New Roman" w:cs="Times New Roman"/>
          <w:b/>
          <w:bCs/>
          <w:i/>
          <w:sz w:val="20"/>
          <w:szCs w:val="20"/>
          <w:lang w:val="en-US"/>
        </w:rPr>
        <w:t>IFRS</w:t>
      </w:r>
      <w:r w:rsidRPr="001B68E7">
        <w:rPr>
          <w:rFonts w:ascii="Times New Roman" w:hAnsi="Times New Roman" w:cs="Times New Roman"/>
          <w:b/>
          <w:bCs/>
          <w:i/>
          <w:sz w:val="20"/>
          <w:szCs w:val="20"/>
        </w:rPr>
        <w:t>) 9 «Фінансові інструменти»</w:t>
      </w:r>
    </w:p>
    <w:p w:rsidR="003B4B2B" w:rsidRDefault="00EE57B2" w:rsidP="00947CF6">
      <w:pPr>
        <w:spacing w:after="0" w:line="240" w:lineRule="auto"/>
        <w:ind w:firstLine="360"/>
        <w:jc w:val="both"/>
        <w:rPr>
          <w:rFonts w:ascii="Times New Roman" w:hAnsi="Times New Roman" w:cs="Times New Roman"/>
          <w:sz w:val="20"/>
          <w:szCs w:val="20"/>
          <w:lang w:val="uk-UA"/>
        </w:rPr>
      </w:pPr>
      <w:r w:rsidRPr="00EE57B2">
        <w:rPr>
          <w:rFonts w:ascii="Times New Roman" w:hAnsi="Times New Roman" w:cs="Times New Roman"/>
          <w:bCs/>
          <w:sz w:val="20"/>
          <w:szCs w:val="20"/>
        </w:rPr>
        <w:lastRenderedPageBreak/>
        <w:t>В липн</w:t>
      </w:r>
      <w:r>
        <w:rPr>
          <w:rFonts w:ascii="Times New Roman" w:hAnsi="Times New Roman" w:cs="Times New Roman"/>
          <w:bCs/>
          <w:sz w:val="20"/>
          <w:szCs w:val="20"/>
        </w:rPr>
        <w:t xml:space="preserve">і 2014р. Рада з МСФЗ опублікувала </w:t>
      </w:r>
      <w:r w:rsidR="00BF080B">
        <w:rPr>
          <w:rFonts w:ascii="Times New Roman" w:hAnsi="Times New Roman" w:cs="Times New Roman"/>
          <w:bCs/>
          <w:sz w:val="20"/>
          <w:szCs w:val="20"/>
        </w:rPr>
        <w:t>кінцеву редакцію</w:t>
      </w:r>
      <w:r w:rsidRPr="00EE57B2">
        <w:rPr>
          <w:rFonts w:ascii="Times New Roman" w:hAnsi="Times New Roman" w:cs="Times New Roman"/>
          <w:bCs/>
          <w:sz w:val="20"/>
          <w:szCs w:val="20"/>
        </w:rPr>
        <w:t xml:space="preserve"> </w:t>
      </w:r>
      <w:r w:rsidR="00932D27" w:rsidRPr="0010361D">
        <w:rPr>
          <w:rFonts w:ascii="Times New Roman" w:hAnsi="Times New Roman" w:cs="Times New Roman"/>
          <w:bCs/>
          <w:sz w:val="20"/>
          <w:szCs w:val="20"/>
        </w:rPr>
        <w:t>МСФЗ (І</w:t>
      </w:r>
      <w:r w:rsidR="00932D27" w:rsidRPr="0010361D">
        <w:rPr>
          <w:rFonts w:ascii="Times New Roman" w:hAnsi="Times New Roman" w:cs="Times New Roman"/>
          <w:bCs/>
          <w:sz w:val="20"/>
          <w:szCs w:val="20"/>
          <w:lang w:val="en-US"/>
        </w:rPr>
        <w:t>FRS</w:t>
      </w:r>
      <w:r w:rsidR="00932D27" w:rsidRPr="0010361D">
        <w:rPr>
          <w:rFonts w:ascii="Times New Roman" w:hAnsi="Times New Roman" w:cs="Times New Roman"/>
          <w:bCs/>
          <w:sz w:val="20"/>
          <w:szCs w:val="20"/>
        </w:rPr>
        <w:t xml:space="preserve">) 9 </w:t>
      </w:r>
      <w:r w:rsidR="00BF080B">
        <w:rPr>
          <w:rFonts w:ascii="Times New Roman" w:hAnsi="Times New Roman" w:cs="Times New Roman"/>
          <w:bCs/>
          <w:sz w:val="20"/>
          <w:szCs w:val="20"/>
        </w:rPr>
        <w:t xml:space="preserve">«Фінансові інструменти», яка замінює </w:t>
      </w:r>
      <w:r w:rsidR="00B97A6C" w:rsidRPr="0010361D">
        <w:rPr>
          <w:rFonts w:ascii="Times New Roman" w:hAnsi="Times New Roman" w:cs="Times New Roman"/>
          <w:bCs/>
          <w:sz w:val="20"/>
          <w:szCs w:val="20"/>
        </w:rPr>
        <w:t>МСФЗ (ІА</w:t>
      </w:r>
      <w:proofErr w:type="gramStart"/>
      <w:r w:rsidR="00B97A6C" w:rsidRPr="0010361D">
        <w:rPr>
          <w:rFonts w:ascii="Times New Roman" w:hAnsi="Times New Roman" w:cs="Times New Roman"/>
          <w:bCs/>
          <w:sz w:val="20"/>
          <w:szCs w:val="20"/>
          <w:lang w:val="en-US"/>
        </w:rPr>
        <w:t>S</w:t>
      </w:r>
      <w:proofErr w:type="gramEnd"/>
      <w:r w:rsidR="00B97A6C" w:rsidRPr="0010361D">
        <w:rPr>
          <w:rFonts w:ascii="Times New Roman" w:hAnsi="Times New Roman" w:cs="Times New Roman"/>
          <w:bCs/>
          <w:sz w:val="20"/>
          <w:szCs w:val="20"/>
        </w:rPr>
        <w:t>) 39</w:t>
      </w:r>
      <w:r w:rsidR="00BF080B">
        <w:rPr>
          <w:rFonts w:ascii="Times New Roman" w:hAnsi="Times New Roman" w:cs="Times New Roman"/>
          <w:bCs/>
          <w:sz w:val="20"/>
          <w:szCs w:val="20"/>
        </w:rPr>
        <w:t xml:space="preserve"> «Фінансові інструменти: визнання та оцінка» та всі попередні редакції МСФЗ</w:t>
      </w:r>
      <w:r w:rsidR="00BF080B" w:rsidRPr="0010361D">
        <w:rPr>
          <w:rFonts w:ascii="Times New Roman" w:hAnsi="Times New Roman" w:cs="Times New Roman"/>
          <w:bCs/>
          <w:sz w:val="20"/>
          <w:szCs w:val="20"/>
        </w:rPr>
        <w:t>(І</w:t>
      </w:r>
      <w:r w:rsidR="00BF080B" w:rsidRPr="0010361D">
        <w:rPr>
          <w:rFonts w:ascii="Times New Roman" w:hAnsi="Times New Roman" w:cs="Times New Roman"/>
          <w:bCs/>
          <w:sz w:val="20"/>
          <w:szCs w:val="20"/>
          <w:lang w:val="en-US"/>
        </w:rPr>
        <w:t>FRS</w:t>
      </w:r>
      <w:r w:rsidR="00BF080B">
        <w:rPr>
          <w:rFonts w:ascii="Times New Roman" w:hAnsi="Times New Roman" w:cs="Times New Roman"/>
          <w:bCs/>
          <w:sz w:val="20"/>
          <w:szCs w:val="20"/>
        </w:rPr>
        <w:t>) 9.</w:t>
      </w:r>
      <w:r w:rsidR="00F60876" w:rsidRPr="0010361D">
        <w:rPr>
          <w:rFonts w:ascii="Times New Roman" w:hAnsi="Times New Roman" w:cs="Times New Roman"/>
          <w:bCs/>
          <w:sz w:val="20"/>
          <w:szCs w:val="20"/>
        </w:rPr>
        <w:t xml:space="preserve"> </w:t>
      </w:r>
      <w:r w:rsidR="00C21373">
        <w:rPr>
          <w:rFonts w:ascii="Times New Roman" w:hAnsi="Times New Roman" w:cs="Times New Roman"/>
          <w:bCs/>
          <w:sz w:val="20"/>
          <w:szCs w:val="20"/>
          <w:lang w:val="uk-UA"/>
        </w:rPr>
        <w:t>МСФЗ (</w:t>
      </w:r>
      <w:r w:rsidR="00C21373">
        <w:rPr>
          <w:rFonts w:ascii="Times New Roman" w:hAnsi="Times New Roman" w:cs="Times New Roman"/>
          <w:bCs/>
          <w:sz w:val="20"/>
          <w:szCs w:val="20"/>
          <w:lang w:val="en-US"/>
        </w:rPr>
        <w:t>IFRS</w:t>
      </w:r>
      <w:r w:rsidR="00C21373" w:rsidRPr="00C21373">
        <w:rPr>
          <w:rFonts w:ascii="Times New Roman" w:hAnsi="Times New Roman" w:cs="Times New Roman"/>
          <w:bCs/>
          <w:sz w:val="20"/>
          <w:szCs w:val="20"/>
        </w:rPr>
        <w:t xml:space="preserve"> 9) Об'</w:t>
      </w:r>
      <w:r w:rsidR="00C21373" w:rsidRPr="00C21373">
        <w:rPr>
          <w:rFonts w:ascii="Times New Roman" w:hAnsi="Times New Roman" w:cs="Times New Roman"/>
          <w:bCs/>
          <w:sz w:val="20"/>
          <w:szCs w:val="20"/>
          <w:lang w:val="uk-UA"/>
        </w:rPr>
        <w:t>єднує</w:t>
      </w:r>
      <w:r w:rsidR="00C21373">
        <w:rPr>
          <w:rFonts w:ascii="Times New Roman" w:hAnsi="Times New Roman" w:cs="Times New Roman"/>
          <w:bCs/>
          <w:sz w:val="20"/>
          <w:szCs w:val="20"/>
          <w:lang w:val="uk-UA"/>
        </w:rPr>
        <w:t xml:space="preserve"> разом три частини проекту з обліку фінансових інструментів: класифікація та оцінка, знецінення та облік хеджування.</w:t>
      </w:r>
      <w:r w:rsidR="00C21373" w:rsidRPr="00C21373">
        <w:rPr>
          <w:rFonts w:ascii="Times New Roman" w:hAnsi="Times New Roman" w:cs="Times New Roman"/>
          <w:bCs/>
          <w:sz w:val="20"/>
          <w:szCs w:val="20"/>
          <w:lang w:val="uk-UA"/>
        </w:rPr>
        <w:t xml:space="preserve"> </w:t>
      </w:r>
      <w:r w:rsidR="00C6576D" w:rsidRPr="00C6576D">
        <w:rPr>
          <w:rFonts w:ascii="Times New Roman" w:hAnsi="Times New Roman" w:cs="Times New Roman"/>
          <w:bCs/>
          <w:sz w:val="20"/>
          <w:szCs w:val="20"/>
          <w:lang w:val="uk-UA"/>
        </w:rPr>
        <w:t>Стандарт вводить нові вимоги відносно річних звітних періодів, що починаються 1 січня 2018</w:t>
      </w:r>
      <w:r w:rsidR="00AE1718">
        <w:rPr>
          <w:rFonts w:ascii="Times New Roman" w:hAnsi="Times New Roman" w:cs="Times New Roman"/>
          <w:bCs/>
          <w:sz w:val="20"/>
          <w:szCs w:val="20"/>
          <w:lang w:val="uk-UA"/>
        </w:rPr>
        <w:t xml:space="preserve"> року або після цієї дати, </w:t>
      </w:r>
      <w:r w:rsidR="00AE1718">
        <w:rPr>
          <w:rFonts w:ascii="Times New Roman" w:hAnsi="Times New Roman" w:cs="Times New Roman"/>
          <w:sz w:val="20"/>
          <w:szCs w:val="20"/>
          <w:lang w:val="uk-UA"/>
        </w:rPr>
        <w:t>п</w:t>
      </w:r>
      <w:r w:rsidR="00AE3104" w:rsidRPr="00C6576D">
        <w:rPr>
          <w:rFonts w:ascii="Times New Roman" w:hAnsi="Times New Roman" w:cs="Times New Roman"/>
          <w:sz w:val="20"/>
          <w:szCs w:val="20"/>
          <w:lang w:val="uk-UA"/>
        </w:rPr>
        <w:t xml:space="preserve">роте </w:t>
      </w:r>
      <w:r w:rsidR="00BF080B" w:rsidRPr="00C6576D">
        <w:rPr>
          <w:rFonts w:ascii="Times New Roman" w:hAnsi="Times New Roman" w:cs="Times New Roman"/>
          <w:sz w:val="20"/>
          <w:szCs w:val="20"/>
          <w:lang w:val="uk-UA"/>
        </w:rPr>
        <w:t>допускає</w:t>
      </w:r>
      <w:r w:rsidR="0056650F" w:rsidRPr="00C6576D">
        <w:rPr>
          <w:rFonts w:ascii="Times New Roman" w:hAnsi="Times New Roman" w:cs="Times New Roman"/>
          <w:sz w:val="20"/>
          <w:szCs w:val="20"/>
          <w:lang w:val="uk-UA"/>
        </w:rPr>
        <w:t xml:space="preserve">ться дострокове застосування. </w:t>
      </w:r>
      <w:r w:rsidR="00F66882">
        <w:rPr>
          <w:rFonts w:ascii="Times New Roman" w:hAnsi="Times New Roman" w:cs="Times New Roman"/>
          <w:sz w:val="20"/>
          <w:szCs w:val="20"/>
          <w:lang w:val="uk-UA"/>
        </w:rPr>
        <w:t>За виключенням хеджування с</w:t>
      </w:r>
      <w:r w:rsidR="00BF080B">
        <w:rPr>
          <w:rFonts w:ascii="Times New Roman" w:hAnsi="Times New Roman" w:cs="Times New Roman"/>
          <w:sz w:val="20"/>
          <w:szCs w:val="20"/>
        </w:rPr>
        <w:t>тандарт застосовується  ретроспективно але надання порівнювальної інформації не є обов</w:t>
      </w:r>
      <w:r w:rsidR="00BF080B">
        <w:rPr>
          <w:rFonts w:ascii="Calibri" w:hAnsi="Calibri" w:cs="Times New Roman"/>
          <w:sz w:val="20"/>
          <w:szCs w:val="20"/>
        </w:rPr>
        <w:t>’</w:t>
      </w:r>
      <w:r w:rsidR="00BF080B">
        <w:rPr>
          <w:rFonts w:ascii="Times New Roman" w:hAnsi="Times New Roman" w:cs="Times New Roman"/>
          <w:sz w:val="20"/>
          <w:szCs w:val="20"/>
        </w:rPr>
        <w:t>язковим</w:t>
      </w:r>
      <w:r w:rsidR="008F4B03">
        <w:rPr>
          <w:rFonts w:ascii="Times New Roman" w:hAnsi="Times New Roman" w:cs="Times New Roman"/>
          <w:sz w:val="20"/>
          <w:szCs w:val="20"/>
        </w:rPr>
        <w:t>.</w:t>
      </w:r>
      <w:r w:rsidR="00993338">
        <w:rPr>
          <w:rFonts w:ascii="Times New Roman" w:hAnsi="Times New Roman" w:cs="Times New Roman"/>
          <w:sz w:val="20"/>
          <w:szCs w:val="20"/>
        </w:rPr>
        <w:t xml:space="preserve"> </w:t>
      </w:r>
    </w:p>
    <w:p w:rsidR="006714AB" w:rsidRDefault="003B4B2B" w:rsidP="00947CF6">
      <w:pPr>
        <w:spacing w:after="0" w:line="240" w:lineRule="auto"/>
        <w:ind w:firstLine="360"/>
        <w:jc w:val="both"/>
        <w:rPr>
          <w:rFonts w:ascii="Times New Roman" w:hAnsi="Times New Roman" w:cs="Times New Roman"/>
          <w:bCs/>
          <w:sz w:val="20"/>
          <w:szCs w:val="20"/>
          <w:lang w:val="uk-UA"/>
        </w:rPr>
      </w:pPr>
      <w:r>
        <w:rPr>
          <w:rFonts w:ascii="Times New Roman" w:hAnsi="Times New Roman" w:cs="Times New Roman"/>
          <w:sz w:val="20"/>
          <w:szCs w:val="20"/>
          <w:lang w:val="uk-UA"/>
        </w:rPr>
        <w:t xml:space="preserve">Товариство планує почати застосування </w:t>
      </w:r>
      <w:r w:rsidR="00494546">
        <w:rPr>
          <w:rFonts w:ascii="Times New Roman" w:hAnsi="Times New Roman" w:cs="Times New Roman"/>
          <w:sz w:val="20"/>
          <w:szCs w:val="20"/>
          <w:lang w:val="uk-UA"/>
        </w:rPr>
        <w:t xml:space="preserve">нового стандарту з дати початку його дії, що вимагає стандарт і не буде перераховувати порівнювальну інформацію. В 2017 р. Товариство провело  детальну оцінку, щодо впливу всіх трьох частин </w:t>
      </w:r>
      <w:r w:rsidR="00494546" w:rsidRPr="00494546">
        <w:rPr>
          <w:rFonts w:ascii="Times New Roman" w:hAnsi="Times New Roman" w:cs="Times New Roman"/>
          <w:bCs/>
          <w:sz w:val="20"/>
          <w:szCs w:val="20"/>
          <w:lang w:val="uk-UA"/>
        </w:rPr>
        <w:t>МСФЗ (І</w:t>
      </w:r>
      <w:r w:rsidR="00494546" w:rsidRPr="00494546">
        <w:rPr>
          <w:rFonts w:ascii="Times New Roman" w:hAnsi="Times New Roman" w:cs="Times New Roman"/>
          <w:bCs/>
          <w:sz w:val="20"/>
          <w:szCs w:val="20"/>
          <w:lang w:val="en-US"/>
        </w:rPr>
        <w:t>FRS</w:t>
      </w:r>
      <w:r w:rsidR="00494546" w:rsidRPr="00494546">
        <w:rPr>
          <w:rFonts w:ascii="Times New Roman" w:hAnsi="Times New Roman" w:cs="Times New Roman"/>
          <w:bCs/>
          <w:sz w:val="20"/>
          <w:szCs w:val="20"/>
          <w:lang w:val="uk-UA"/>
        </w:rPr>
        <w:t>) 9</w:t>
      </w:r>
      <w:r w:rsidR="00494546">
        <w:rPr>
          <w:rFonts w:ascii="Times New Roman" w:hAnsi="Times New Roman" w:cs="Times New Roman"/>
          <w:bCs/>
          <w:sz w:val="20"/>
          <w:szCs w:val="20"/>
          <w:lang w:val="uk-UA"/>
        </w:rPr>
        <w:t>. Ця оцінка ґрунтується на інформації, що доступна на даний час</w:t>
      </w:r>
      <w:r w:rsidR="004202A5">
        <w:rPr>
          <w:rFonts w:ascii="Times New Roman" w:hAnsi="Times New Roman" w:cs="Times New Roman"/>
          <w:bCs/>
          <w:sz w:val="20"/>
          <w:szCs w:val="20"/>
          <w:lang w:val="uk-UA"/>
        </w:rPr>
        <w:t>, та може бути змінена внаслідок отримання додаткової</w:t>
      </w:r>
      <w:r w:rsidR="004701EC">
        <w:rPr>
          <w:rFonts w:ascii="Times New Roman" w:hAnsi="Times New Roman" w:cs="Times New Roman"/>
          <w:bCs/>
          <w:sz w:val="20"/>
          <w:szCs w:val="20"/>
          <w:lang w:val="uk-UA"/>
        </w:rPr>
        <w:t xml:space="preserve"> обґрунтованої та підтверджувальної інформації</w:t>
      </w:r>
      <w:r w:rsidR="004202A5">
        <w:rPr>
          <w:rFonts w:ascii="Times New Roman" w:hAnsi="Times New Roman" w:cs="Times New Roman"/>
          <w:bCs/>
          <w:sz w:val="20"/>
          <w:szCs w:val="20"/>
          <w:lang w:val="uk-UA"/>
        </w:rPr>
        <w:t>, яка стане доступною для Товариства в 2018р.</w:t>
      </w:r>
      <w:r w:rsidR="00035242">
        <w:rPr>
          <w:rFonts w:ascii="Times New Roman" w:hAnsi="Times New Roman" w:cs="Times New Roman"/>
          <w:bCs/>
          <w:sz w:val="20"/>
          <w:szCs w:val="20"/>
          <w:lang w:val="uk-UA"/>
        </w:rPr>
        <w:t xml:space="preserve"> коли Товариство почне застосування </w:t>
      </w:r>
      <w:r w:rsidR="00035242" w:rsidRPr="004E72BD">
        <w:rPr>
          <w:rFonts w:ascii="Times New Roman" w:hAnsi="Times New Roman" w:cs="Times New Roman"/>
          <w:bCs/>
          <w:sz w:val="20"/>
          <w:szCs w:val="20"/>
          <w:lang w:val="uk-UA"/>
        </w:rPr>
        <w:t>МСФЗ (І</w:t>
      </w:r>
      <w:r w:rsidR="00035242" w:rsidRPr="004E72BD">
        <w:rPr>
          <w:rFonts w:ascii="Times New Roman" w:hAnsi="Times New Roman" w:cs="Times New Roman"/>
          <w:bCs/>
          <w:sz w:val="20"/>
          <w:szCs w:val="20"/>
          <w:lang w:val="en-US"/>
        </w:rPr>
        <w:t>FRS</w:t>
      </w:r>
      <w:r w:rsidR="00035242" w:rsidRPr="004E72BD">
        <w:rPr>
          <w:rFonts w:ascii="Times New Roman" w:hAnsi="Times New Roman" w:cs="Times New Roman"/>
          <w:bCs/>
          <w:sz w:val="20"/>
          <w:szCs w:val="20"/>
          <w:lang w:val="uk-UA"/>
        </w:rPr>
        <w:t>) 9</w:t>
      </w:r>
      <w:r w:rsidR="00035242">
        <w:rPr>
          <w:rFonts w:ascii="Times New Roman" w:hAnsi="Times New Roman" w:cs="Times New Roman"/>
          <w:bCs/>
          <w:sz w:val="20"/>
          <w:szCs w:val="20"/>
          <w:lang w:val="uk-UA"/>
        </w:rPr>
        <w:t xml:space="preserve">. В цілому, Товариство не очікує значного впливу нових вимог на свій Звіт про фінансовий стан та Власний капітал </w:t>
      </w:r>
      <w:r w:rsidR="00A1786D">
        <w:rPr>
          <w:rFonts w:ascii="Times New Roman" w:hAnsi="Times New Roman" w:cs="Times New Roman"/>
          <w:bCs/>
          <w:sz w:val="20"/>
          <w:szCs w:val="20"/>
          <w:lang w:val="uk-UA"/>
        </w:rPr>
        <w:t xml:space="preserve">за виключенням застосування вимог до знецінення в </w:t>
      </w:r>
      <w:r w:rsidR="00A1786D" w:rsidRPr="00A1786D">
        <w:rPr>
          <w:rFonts w:ascii="Times New Roman" w:hAnsi="Times New Roman" w:cs="Times New Roman"/>
          <w:bCs/>
          <w:sz w:val="20"/>
          <w:szCs w:val="20"/>
          <w:lang w:val="uk-UA"/>
        </w:rPr>
        <w:t>МСФЗ (І</w:t>
      </w:r>
      <w:r w:rsidR="00A1786D" w:rsidRPr="00A1786D">
        <w:rPr>
          <w:rFonts w:ascii="Times New Roman" w:hAnsi="Times New Roman" w:cs="Times New Roman"/>
          <w:bCs/>
          <w:sz w:val="20"/>
          <w:szCs w:val="20"/>
          <w:lang w:val="en-US"/>
        </w:rPr>
        <w:t>FRS</w:t>
      </w:r>
      <w:r w:rsidR="00A1786D" w:rsidRPr="00A1786D">
        <w:rPr>
          <w:rFonts w:ascii="Times New Roman" w:hAnsi="Times New Roman" w:cs="Times New Roman"/>
          <w:bCs/>
          <w:sz w:val="20"/>
          <w:szCs w:val="20"/>
          <w:lang w:val="uk-UA"/>
        </w:rPr>
        <w:t>) 9</w:t>
      </w:r>
      <w:r w:rsidR="004E72BD">
        <w:rPr>
          <w:rFonts w:ascii="Times New Roman" w:hAnsi="Times New Roman" w:cs="Times New Roman"/>
          <w:bCs/>
          <w:sz w:val="20"/>
          <w:szCs w:val="20"/>
          <w:lang w:val="uk-UA"/>
        </w:rPr>
        <w:t>.</w:t>
      </w:r>
      <w:r w:rsidR="004E72BD" w:rsidRPr="004E72BD">
        <w:rPr>
          <w:rFonts w:ascii="Times New Roman" w:hAnsi="Times New Roman" w:cs="Times New Roman"/>
          <w:bCs/>
          <w:sz w:val="20"/>
          <w:szCs w:val="20"/>
          <w:lang w:val="uk-UA"/>
        </w:rPr>
        <w:t xml:space="preserve"> </w:t>
      </w:r>
      <w:r w:rsidR="00A1786D">
        <w:rPr>
          <w:rFonts w:ascii="Times New Roman" w:hAnsi="Times New Roman" w:cs="Times New Roman"/>
          <w:bCs/>
          <w:sz w:val="20"/>
          <w:szCs w:val="20"/>
          <w:lang w:val="uk-UA"/>
        </w:rPr>
        <w:t xml:space="preserve">Товариство очікує </w:t>
      </w:r>
      <w:r w:rsidR="006714AB">
        <w:rPr>
          <w:rFonts w:ascii="Times New Roman" w:hAnsi="Times New Roman" w:cs="Times New Roman"/>
          <w:bCs/>
          <w:sz w:val="20"/>
          <w:szCs w:val="20"/>
          <w:lang w:val="uk-UA"/>
        </w:rPr>
        <w:t>виникне</w:t>
      </w:r>
      <w:r w:rsidR="00A1786D">
        <w:rPr>
          <w:rFonts w:ascii="Times New Roman" w:hAnsi="Times New Roman" w:cs="Times New Roman"/>
          <w:bCs/>
          <w:sz w:val="20"/>
          <w:szCs w:val="20"/>
          <w:lang w:val="uk-UA"/>
        </w:rPr>
        <w:t>ння суми оціночного резерву під збитки, що</w:t>
      </w:r>
      <w:r w:rsidR="00E02CC6">
        <w:rPr>
          <w:rFonts w:ascii="Times New Roman" w:hAnsi="Times New Roman" w:cs="Times New Roman"/>
          <w:bCs/>
          <w:sz w:val="20"/>
          <w:szCs w:val="20"/>
          <w:lang w:val="uk-UA"/>
        </w:rPr>
        <w:t xml:space="preserve"> від</w:t>
      </w:r>
      <w:r w:rsidR="00E02CC6">
        <w:rPr>
          <w:rFonts w:ascii="Calibri" w:hAnsi="Calibri" w:cs="Calibri"/>
          <w:bCs/>
          <w:sz w:val="20"/>
          <w:szCs w:val="20"/>
          <w:lang w:val="uk-UA"/>
        </w:rPr>
        <w:t>'</w:t>
      </w:r>
      <w:r w:rsidR="00E02CC6">
        <w:rPr>
          <w:rFonts w:ascii="Times New Roman" w:hAnsi="Times New Roman" w:cs="Times New Roman"/>
          <w:bCs/>
          <w:sz w:val="20"/>
          <w:szCs w:val="20"/>
          <w:lang w:val="uk-UA"/>
        </w:rPr>
        <w:t>ємно</w:t>
      </w:r>
      <w:r w:rsidR="00A1786D">
        <w:rPr>
          <w:rFonts w:ascii="Times New Roman" w:hAnsi="Times New Roman" w:cs="Times New Roman"/>
          <w:bCs/>
          <w:sz w:val="20"/>
          <w:szCs w:val="20"/>
          <w:lang w:val="uk-UA"/>
        </w:rPr>
        <w:t xml:space="preserve"> </w:t>
      </w:r>
      <w:r w:rsidR="00E02CC6">
        <w:rPr>
          <w:rFonts w:ascii="Times New Roman" w:hAnsi="Times New Roman" w:cs="Times New Roman"/>
          <w:bCs/>
          <w:sz w:val="20"/>
          <w:szCs w:val="20"/>
          <w:lang w:val="uk-UA"/>
        </w:rPr>
        <w:t>вплине</w:t>
      </w:r>
      <w:r w:rsidR="006714AB">
        <w:rPr>
          <w:rFonts w:ascii="Times New Roman" w:hAnsi="Times New Roman" w:cs="Times New Roman"/>
          <w:bCs/>
          <w:sz w:val="20"/>
          <w:szCs w:val="20"/>
          <w:lang w:val="uk-UA"/>
        </w:rPr>
        <w:t xml:space="preserve"> на власний капітал </w:t>
      </w:r>
      <w:r w:rsidR="00E02CC6">
        <w:rPr>
          <w:rFonts w:ascii="Times New Roman" w:hAnsi="Times New Roman" w:cs="Times New Roman"/>
          <w:bCs/>
          <w:sz w:val="20"/>
          <w:szCs w:val="20"/>
          <w:lang w:val="uk-UA"/>
        </w:rPr>
        <w:t xml:space="preserve">Товариства. Крім того, Товариство змінить класифікацію </w:t>
      </w:r>
      <w:r w:rsidR="00A74EAB">
        <w:rPr>
          <w:rFonts w:ascii="Times New Roman" w:hAnsi="Times New Roman" w:cs="Times New Roman"/>
          <w:bCs/>
          <w:sz w:val="20"/>
          <w:szCs w:val="20"/>
          <w:lang w:val="uk-UA"/>
        </w:rPr>
        <w:t>деяких фінансових інструментів.</w:t>
      </w:r>
      <w:r w:rsidR="00E02CC6">
        <w:rPr>
          <w:rFonts w:ascii="Times New Roman" w:hAnsi="Times New Roman" w:cs="Times New Roman"/>
          <w:bCs/>
          <w:sz w:val="20"/>
          <w:szCs w:val="20"/>
          <w:lang w:val="uk-UA"/>
        </w:rPr>
        <w:t xml:space="preserve"> </w:t>
      </w:r>
    </w:p>
    <w:p w:rsidR="00993338" w:rsidRDefault="00243DFC" w:rsidP="00947CF6">
      <w:pPr>
        <w:spacing w:after="0" w:line="240" w:lineRule="auto"/>
        <w:ind w:firstLine="360"/>
        <w:jc w:val="both"/>
        <w:rPr>
          <w:rFonts w:ascii="Times New Roman" w:hAnsi="Times New Roman" w:cs="Times New Roman"/>
          <w:bCs/>
          <w:i/>
          <w:sz w:val="20"/>
          <w:szCs w:val="20"/>
          <w:lang w:val="uk-UA"/>
        </w:rPr>
      </w:pPr>
      <w:r w:rsidRPr="00243DFC">
        <w:rPr>
          <w:rFonts w:ascii="Times New Roman" w:hAnsi="Times New Roman" w:cs="Times New Roman"/>
          <w:bCs/>
          <w:i/>
          <w:sz w:val="20"/>
          <w:szCs w:val="20"/>
          <w:lang w:val="uk-UA"/>
        </w:rPr>
        <w:t>а)</w:t>
      </w:r>
      <w:r w:rsidR="004202A5" w:rsidRPr="00243DFC">
        <w:rPr>
          <w:rFonts w:ascii="Times New Roman" w:hAnsi="Times New Roman" w:cs="Times New Roman"/>
          <w:bCs/>
          <w:i/>
          <w:sz w:val="20"/>
          <w:szCs w:val="20"/>
          <w:lang w:val="uk-UA"/>
        </w:rPr>
        <w:t xml:space="preserve"> </w:t>
      </w:r>
      <w:r w:rsidRPr="00243DFC">
        <w:rPr>
          <w:rFonts w:ascii="Times New Roman" w:hAnsi="Times New Roman" w:cs="Times New Roman"/>
          <w:bCs/>
          <w:i/>
          <w:sz w:val="20"/>
          <w:szCs w:val="20"/>
          <w:lang w:val="uk-UA"/>
        </w:rPr>
        <w:t>Класифікаія та оцінка</w:t>
      </w:r>
    </w:p>
    <w:p w:rsidR="00243DFC" w:rsidRDefault="00243DFC" w:rsidP="00947CF6">
      <w:pPr>
        <w:spacing w:after="0" w:line="240" w:lineRule="auto"/>
        <w:ind w:firstLine="360"/>
        <w:jc w:val="both"/>
        <w:rPr>
          <w:rFonts w:ascii="Times New Roman" w:hAnsi="Times New Roman" w:cs="Times New Roman"/>
          <w:bCs/>
          <w:sz w:val="20"/>
          <w:szCs w:val="20"/>
          <w:lang w:val="uk-UA"/>
        </w:rPr>
      </w:pPr>
      <w:r>
        <w:rPr>
          <w:rFonts w:ascii="Times New Roman" w:hAnsi="Times New Roman" w:cs="Times New Roman"/>
          <w:bCs/>
          <w:sz w:val="20"/>
          <w:szCs w:val="20"/>
          <w:lang w:val="uk-UA"/>
        </w:rPr>
        <w:t xml:space="preserve">Товариство не очікує значного впливу на свій бухгалтерський баланс та власний капітал при застосування вимог до класифікації та оцінки </w:t>
      </w:r>
      <w:r w:rsidRPr="00243DFC">
        <w:rPr>
          <w:rFonts w:ascii="Times New Roman" w:hAnsi="Times New Roman" w:cs="Times New Roman"/>
          <w:bCs/>
          <w:sz w:val="20"/>
          <w:szCs w:val="20"/>
          <w:lang w:val="uk-UA"/>
        </w:rPr>
        <w:t>МСФЗ (І</w:t>
      </w:r>
      <w:r w:rsidRPr="00243DFC">
        <w:rPr>
          <w:rFonts w:ascii="Times New Roman" w:hAnsi="Times New Roman" w:cs="Times New Roman"/>
          <w:bCs/>
          <w:sz w:val="20"/>
          <w:szCs w:val="20"/>
          <w:lang w:val="en-US"/>
        </w:rPr>
        <w:t>FRS</w:t>
      </w:r>
      <w:r w:rsidRPr="00243DFC">
        <w:rPr>
          <w:rFonts w:ascii="Times New Roman" w:hAnsi="Times New Roman" w:cs="Times New Roman"/>
          <w:bCs/>
          <w:sz w:val="20"/>
          <w:szCs w:val="20"/>
          <w:lang w:val="uk-UA"/>
        </w:rPr>
        <w:t>) 9.</w:t>
      </w:r>
      <w:r w:rsidR="007A7385">
        <w:rPr>
          <w:rFonts w:ascii="Times New Roman" w:hAnsi="Times New Roman" w:cs="Times New Roman"/>
          <w:bCs/>
          <w:sz w:val="20"/>
          <w:szCs w:val="20"/>
          <w:lang w:val="uk-UA"/>
        </w:rPr>
        <w:t xml:space="preserve"> Товариство планує продовжувати оцінювати по справедливій вартості всі фінансові активи, що оцінювались по справедливій вартості до теперішнього часу.</w:t>
      </w:r>
      <w:r w:rsidR="00EA73EA">
        <w:rPr>
          <w:rFonts w:ascii="Times New Roman" w:hAnsi="Times New Roman" w:cs="Times New Roman"/>
          <w:bCs/>
          <w:sz w:val="20"/>
          <w:szCs w:val="20"/>
          <w:lang w:val="uk-UA"/>
        </w:rPr>
        <w:t xml:space="preserve"> Товариство планує утримувати не котируємі на біржі фінансові </w:t>
      </w:r>
      <w:r w:rsidR="00E149C5">
        <w:rPr>
          <w:rFonts w:ascii="Times New Roman" w:hAnsi="Times New Roman" w:cs="Times New Roman"/>
          <w:bCs/>
          <w:sz w:val="20"/>
          <w:szCs w:val="20"/>
          <w:lang w:val="uk-UA"/>
        </w:rPr>
        <w:t>інвестиції</w:t>
      </w:r>
      <w:r w:rsidR="00EA73EA">
        <w:rPr>
          <w:rFonts w:ascii="Times New Roman" w:hAnsi="Times New Roman" w:cs="Times New Roman"/>
          <w:bCs/>
          <w:sz w:val="20"/>
          <w:szCs w:val="20"/>
          <w:lang w:val="uk-UA"/>
        </w:rPr>
        <w:t xml:space="preserve"> </w:t>
      </w:r>
      <w:r w:rsidR="00E149C5">
        <w:rPr>
          <w:rFonts w:ascii="Times New Roman" w:hAnsi="Times New Roman" w:cs="Times New Roman"/>
          <w:bCs/>
          <w:sz w:val="20"/>
          <w:szCs w:val="20"/>
          <w:lang w:val="uk-UA"/>
        </w:rPr>
        <w:t>в осяжному майбутньому. По відношенню до даних інвестиції в минулих періодах збитки  від знецінення в складі прибутків чи збитків не визнавались.</w:t>
      </w:r>
      <w:r w:rsidR="006512EF">
        <w:rPr>
          <w:rFonts w:ascii="Times New Roman" w:hAnsi="Times New Roman" w:cs="Times New Roman"/>
          <w:bCs/>
          <w:sz w:val="20"/>
          <w:szCs w:val="20"/>
          <w:lang w:val="uk-UA"/>
        </w:rPr>
        <w:t xml:space="preserve"> Товариство має намір скористатися можливістю </w:t>
      </w:r>
      <w:r w:rsidR="00A70DFC">
        <w:rPr>
          <w:rFonts w:ascii="Times New Roman" w:hAnsi="Times New Roman" w:cs="Times New Roman"/>
          <w:bCs/>
          <w:sz w:val="20"/>
          <w:szCs w:val="20"/>
          <w:lang w:val="uk-UA"/>
        </w:rPr>
        <w:t>представляти зміни справедливої вартості таких інвестицій в складі ІСД</w:t>
      </w:r>
      <w:r w:rsidR="005E544F">
        <w:rPr>
          <w:rFonts w:ascii="Times New Roman" w:hAnsi="Times New Roman" w:cs="Times New Roman"/>
          <w:bCs/>
          <w:sz w:val="20"/>
          <w:szCs w:val="20"/>
          <w:lang w:val="uk-UA"/>
        </w:rPr>
        <w:t xml:space="preserve"> .</w:t>
      </w:r>
    </w:p>
    <w:p w:rsidR="005E544F" w:rsidRDefault="005E544F" w:rsidP="00947CF6">
      <w:pPr>
        <w:spacing w:after="0" w:line="240" w:lineRule="auto"/>
        <w:ind w:firstLine="360"/>
        <w:jc w:val="both"/>
        <w:rPr>
          <w:rFonts w:ascii="Times New Roman" w:hAnsi="Times New Roman" w:cs="Times New Roman"/>
          <w:bCs/>
          <w:i/>
          <w:sz w:val="20"/>
          <w:szCs w:val="20"/>
          <w:lang w:val="uk-UA"/>
        </w:rPr>
      </w:pPr>
      <w:r>
        <w:rPr>
          <w:rFonts w:ascii="Times New Roman" w:hAnsi="Times New Roman" w:cs="Times New Roman"/>
          <w:bCs/>
          <w:sz w:val="20"/>
          <w:szCs w:val="20"/>
          <w:lang w:val="uk-UA"/>
        </w:rPr>
        <w:t>б)</w:t>
      </w:r>
      <w:r w:rsidR="006F6A04" w:rsidRPr="006F6A04">
        <w:rPr>
          <w:rFonts w:ascii="Times New Roman" w:hAnsi="Times New Roman" w:cs="Times New Roman"/>
          <w:bCs/>
          <w:i/>
          <w:sz w:val="20"/>
          <w:szCs w:val="20"/>
          <w:lang w:val="uk-UA"/>
        </w:rPr>
        <w:t>Знецінення</w:t>
      </w:r>
    </w:p>
    <w:p w:rsidR="006F6A04" w:rsidRDefault="006F6A04" w:rsidP="00947CF6">
      <w:pPr>
        <w:spacing w:after="0" w:line="240" w:lineRule="auto"/>
        <w:ind w:firstLine="360"/>
        <w:jc w:val="both"/>
        <w:rPr>
          <w:rFonts w:ascii="Times New Roman" w:hAnsi="Times New Roman" w:cs="Times New Roman"/>
          <w:bCs/>
          <w:sz w:val="20"/>
          <w:szCs w:val="20"/>
          <w:lang w:val="uk-UA"/>
        </w:rPr>
      </w:pPr>
      <w:r w:rsidRPr="00243DFC">
        <w:rPr>
          <w:rFonts w:ascii="Times New Roman" w:hAnsi="Times New Roman" w:cs="Times New Roman"/>
          <w:bCs/>
          <w:sz w:val="20"/>
          <w:szCs w:val="20"/>
          <w:lang w:val="uk-UA"/>
        </w:rPr>
        <w:t>МСФЗ (І</w:t>
      </w:r>
      <w:r w:rsidRPr="00243DFC">
        <w:rPr>
          <w:rFonts w:ascii="Times New Roman" w:hAnsi="Times New Roman" w:cs="Times New Roman"/>
          <w:bCs/>
          <w:sz w:val="20"/>
          <w:szCs w:val="20"/>
          <w:lang w:val="en-US"/>
        </w:rPr>
        <w:t>FRS</w:t>
      </w:r>
      <w:r w:rsidRPr="00243DFC">
        <w:rPr>
          <w:rFonts w:ascii="Times New Roman" w:hAnsi="Times New Roman" w:cs="Times New Roman"/>
          <w:bCs/>
          <w:sz w:val="20"/>
          <w:szCs w:val="20"/>
          <w:lang w:val="uk-UA"/>
        </w:rPr>
        <w:t>) 9</w:t>
      </w:r>
      <w:r>
        <w:rPr>
          <w:rFonts w:ascii="Times New Roman" w:hAnsi="Times New Roman" w:cs="Times New Roman"/>
          <w:bCs/>
          <w:sz w:val="20"/>
          <w:szCs w:val="20"/>
          <w:lang w:val="uk-UA"/>
        </w:rPr>
        <w:t xml:space="preserve"> вимагає, щоб Товариство відображало по всім займам та</w:t>
      </w:r>
      <w:r w:rsidR="00017D23">
        <w:rPr>
          <w:rFonts w:ascii="Times New Roman" w:hAnsi="Times New Roman" w:cs="Times New Roman"/>
          <w:bCs/>
          <w:sz w:val="20"/>
          <w:szCs w:val="20"/>
          <w:lang w:val="uk-UA"/>
        </w:rPr>
        <w:t xml:space="preserve"> за торговою дебіторською заборгованістю</w:t>
      </w:r>
      <w:r>
        <w:rPr>
          <w:rFonts w:ascii="Times New Roman" w:hAnsi="Times New Roman" w:cs="Times New Roman"/>
          <w:bCs/>
          <w:sz w:val="20"/>
          <w:szCs w:val="20"/>
          <w:lang w:val="uk-UA"/>
        </w:rPr>
        <w:t xml:space="preserve"> 12-місячні очікувані кредитні збитки або очікувані збитки за всеь строк.</w:t>
      </w:r>
      <w:r w:rsidR="00017D23">
        <w:rPr>
          <w:rFonts w:ascii="Times New Roman" w:hAnsi="Times New Roman" w:cs="Times New Roman"/>
          <w:bCs/>
          <w:sz w:val="20"/>
          <w:szCs w:val="20"/>
          <w:lang w:val="uk-UA"/>
        </w:rPr>
        <w:t xml:space="preserve"> Товариство буде застосовувати спрощений підхід та відображати кредитні збитки за весь строк  торгової дебіторської заборгованості.  </w:t>
      </w:r>
    </w:p>
    <w:p w:rsidR="006F6A04" w:rsidRDefault="004B19EF" w:rsidP="00947CF6">
      <w:pPr>
        <w:spacing w:after="0" w:line="240" w:lineRule="auto"/>
        <w:ind w:firstLine="360"/>
        <w:jc w:val="both"/>
        <w:rPr>
          <w:rFonts w:ascii="Times New Roman" w:hAnsi="Times New Roman" w:cs="Times New Roman"/>
          <w:b/>
          <w:bCs/>
          <w:i/>
          <w:sz w:val="20"/>
          <w:szCs w:val="20"/>
          <w:lang w:val="uk-UA"/>
        </w:rPr>
      </w:pPr>
      <w:r w:rsidRPr="001B68E7">
        <w:rPr>
          <w:rFonts w:ascii="Times New Roman" w:hAnsi="Times New Roman" w:cs="Times New Roman"/>
          <w:b/>
          <w:bCs/>
          <w:i/>
          <w:sz w:val="20"/>
          <w:szCs w:val="20"/>
        </w:rPr>
        <w:t>МСФЗ (</w:t>
      </w:r>
      <w:r w:rsidRPr="001B68E7">
        <w:rPr>
          <w:rFonts w:ascii="Times New Roman" w:hAnsi="Times New Roman" w:cs="Times New Roman"/>
          <w:b/>
          <w:bCs/>
          <w:i/>
          <w:sz w:val="20"/>
          <w:szCs w:val="20"/>
          <w:lang w:val="en-US"/>
        </w:rPr>
        <w:t>IFRS</w:t>
      </w:r>
      <w:r>
        <w:rPr>
          <w:rFonts w:ascii="Times New Roman" w:hAnsi="Times New Roman" w:cs="Times New Roman"/>
          <w:b/>
          <w:bCs/>
          <w:i/>
          <w:sz w:val="20"/>
          <w:szCs w:val="20"/>
        </w:rPr>
        <w:t xml:space="preserve">) </w:t>
      </w:r>
      <w:r>
        <w:rPr>
          <w:rFonts w:ascii="Times New Roman" w:hAnsi="Times New Roman" w:cs="Times New Roman"/>
          <w:b/>
          <w:bCs/>
          <w:i/>
          <w:sz w:val="20"/>
          <w:szCs w:val="20"/>
          <w:lang w:val="uk-UA"/>
        </w:rPr>
        <w:t>15</w:t>
      </w:r>
      <w:r w:rsidRPr="001B68E7">
        <w:rPr>
          <w:rFonts w:ascii="Times New Roman" w:hAnsi="Times New Roman" w:cs="Times New Roman"/>
          <w:b/>
          <w:bCs/>
          <w:i/>
          <w:sz w:val="20"/>
          <w:szCs w:val="20"/>
        </w:rPr>
        <w:t xml:space="preserve"> «</w:t>
      </w:r>
      <w:r w:rsidRPr="004B19EF">
        <w:rPr>
          <w:rFonts w:ascii="Times New Roman" w:hAnsi="Times New Roman" w:cs="Times New Roman"/>
          <w:b/>
          <w:i/>
          <w:color w:val="000000"/>
          <w:sz w:val="20"/>
          <w:szCs w:val="20"/>
          <w:shd w:val="clear" w:color="auto" w:fill="FFFFFF"/>
        </w:rPr>
        <w:t xml:space="preserve">Виручка </w:t>
      </w:r>
      <w:proofErr w:type="gramStart"/>
      <w:r w:rsidRPr="004B19EF">
        <w:rPr>
          <w:rFonts w:ascii="Times New Roman" w:hAnsi="Times New Roman" w:cs="Times New Roman"/>
          <w:b/>
          <w:i/>
          <w:color w:val="000000"/>
          <w:sz w:val="20"/>
          <w:szCs w:val="20"/>
          <w:shd w:val="clear" w:color="auto" w:fill="FFFFFF"/>
        </w:rPr>
        <w:t>по</w:t>
      </w:r>
      <w:proofErr w:type="gramEnd"/>
      <w:r w:rsidRPr="004B19EF">
        <w:rPr>
          <w:rFonts w:ascii="Times New Roman" w:hAnsi="Times New Roman" w:cs="Times New Roman"/>
          <w:b/>
          <w:i/>
          <w:color w:val="000000"/>
          <w:sz w:val="20"/>
          <w:szCs w:val="20"/>
          <w:shd w:val="clear" w:color="auto" w:fill="FFFFFF"/>
        </w:rPr>
        <w:t xml:space="preserve"> договорах з покупцями</w:t>
      </w:r>
      <w:r w:rsidRPr="001B68E7">
        <w:rPr>
          <w:rFonts w:ascii="Times New Roman" w:hAnsi="Times New Roman" w:cs="Times New Roman"/>
          <w:b/>
          <w:bCs/>
          <w:i/>
          <w:sz w:val="20"/>
          <w:szCs w:val="20"/>
        </w:rPr>
        <w:t>»</w:t>
      </w:r>
      <w:r>
        <w:rPr>
          <w:rFonts w:ascii="Times New Roman" w:hAnsi="Times New Roman" w:cs="Times New Roman"/>
          <w:b/>
          <w:bCs/>
          <w:i/>
          <w:sz w:val="20"/>
          <w:szCs w:val="20"/>
          <w:lang w:val="uk-UA"/>
        </w:rPr>
        <w:t xml:space="preserve"> </w:t>
      </w:r>
    </w:p>
    <w:p w:rsidR="00104CAB" w:rsidRDefault="00104CAB" w:rsidP="00947CF6">
      <w:pPr>
        <w:spacing w:after="0" w:line="240" w:lineRule="auto"/>
        <w:ind w:firstLine="360"/>
        <w:jc w:val="both"/>
        <w:rPr>
          <w:rFonts w:ascii="Times New Roman" w:hAnsi="Times New Roman" w:cs="Times New Roman"/>
          <w:bCs/>
          <w:sz w:val="20"/>
          <w:szCs w:val="20"/>
          <w:lang w:val="uk-UA"/>
        </w:rPr>
      </w:pPr>
      <w:r w:rsidRPr="00104CAB">
        <w:rPr>
          <w:rFonts w:ascii="Times New Roman" w:hAnsi="Times New Roman" w:cs="Times New Roman"/>
          <w:bCs/>
          <w:sz w:val="20"/>
          <w:szCs w:val="20"/>
        </w:rPr>
        <w:t>МСФЗ (</w:t>
      </w:r>
      <w:r w:rsidRPr="00104CAB">
        <w:rPr>
          <w:rFonts w:ascii="Times New Roman" w:hAnsi="Times New Roman" w:cs="Times New Roman"/>
          <w:bCs/>
          <w:sz w:val="20"/>
          <w:szCs w:val="20"/>
          <w:lang w:val="en-US"/>
        </w:rPr>
        <w:t>IFRS</w:t>
      </w:r>
      <w:r w:rsidRPr="00104CAB">
        <w:rPr>
          <w:rFonts w:ascii="Times New Roman" w:hAnsi="Times New Roman" w:cs="Times New Roman"/>
          <w:bCs/>
          <w:sz w:val="20"/>
          <w:szCs w:val="20"/>
        </w:rPr>
        <w:t xml:space="preserve">) </w:t>
      </w:r>
      <w:r w:rsidRPr="00104CAB">
        <w:rPr>
          <w:rFonts w:ascii="Times New Roman" w:hAnsi="Times New Roman" w:cs="Times New Roman"/>
          <w:bCs/>
          <w:sz w:val="20"/>
          <w:szCs w:val="20"/>
          <w:lang w:val="uk-UA"/>
        </w:rPr>
        <w:t>15</w:t>
      </w:r>
      <w:r>
        <w:rPr>
          <w:rFonts w:ascii="Times New Roman" w:hAnsi="Times New Roman" w:cs="Times New Roman"/>
          <w:bCs/>
          <w:sz w:val="20"/>
          <w:szCs w:val="20"/>
          <w:lang w:val="uk-UA"/>
        </w:rPr>
        <w:t xml:space="preserve"> був випущений в травні 2014, а в квітні 2016 були </w:t>
      </w:r>
      <w:proofErr w:type="gramStart"/>
      <w:r>
        <w:rPr>
          <w:rFonts w:ascii="Times New Roman" w:hAnsi="Times New Roman" w:cs="Times New Roman"/>
          <w:bCs/>
          <w:sz w:val="20"/>
          <w:szCs w:val="20"/>
          <w:lang w:val="uk-UA"/>
        </w:rPr>
        <w:t>внесен</w:t>
      </w:r>
      <w:proofErr w:type="gramEnd"/>
      <w:r>
        <w:rPr>
          <w:rFonts w:ascii="Times New Roman" w:hAnsi="Times New Roman" w:cs="Times New Roman"/>
          <w:bCs/>
          <w:sz w:val="20"/>
          <w:szCs w:val="20"/>
          <w:lang w:val="uk-UA"/>
        </w:rPr>
        <w:t>і поправки. Стандарт передбачає модель, яка включає п</w:t>
      </w:r>
      <w:r>
        <w:rPr>
          <w:rFonts w:ascii="Calibri" w:hAnsi="Calibri" w:cs="Calibri"/>
          <w:bCs/>
          <w:sz w:val="20"/>
          <w:szCs w:val="20"/>
          <w:lang w:val="uk-UA"/>
        </w:rPr>
        <w:t>'</w:t>
      </w:r>
      <w:r>
        <w:rPr>
          <w:rFonts w:ascii="Times New Roman" w:hAnsi="Times New Roman" w:cs="Times New Roman"/>
          <w:bCs/>
          <w:sz w:val="20"/>
          <w:szCs w:val="20"/>
          <w:lang w:val="uk-UA"/>
        </w:rPr>
        <w:t>ять етапів, що будуть застосовуватись по відношенню до виручки по договорах с покупцями.</w:t>
      </w:r>
      <w:r w:rsidR="00C8498D">
        <w:rPr>
          <w:rFonts w:ascii="Times New Roman" w:hAnsi="Times New Roman" w:cs="Times New Roman"/>
          <w:bCs/>
          <w:sz w:val="20"/>
          <w:szCs w:val="20"/>
          <w:lang w:val="uk-UA"/>
        </w:rPr>
        <w:t xml:space="preserve"> Новий стандарт замінює всі існуючі вимоги МСФЗ до визнання виручки.Буде вимагатись повне ретроспективне застосування або модифіковане ретроспективне застосування для річних періодів, що починаються з 1 січня 2018р чи після цієї дати.</w:t>
      </w:r>
      <w:r w:rsidR="000200C8">
        <w:rPr>
          <w:rFonts w:ascii="Times New Roman" w:hAnsi="Times New Roman" w:cs="Times New Roman"/>
          <w:bCs/>
          <w:sz w:val="20"/>
          <w:szCs w:val="20"/>
          <w:lang w:val="uk-UA"/>
        </w:rPr>
        <w:t xml:space="preserve"> </w:t>
      </w:r>
      <w:r w:rsidR="00C8498D">
        <w:rPr>
          <w:rFonts w:ascii="Times New Roman" w:hAnsi="Times New Roman" w:cs="Times New Roman"/>
          <w:bCs/>
          <w:sz w:val="20"/>
          <w:szCs w:val="20"/>
          <w:lang w:val="uk-UA"/>
        </w:rPr>
        <w:t>При цьому допускається дострокове застосування.</w:t>
      </w:r>
    </w:p>
    <w:p w:rsidR="000200C8" w:rsidRDefault="000200C8" w:rsidP="00947CF6">
      <w:pPr>
        <w:spacing w:after="0" w:line="240" w:lineRule="auto"/>
        <w:ind w:firstLine="360"/>
        <w:jc w:val="both"/>
        <w:rPr>
          <w:rFonts w:ascii="Times New Roman" w:hAnsi="Times New Roman" w:cs="Times New Roman"/>
          <w:bCs/>
          <w:sz w:val="20"/>
          <w:szCs w:val="20"/>
          <w:lang w:val="uk-UA"/>
        </w:rPr>
      </w:pPr>
      <w:r>
        <w:rPr>
          <w:rFonts w:ascii="Times New Roman" w:hAnsi="Times New Roman" w:cs="Times New Roman"/>
          <w:bCs/>
          <w:sz w:val="20"/>
          <w:szCs w:val="20"/>
          <w:lang w:val="uk-UA"/>
        </w:rPr>
        <w:t xml:space="preserve">Товарисво не очікує значного впливу на свою фінансову звітність від застосування </w:t>
      </w:r>
      <w:r w:rsidRPr="00104CAB">
        <w:rPr>
          <w:rFonts w:ascii="Times New Roman" w:hAnsi="Times New Roman" w:cs="Times New Roman"/>
          <w:bCs/>
          <w:sz w:val="20"/>
          <w:szCs w:val="20"/>
        </w:rPr>
        <w:t>МСФЗ (</w:t>
      </w:r>
      <w:r w:rsidRPr="00104CAB">
        <w:rPr>
          <w:rFonts w:ascii="Times New Roman" w:hAnsi="Times New Roman" w:cs="Times New Roman"/>
          <w:bCs/>
          <w:sz w:val="20"/>
          <w:szCs w:val="20"/>
          <w:lang w:val="en-US"/>
        </w:rPr>
        <w:t>IFRS</w:t>
      </w:r>
      <w:r w:rsidRPr="00104CAB">
        <w:rPr>
          <w:rFonts w:ascii="Times New Roman" w:hAnsi="Times New Roman" w:cs="Times New Roman"/>
          <w:bCs/>
          <w:sz w:val="20"/>
          <w:szCs w:val="20"/>
        </w:rPr>
        <w:t xml:space="preserve">) </w:t>
      </w:r>
      <w:r w:rsidRPr="00104CAB">
        <w:rPr>
          <w:rFonts w:ascii="Times New Roman" w:hAnsi="Times New Roman" w:cs="Times New Roman"/>
          <w:bCs/>
          <w:sz w:val="20"/>
          <w:szCs w:val="20"/>
          <w:lang w:val="uk-UA"/>
        </w:rPr>
        <w:t>15</w:t>
      </w:r>
      <w:r>
        <w:rPr>
          <w:rFonts w:ascii="Times New Roman" w:hAnsi="Times New Roman" w:cs="Times New Roman"/>
          <w:bCs/>
          <w:sz w:val="20"/>
          <w:szCs w:val="20"/>
          <w:lang w:val="uk-UA"/>
        </w:rPr>
        <w:t xml:space="preserve">  в 2018р .</w:t>
      </w:r>
    </w:p>
    <w:p w:rsidR="005F3053" w:rsidRDefault="005F3053" w:rsidP="005F3053">
      <w:pPr>
        <w:spacing w:after="0" w:line="240" w:lineRule="auto"/>
        <w:ind w:firstLine="360"/>
        <w:jc w:val="both"/>
        <w:rPr>
          <w:rFonts w:ascii="Times New Roman" w:hAnsi="Times New Roman" w:cs="Times New Roman"/>
          <w:b/>
          <w:bCs/>
          <w:i/>
          <w:sz w:val="20"/>
          <w:szCs w:val="20"/>
          <w:lang w:val="uk-UA"/>
        </w:rPr>
      </w:pPr>
      <w:r w:rsidRPr="00510D3B">
        <w:rPr>
          <w:rFonts w:ascii="Times New Roman" w:hAnsi="Times New Roman" w:cs="Times New Roman"/>
          <w:b/>
          <w:bCs/>
          <w:i/>
          <w:sz w:val="20"/>
          <w:szCs w:val="20"/>
          <w:lang w:val="uk-UA"/>
        </w:rPr>
        <w:t>МСФЗ (</w:t>
      </w:r>
      <w:r w:rsidRPr="001B68E7">
        <w:rPr>
          <w:rFonts w:ascii="Times New Roman" w:hAnsi="Times New Roman" w:cs="Times New Roman"/>
          <w:b/>
          <w:bCs/>
          <w:i/>
          <w:sz w:val="20"/>
          <w:szCs w:val="20"/>
          <w:lang w:val="en-US"/>
        </w:rPr>
        <w:t>IFRS</w:t>
      </w:r>
      <w:r w:rsidRPr="00510D3B">
        <w:rPr>
          <w:rFonts w:ascii="Times New Roman" w:hAnsi="Times New Roman" w:cs="Times New Roman"/>
          <w:b/>
          <w:bCs/>
          <w:i/>
          <w:sz w:val="20"/>
          <w:szCs w:val="20"/>
          <w:lang w:val="uk-UA"/>
        </w:rPr>
        <w:t xml:space="preserve">) </w:t>
      </w:r>
      <w:r>
        <w:rPr>
          <w:rFonts w:ascii="Times New Roman" w:hAnsi="Times New Roman" w:cs="Times New Roman"/>
          <w:b/>
          <w:bCs/>
          <w:i/>
          <w:sz w:val="20"/>
          <w:szCs w:val="20"/>
          <w:lang w:val="uk-UA"/>
        </w:rPr>
        <w:t>16</w:t>
      </w:r>
      <w:r w:rsidRPr="00510D3B">
        <w:rPr>
          <w:rFonts w:ascii="Times New Roman" w:hAnsi="Times New Roman" w:cs="Times New Roman"/>
          <w:b/>
          <w:bCs/>
          <w:i/>
          <w:sz w:val="20"/>
          <w:szCs w:val="20"/>
          <w:lang w:val="uk-UA"/>
        </w:rPr>
        <w:t xml:space="preserve"> «</w:t>
      </w:r>
      <w:r>
        <w:rPr>
          <w:rFonts w:ascii="Times New Roman" w:hAnsi="Times New Roman" w:cs="Times New Roman"/>
          <w:b/>
          <w:i/>
          <w:color w:val="000000"/>
          <w:sz w:val="20"/>
          <w:szCs w:val="20"/>
          <w:shd w:val="clear" w:color="auto" w:fill="FFFFFF"/>
          <w:lang w:val="uk-UA"/>
        </w:rPr>
        <w:t>Оренда</w:t>
      </w:r>
      <w:r w:rsidRPr="00510D3B">
        <w:rPr>
          <w:rFonts w:ascii="Times New Roman" w:hAnsi="Times New Roman" w:cs="Times New Roman"/>
          <w:b/>
          <w:bCs/>
          <w:i/>
          <w:sz w:val="20"/>
          <w:szCs w:val="20"/>
          <w:lang w:val="uk-UA"/>
        </w:rPr>
        <w:t>»</w:t>
      </w:r>
      <w:r>
        <w:rPr>
          <w:rFonts w:ascii="Times New Roman" w:hAnsi="Times New Roman" w:cs="Times New Roman"/>
          <w:b/>
          <w:bCs/>
          <w:i/>
          <w:sz w:val="20"/>
          <w:szCs w:val="20"/>
          <w:lang w:val="uk-UA"/>
        </w:rPr>
        <w:t xml:space="preserve"> </w:t>
      </w:r>
    </w:p>
    <w:p w:rsidR="005F3053" w:rsidRPr="00C07551" w:rsidRDefault="00C07551" w:rsidP="005F3053">
      <w:pPr>
        <w:spacing w:after="0" w:line="240" w:lineRule="auto"/>
        <w:ind w:firstLine="360"/>
        <w:jc w:val="both"/>
        <w:rPr>
          <w:rFonts w:ascii="Times New Roman" w:hAnsi="Times New Roman" w:cs="Times New Roman"/>
          <w:bCs/>
          <w:sz w:val="20"/>
          <w:szCs w:val="20"/>
          <w:lang w:val="uk-UA"/>
        </w:rPr>
      </w:pPr>
      <w:r>
        <w:rPr>
          <w:rFonts w:ascii="Times New Roman" w:hAnsi="Times New Roman" w:cs="Times New Roman"/>
          <w:bCs/>
          <w:sz w:val="20"/>
          <w:szCs w:val="20"/>
          <w:lang w:val="uk-UA"/>
        </w:rPr>
        <w:t>МСФЗ (</w:t>
      </w:r>
      <w:r>
        <w:rPr>
          <w:rFonts w:ascii="Times New Roman" w:hAnsi="Times New Roman" w:cs="Times New Roman"/>
          <w:sz w:val="20"/>
          <w:szCs w:val="20"/>
          <w:lang w:val="en-US"/>
        </w:rPr>
        <w:t>IFRS</w:t>
      </w:r>
      <w:r w:rsidRPr="00C07551">
        <w:rPr>
          <w:rFonts w:ascii="Times New Roman" w:hAnsi="Times New Roman" w:cs="Times New Roman"/>
          <w:sz w:val="20"/>
          <w:szCs w:val="20"/>
          <w:lang w:val="uk-UA"/>
        </w:rPr>
        <w:t>)</w:t>
      </w:r>
      <w:r>
        <w:rPr>
          <w:rFonts w:ascii="Times New Roman" w:hAnsi="Times New Roman" w:cs="Times New Roman"/>
          <w:sz w:val="20"/>
          <w:szCs w:val="20"/>
          <w:lang w:val="uk-UA"/>
        </w:rPr>
        <w:t xml:space="preserve">16 був випущен в січні 2016р. та замінює </w:t>
      </w:r>
      <w:r>
        <w:rPr>
          <w:rFonts w:ascii="Times New Roman" w:hAnsi="Times New Roman" w:cs="Times New Roman"/>
          <w:bCs/>
          <w:sz w:val="20"/>
          <w:szCs w:val="20"/>
          <w:lang w:val="uk-UA"/>
        </w:rPr>
        <w:t>МСФЗ (</w:t>
      </w:r>
      <w:r>
        <w:rPr>
          <w:rFonts w:ascii="Times New Roman" w:hAnsi="Times New Roman" w:cs="Times New Roman"/>
          <w:sz w:val="20"/>
          <w:szCs w:val="20"/>
          <w:lang w:val="en-US"/>
        </w:rPr>
        <w:t>IFRS</w:t>
      </w:r>
      <w:r w:rsidRPr="00C07551">
        <w:rPr>
          <w:rFonts w:ascii="Times New Roman" w:hAnsi="Times New Roman" w:cs="Times New Roman"/>
          <w:sz w:val="20"/>
          <w:szCs w:val="20"/>
          <w:lang w:val="uk-UA"/>
        </w:rPr>
        <w:t>)</w:t>
      </w:r>
      <w:r>
        <w:rPr>
          <w:rFonts w:ascii="Times New Roman" w:hAnsi="Times New Roman" w:cs="Times New Roman"/>
          <w:sz w:val="20"/>
          <w:szCs w:val="20"/>
          <w:lang w:val="uk-UA"/>
        </w:rPr>
        <w:t xml:space="preserve"> 17 «Оренда».</w:t>
      </w:r>
      <w:r w:rsidR="00CD6F5F" w:rsidRPr="00CD6F5F">
        <w:rPr>
          <w:rFonts w:ascii="Times New Roman" w:hAnsi="Times New Roman" w:cs="Times New Roman"/>
          <w:bCs/>
          <w:sz w:val="20"/>
          <w:szCs w:val="20"/>
          <w:lang w:val="uk-UA"/>
        </w:rPr>
        <w:t xml:space="preserve"> </w:t>
      </w:r>
      <w:r w:rsidR="00CD6F5F">
        <w:rPr>
          <w:rFonts w:ascii="Times New Roman" w:hAnsi="Times New Roman" w:cs="Times New Roman"/>
          <w:bCs/>
          <w:sz w:val="20"/>
          <w:szCs w:val="20"/>
          <w:lang w:val="uk-UA"/>
        </w:rPr>
        <w:t>МСФЗ (</w:t>
      </w:r>
      <w:r w:rsidR="00CD6F5F">
        <w:rPr>
          <w:rFonts w:ascii="Times New Roman" w:hAnsi="Times New Roman" w:cs="Times New Roman"/>
          <w:sz w:val="20"/>
          <w:szCs w:val="20"/>
          <w:lang w:val="en-US"/>
        </w:rPr>
        <w:t>IFRS</w:t>
      </w:r>
      <w:r w:rsidR="00CD6F5F" w:rsidRPr="00C07551">
        <w:rPr>
          <w:rFonts w:ascii="Times New Roman" w:hAnsi="Times New Roman" w:cs="Times New Roman"/>
          <w:sz w:val="20"/>
          <w:szCs w:val="20"/>
          <w:lang w:val="uk-UA"/>
        </w:rPr>
        <w:t>)</w:t>
      </w:r>
      <w:r w:rsidR="00CD6F5F">
        <w:rPr>
          <w:rFonts w:ascii="Times New Roman" w:hAnsi="Times New Roman" w:cs="Times New Roman"/>
          <w:sz w:val="20"/>
          <w:szCs w:val="20"/>
          <w:lang w:val="uk-UA"/>
        </w:rPr>
        <w:t>16 вступає в дію по відношенню до річних періодів, які починаються з 1 січня 2019р.</w:t>
      </w:r>
      <w:r w:rsidR="00415984">
        <w:rPr>
          <w:rFonts w:ascii="Times New Roman" w:hAnsi="Times New Roman" w:cs="Times New Roman"/>
          <w:sz w:val="20"/>
          <w:szCs w:val="20"/>
          <w:lang w:val="uk-UA"/>
        </w:rPr>
        <w:t xml:space="preserve"> ч</w:t>
      </w:r>
      <w:r w:rsidR="00CD6F5F">
        <w:rPr>
          <w:rFonts w:ascii="Times New Roman" w:hAnsi="Times New Roman" w:cs="Times New Roman"/>
          <w:sz w:val="20"/>
          <w:szCs w:val="20"/>
          <w:lang w:val="uk-UA"/>
        </w:rPr>
        <w:t>и після цієї дати.</w:t>
      </w:r>
    </w:p>
    <w:p w:rsidR="00C8498D" w:rsidRDefault="00C07551" w:rsidP="00947CF6">
      <w:pPr>
        <w:spacing w:after="0" w:line="240" w:lineRule="auto"/>
        <w:ind w:firstLine="360"/>
        <w:jc w:val="both"/>
        <w:rPr>
          <w:rFonts w:ascii="Times New Roman" w:hAnsi="Times New Roman" w:cs="Times New Roman"/>
          <w:bCs/>
          <w:sz w:val="20"/>
          <w:szCs w:val="20"/>
          <w:lang w:val="uk-UA"/>
        </w:rPr>
      </w:pPr>
      <w:r>
        <w:rPr>
          <w:rFonts w:ascii="Times New Roman" w:hAnsi="Times New Roman" w:cs="Times New Roman"/>
          <w:bCs/>
          <w:sz w:val="20"/>
          <w:szCs w:val="20"/>
          <w:lang w:val="uk-UA"/>
        </w:rPr>
        <w:t>В</w:t>
      </w:r>
      <w:r w:rsidR="00415984">
        <w:rPr>
          <w:rFonts w:ascii="Times New Roman" w:hAnsi="Times New Roman" w:cs="Times New Roman"/>
          <w:bCs/>
          <w:sz w:val="20"/>
          <w:szCs w:val="20"/>
          <w:lang w:val="uk-UA"/>
        </w:rPr>
        <w:t xml:space="preserve"> 2018р.</w:t>
      </w:r>
      <w:r>
        <w:rPr>
          <w:rFonts w:ascii="Times New Roman" w:hAnsi="Times New Roman" w:cs="Times New Roman"/>
          <w:bCs/>
          <w:sz w:val="20"/>
          <w:szCs w:val="20"/>
          <w:lang w:val="uk-UA"/>
        </w:rPr>
        <w:t xml:space="preserve"> </w:t>
      </w:r>
      <w:r w:rsidR="00C8498D">
        <w:rPr>
          <w:rFonts w:ascii="Times New Roman" w:hAnsi="Times New Roman" w:cs="Times New Roman"/>
          <w:bCs/>
          <w:sz w:val="20"/>
          <w:szCs w:val="20"/>
          <w:lang w:val="uk-UA"/>
        </w:rPr>
        <w:t>То</w:t>
      </w:r>
      <w:r w:rsidR="00415984">
        <w:rPr>
          <w:rFonts w:ascii="Times New Roman" w:hAnsi="Times New Roman" w:cs="Times New Roman"/>
          <w:bCs/>
          <w:sz w:val="20"/>
          <w:szCs w:val="20"/>
          <w:lang w:val="uk-UA"/>
        </w:rPr>
        <w:t xml:space="preserve">вариство буде продовжувати оцінку можливого впливу </w:t>
      </w:r>
      <w:r w:rsidR="00C8498D">
        <w:rPr>
          <w:rFonts w:ascii="Times New Roman" w:hAnsi="Times New Roman" w:cs="Times New Roman"/>
          <w:bCs/>
          <w:sz w:val="20"/>
          <w:szCs w:val="20"/>
          <w:lang w:val="uk-UA"/>
        </w:rPr>
        <w:t xml:space="preserve"> </w:t>
      </w:r>
      <w:r w:rsidR="00415984" w:rsidRPr="00104CAB">
        <w:rPr>
          <w:rFonts w:ascii="Times New Roman" w:hAnsi="Times New Roman" w:cs="Times New Roman"/>
          <w:bCs/>
          <w:sz w:val="20"/>
          <w:szCs w:val="20"/>
        </w:rPr>
        <w:t>МСФЗ (</w:t>
      </w:r>
      <w:r w:rsidR="00415984" w:rsidRPr="00104CAB">
        <w:rPr>
          <w:rFonts w:ascii="Times New Roman" w:hAnsi="Times New Roman" w:cs="Times New Roman"/>
          <w:bCs/>
          <w:sz w:val="20"/>
          <w:szCs w:val="20"/>
          <w:lang w:val="en-US"/>
        </w:rPr>
        <w:t>IFRS</w:t>
      </w:r>
      <w:r w:rsidR="00415984" w:rsidRPr="00104CAB">
        <w:rPr>
          <w:rFonts w:ascii="Times New Roman" w:hAnsi="Times New Roman" w:cs="Times New Roman"/>
          <w:bCs/>
          <w:sz w:val="20"/>
          <w:szCs w:val="20"/>
        </w:rPr>
        <w:t xml:space="preserve">) </w:t>
      </w:r>
      <w:r w:rsidR="00415984">
        <w:rPr>
          <w:rFonts w:ascii="Times New Roman" w:hAnsi="Times New Roman" w:cs="Times New Roman"/>
          <w:bCs/>
          <w:sz w:val="20"/>
          <w:szCs w:val="20"/>
          <w:lang w:val="uk-UA"/>
        </w:rPr>
        <w:t xml:space="preserve">16 на </w:t>
      </w:r>
      <w:r w:rsidR="000200C8">
        <w:rPr>
          <w:rFonts w:ascii="Times New Roman" w:hAnsi="Times New Roman" w:cs="Times New Roman"/>
          <w:bCs/>
          <w:sz w:val="20"/>
          <w:szCs w:val="20"/>
          <w:lang w:val="uk-UA"/>
        </w:rPr>
        <w:t>свою фінансову звітність.</w:t>
      </w:r>
    </w:p>
    <w:p w:rsidR="000A4194" w:rsidRDefault="000A4194" w:rsidP="00947CF6">
      <w:pPr>
        <w:spacing w:after="0" w:line="240" w:lineRule="auto"/>
        <w:ind w:firstLine="360"/>
        <w:jc w:val="both"/>
        <w:rPr>
          <w:rFonts w:ascii="Times New Roman" w:hAnsi="Times New Roman" w:cs="Times New Roman"/>
          <w:b/>
          <w:bCs/>
          <w:i/>
          <w:sz w:val="20"/>
          <w:szCs w:val="20"/>
          <w:lang w:val="uk-UA"/>
        </w:rPr>
      </w:pPr>
      <w:r w:rsidRPr="000A4194">
        <w:rPr>
          <w:rFonts w:ascii="Times New Roman" w:hAnsi="Times New Roman" w:cs="Times New Roman"/>
          <w:b/>
          <w:bCs/>
          <w:sz w:val="20"/>
          <w:szCs w:val="20"/>
          <w:lang w:val="uk-UA"/>
        </w:rPr>
        <w:t>МСФЗ</w:t>
      </w:r>
      <w:r>
        <w:rPr>
          <w:rFonts w:ascii="Times New Roman" w:hAnsi="Times New Roman" w:cs="Times New Roman"/>
          <w:bCs/>
          <w:sz w:val="20"/>
          <w:szCs w:val="20"/>
          <w:lang w:val="uk-UA"/>
        </w:rPr>
        <w:t xml:space="preserve"> </w:t>
      </w:r>
      <w:r w:rsidRPr="001B68E7">
        <w:rPr>
          <w:rFonts w:ascii="Times New Roman" w:hAnsi="Times New Roman" w:cs="Times New Roman"/>
          <w:b/>
          <w:bCs/>
          <w:i/>
          <w:sz w:val="20"/>
          <w:szCs w:val="20"/>
        </w:rPr>
        <w:t>(</w:t>
      </w:r>
      <w:r w:rsidRPr="001B68E7">
        <w:rPr>
          <w:rFonts w:ascii="Times New Roman" w:hAnsi="Times New Roman" w:cs="Times New Roman"/>
          <w:b/>
          <w:bCs/>
          <w:i/>
          <w:sz w:val="20"/>
          <w:szCs w:val="20"/>
          <w:lang w:val="en-US"/>
        </w:rPr>
        <w:t>IFRS</w:t>
      </w:r>
      <w:r>
        <w:rPr>
          <w:rFonts w:ascii="Times New Roman" w:hAnsi="Times New Roman" w:cs="Times New Roman"/>
          <w:b/>
          <w:bCs/>
          <w:i/>
          <w:sz w:val="20"/>
          <w:szCs w:val="20"/>
        </w:rPr>
        <w:t xml:space="preserve">) </w:t>
      </w:r>
      <w:r>
        <w:rPr>
          <w:rFonts w:ascii="Times New Roman" w:hAnsi="Times New Roman" w:cs="Times New Roman"/>
          <w:b/>
          <w:bCs/>
          <w:i/>
          <w:sz w:val="20"/>
          <w:szCs w:val="20"/>
          <w:lang w:val="uk-UA"/>
        </w:rPr>
        <w:t>17</w:t>
      </w:r>
      <w:r w:rsidRPr="001B68E7">
        <w:rPr>
          <w:rFonts w:ascii="Times New Roman" w:hAnsi="Times New Roman" w:cs="Times New Roman"/>
          <w:b/>
          <w:bCs/>
          <w:i/>
          <w:sz w:val="20"/>
          <w:szCs w:val="20"/>
        </w:rPr>
        <w:t xml:space="preserve"> «</w:t>
      </w:r>
      <w:r>
        <w:rPr>
          <w:rFonts w:ascii="Times New Roman" w:hAnsi="Times New Roman" w:cs="Times New Roman"/>
          <w:b/>
          <w:i/>
          <w:color w:val="000000"/>
          <w:sz w:val="20"/>
          <w:szCs w:val="20"/>
          <w:shd w:val="clear" w:color="auto" w:fill="FFFFFF"/>
          <w:lang w:val="uk-UA"/>
        </w:rPr>
        <w:t>Договори страхування</w:t>
      </w:r>
      <w:r w:rsidRPr="001B68E7">
        <w:rPr>
          <w:rFonts w:ascii="Times New Roman" w:hAnsi="Times New Roman" w:cs="Times New Roman"/>
          <w:b/>
          <w:bCs/>
          <w:i/>
          <w:sz w:val="20"/>
          <w:szCs w:val="20"/>
        </w:rPr>
        <w:t>»</w:t>
      </w:r>
    </w:p>
    <w:p w:rsidR="00E07EDF" w:rsidRDefault="00E07EDF" w:rsidP="00947CF6">
      <w:pPr>
        <w:spacing w:after="0" w:line="240" w:lineRule="auto"/>
        <w:ind w:firstLine="360"/>
        <w:jc w:val="both"/>
        <w:rPr>
          <w:rFonts w:ascii="Times New Roman" w:hAnsi="Times New Roman" w:cs="Times New Roman"/>
          <w:bCs/>
          <w:sz w:val="20"/>
          <w:szCs w:val="20"/>
          <w:lang w:val="uk-UA"/>
        </w:rPr>
      </w:pPr>
      <w:r>
        <w:rPr>
          <w:rFonts w:ascii="Times New Roman" w:hAnsi="Times New Roman" w:cs="Times New Roman"/>
          <w:bCs/>
          <w:sz w:val="20"/>
          <w:szCs w:val="20"/>
          <w:lang w:val="uk-UA"/>
        </w:rPr>
        <w:t xml:space="preserve">В травні 2017р. Рада директорів з МСФЗ </w:t>
      </w:r>
      <w:r w:rsidR="00AB37FA">
        <w:rPr>
          <w:rFonts w:ascii="Times New Roman" w:hAnsi="Times New Roman" w:cs="Times New Roman"/>
          <w:bCs/>
          <w:sz w:val="20"/>
          <w:szCs w:val="20"/>
          <w:lang w:val="uk-UA"/>
        </w:rPr>
        <w:t>випустила</w:t>
      </w:r>
      <w:r>
        <w:rPr>
          <w:rFonts w:ascii="Times New Roman" w:hAnsi="Times New Roman" w:cs="Times New Roman"/>
          <w:bCs/>
          <w:sz w:val="20"/>
          <w:szCs w:val="20"/>
          <w:lang w:val="uk-UA"/>
        </w:rPr>
        <w:t xml:space="preserve"> МСФЗ </w:t>
      </w:r>
      <w:r w:rsidRPr="006842CA">
        <w:rPr>
          <w:rFonts w:ascii="Times New Roman" w:hAnsi="Times New Roman" w:cs="Times New Roman"/>
          <w:bCs/>
          <w:sz w:val="20"/>
          <w:szCs w:val="20"/>
          <w:lang w:val="uk-UA"/>
        </w:rPr>
        <w:t>(</w:t>
      </w:r>
      <w:r w:rsidRPr="00E07EDF">
        <w:rPr>
          <w:rFonts w:ascii="Times New Roman" w:hAnsi="Times New Roman" w:cs="Times New Roman"/>
          <w:bCs/>
          <w:sz w:val="20"/>
          <w:szCs w:val="20"/>
          <w:lang w:val="en-US"/>
        </w:rPr>
        <w:t>IFRS</w:t>
      </w:r>
      <w:r w:rsidRPr="006842CA">
        <w:rPr>
          <w:rFonts w:ascii="Times New Roman" w:hAnsi="Times New Roman" w:cs="Times New Roman"/>
          <w:bCs/>
          <w:sz w:val="20"/>
          <w:szCs w:val="20"/>
          <w:lang w:val="uk-UA"/>
        </w:rPr>
        <w:t xml:space="preserve">) </w:t>
      </w:r>
      <w:r w:rsidRPr="00E07EDF">
        <w:rPr>
          <w:rFonts w:ascii="Times New Roman" w:hAnsi="Times New Roman" w:cs="Times New Roman"/>
          <w:bCs/>
          <w:sz w:val="20"/>
          <w:szCs w:val="20"/>
          <w:lang w:val="uk-UA"/>
        </w:rPr>
        <w:t>17</w:t>
      </w:r>
      <w:r w:rsidRPr="006842CA">
        <w:rPr>
          <w:rFonts w:ascii="Times New Roman" w:hAnsi="Times New Roman" w:cs="Times New Roman"/>
          <w:bCs/>
          <w:sz w:val="20"/>
          <w:szCs w:val="20"/>
          <w:lang w:val="uk-UA"/>
        </w:rPr>
        <w:t xml:space="preserve"> «</w:t>
      </w:r>
      <w:r w:rsidRPr="00E07EDF">
        <w:rPr>
          <w:rFonts w:ascii="Times New Roman" w:hAnsi="Times New Roman" w:cs="Times New Roman"/>
          <w:color w:val="000000"/>
          <w:sz w:val="20"/>
          <w:szCs w:val="20"/>
          <w:shd w:val="clear" w:color="auto" w:fill="FFFFFF"/>
          <w:lang w:val="uk-UA"/>
        </w:rPr>
        <w:t>Договори страхування</w:t>
      </w:r>
      <w:r w:rsidRPr="006842CA">
        <w:rPr>
          <w:rFonts w:ascii="Times New Roman" w:hAnsi="Times New Roman" w:cs="Times New Roman"/>
          <w:bCs/>
          <w:sz w:val="20"/>
          <w:szCs w:val="20"/>
          <w:lang w:val="uk-UA"/>
        </w:rPr>
        <w:t>»</w:t>
      </w:r>
      <w:r w:rsidR="00AB37FA">
        <w:rPr>
          <w:rFonts w:ascii="Times New Roman" w:hAnsi="Times New Roman" w:cs="Times New Roman"/>
          <w:bCs/>
          <w:sz w:val="20"/>
          <w:szCs w:val="20"/>
          <w:lang w:val="uk-UA"/>
        </w:rPr>
        <w:t>,</w:t>
      </w:r>
      <w:r w:rsidR="006842CA">
        <w:rPr>
          <w:rFonts w:ascii="Times New Roman" w:hAnsi="Times New Roman" w:cs="Times New Roman"/>
          <w:bCs/>
          <w:sz w:val="20"/>
          <w:szCs w:val="20"/>
          <w:lang w:val="uk-UA"/>
        </w:rPr>
        <w:t xml:space="preserve"> новий всеохоплюючий стандарт фінансової звітності для договорів страхування, який розглядає питання визнання, оцінки та розкриття інформації. Коли МСФЗ </w:t>
      </w:r>
      <w:r w:rsidR="006842CA" w:rsidRPr="006842CA">
        <w:rPr>
          <w:rFonts w:ascii="Times New Roman" w:hAnsi="Times New Roman" w:cs="Times New Roman"/>
          <w:bCs/>
          <w:sz w:val="20"/>
          <w:szCs w:val="20"/>
          <w:lang w:val="uk-UA"/>
        </w:rPr>
        <w:t>(</w:t>
      </w:r>
      <w:r w:rsidR="006842CA" w:rsidRPr="00E07EDF">
        <w:rPr>
          <w:rFonts w:ascii="Times New Roman" w:hAnsi="Times New Roman" w:cs="Times New Roman"/>
          <w:bCs/>
          <w:sz w:val="20"/>
          <w:szCs w:val="20"/>
          <w:lang w:val="en-US"/>
        </w:rPr>
        <w:t>IFRS</w:t>
      </w:r>
      <w:r w:rsidR="006842CA" w:rsidRPr="006842CA">
        <w:rPr>
          <w:rFonts w:ascii="Times New Roman" w:hAnsi="Times New Roman" w:cs="Times New Roman"/>
          <w:bCs/>
          <w:sz w:val="20"/>
          <w:szCs w:val="20"/>
          <w:lang w:val="uk-UA"/>
        </w:rPr>
        <w:t xml:space="preserve">) </w:t>
      </w:r>
      <w:r w:rsidR="006842CA" w:rsidRPr="00E07EDF">
        <w:rPr>
          <w:rFonts w:ascii="Times New Roman" w:hAnsi="Times New Roman" w:cs="Times New Roman"/>
          <w:bCs/>
          <w:sz w:val="20"/>
          <w:szCs w:val="20"/>
          <w:lang w:val="uk-UA"/>
        </w:rPr>
        <w:t>17</w:t>
      </w:r>
      <w:r w:rsidR="006842CA">
        <w:rPr>
          <w:rFonts w:ascii="Times New Roman" w:hAnsi="Times New Roman" w:cs="Times New Roman"/>
          <w:bCs/>
          <w:sz w:val="20"/>
          <w:szCs w:val="20"/>
          <w:lang w:val="uk-UA"/>
        </w:rPr>
        <w:t xml:space="preserve"> вступить в дію він замінить </w:t>
      </w:r>
      <w:r w:rsidR="00EA654E">
        <w:rPr>
          <w:rFonts w:ascii="Times New Roman" w:hAnsi="Times New Roman" w:cs="Times New Roman"/>
          <w:bCs/>
          <w:sz w:val="20"/>
          <w:szCs w:val="20"/>
          <w:lang w:val="uk-UA"/>
        </w:rPr>
        <w:t xml:space="preserve">МСФЗ </w:t>
      </w:r>
      <w:r w:rsidR="00EA654E" w:rsidRPr="006842CA">
        <w:rPr>
          <w:rFonts w:ascii="Times New Roman" w:hAnsi="Times New Roman" w:cs="Times New Roman"/>
          <w:bCs/>
          <w:sz w:val="20"/>
          <w:szCs w:val="20"/>
          <w:lang w:val="uk-UA"/>
        </w:rPr>
        <w:t>(</w:t>
      </w:r>
      <w:r w:rsidR="00EA654E" w:rsidRPr="00E07EDF">
        <w:rPr>
          <w:rFonts w:ascii="Times New Roman" w:hAnsi="Times New Roman" w:cs="Times New Roman"/>
          <w:bCs/>
          <w:sz w:val="20"/>
          <w:szCs w:val="20"/>
          <w:lang w:val="en-US"/>
        </w:rPr>
        <w:t>IFRS</w:t>
      </w:r>
      <w:r w:rsidR="00EA654E" w:rsidRPr="006842CA">
        <w:rPr>
          <w:rFonts w:ascii="Times New Roman" w:hAnsi="Times New Roman" w:cs="Times New Roman"/>
          <w:bCs/>
          <w:sz w:val="20"/>
          <w:szCs w:val="20"/>
          <w:lang w:val="uk-UA"/>
        </w:rPr>
        <w:t>)</w:t>
      </w:r>
      <w:r w:rsidR="00EA654E">
        <w:rPr>
          <w:rFonts w:ascii="Times New Roman" w:hAnsi="Times New Roman" w:cs="Times New Roman"/>
          <w:bCs/>
          <w:sz w:val="20"/>
          <w:szCs w:val="20"/>
          <w:lang w:val="uk-UA"/>
        </w:rPr>
        <w:t xml:space="preserve"> 4 </w:t>
      </w:r>
      <w:r w:rsidR="00EA654E" w:rsidRPr="006842CA">
        <w:rPr>
          <w:rFonts w:ascii="Times New Roman" w:hAnsi="Times New Roman" w:cs="Times New Roman"/>
          <w:bCs/>
          <w:sz w:val="20"/>
          <w:szCs w:val="20"/>
          <w:lang w:val="uk-UA"/>
        </w:rPr>
        <w:t>«</w:t>
      </w:r>
      <w:r w:rsidR="00EA654E" w:rsidRPr="00E07EDF">
        <w:rPr>
          <w:rFonts w:ascii="Times New Roman" w:hAnsi="Times New Roman" w:cs="Times New Roman"/>
          <w:color w:val="000000"/>
          <w:sz w:val="20"/>
          <w:szCs w:val="20"/>
          <w:shd w:val="clear" w:color="auto" w:fill="FFFFFF"/>
          <w:lang w:val="uk-UA"/>
        </w:rPr>
        <w:t>Договори страхування</w:t>
      </w:r>
      <w:r w:rsidR="00EA654E" w:rsidRPr="006842CA">
        <w:rPr>
          <w:rFonts w:ascii="Times New Roman" w:hAnsi="Times New Roman" w:cs="Times New Roman"/>
          <w:bCs/>
          <w:sz w:val="20"/>
          <w:szCs w:val="20"/>
          <w:lang w:val="uk-UA"/>
        </w:rPr>
        <w:t>»</w:t>
      </w:r>
      <w:r w:rsidR="00EA654E">
        <w:rPr>
          <w:rFonts w:ascii="Times New Roman" w:hAnsi="Times New Roman" w:cs="Times New Roman"/>
          <w:bCs/>
          <w:sz w:val="20"/>
          <w:szCs w:val="20"/>
          <w:lang w:val="uk-UA"/>
        </w:rPr>
        <w:t xml:space="preserve"> , який був випущен в 2005р.</w:t>
      </w:r>
      <w:r w:rsidR="00AB37FA">
        <w:rPr>
          <w:rFonts w:ascii="Times New Roman" w:hAnsi="Times New Roman" w:cs="Times New Roman"/>
          <w:bCs/>
          <w:sz w:val="20"/>
          <w:szCs w:val="20"/>
          <w:lang w:val="uk-UA"/>
        </w:rPr>
        <w:t xml:space="preserve">Основною ціллю МСФЗ </w:t>
      </w:r>
      <w:r w:rsidR="00AB37FA" w:rsidRPr="006842CA">
        <w:rPr>
          <w:rFonts w:ascii="Times New Roman" w:hAnsi="Times New Roman" w:cs="Times New Roman"/>
          <w:bCs/>
          <w:sz w:val="20"/>
          <w:szCs w:val="20"/>
          <w:lang w:val="uk-UA"/>
        </w:rPr>
        <w:t>(</w:t>
      </w:r>
      <w:r w:rsidR="00AB37FA" w:rsidRPr="00E07EDF">
        <w:rPr>
          <w:rFonts w:ascii="Times New Roman" w:hAnsi="Times New Roman" w:cs="Times New Roman"/>
          <w:bCs/>
          <w:sz w:val="20"/>
          <w:szCs w:val="20"/>
          <w:lang w:val="en-US"/>
        </w:rPr>
        <w:t>IFRS</w:t>
      </w:r>
      <w:r w:rsidR="00AB37FA" w:rsidRPr="006842CA">
        <w:rPr>
          <w:rFonts w:ascii="Times New Roman" w:hAnsi="Times New Roman" w:cs="Times New Roman"/>
          <w:bCs/>
          <w:sz w:val="20"/>
          <w:szCs w:val="20"/>
          <w:lang w:val="uk-UA"/>
        </w:rPr>
        <w:t xml:space="preserve">) </w:t>
      </w:r>
      <w:r w:rsidR="00AB37FA" w:rsidRPr="00E07EDF">
        <w:rPr>
          <w:rFonts w:ascii="Times New Roman" w:hAnsi="Times New Roman" w:cs="Times New Roman"/>
          <w:bCs/>
          <w:sz w:val="20"/>
          <w:szCs w:val="20"/>
          <w:lang w:val="uk-UA"/>
        </w:rPr>
        <w:t>17</w:t>
      </w:r>
      <w:r w:rsidR="00AB37FA">
        <w:rPr>
          <w:rFonts w:ascii="Times New Roman" w:hAnsi="Times New Roman" w:cs="Times New Roman"/>
          <w:bCs/>
          <w:sz w:val="20"/>
          <w:szCs w:val="20"/>
          <w:lang w:val="uk-UA"/>
        </w:rPr>
        <w:t xml:space="preserve"> є представлення моделі обліку договорів страхування, яка є більш об</w:t>
      </w:r>
      <w:r w:rsidR="00AB37FA">
        <w:rPr>
          <w:rFonts w:ascii="Calibri" w:hAnsi="Calibri" w:cs="Calibri"/>
          <w:bCs/>
          <w:sz w:val="20"/>
          <w:szCs w:val="20"/>
          <w:lang w:val="uk-UA"/>
        </w:rPr>
        <w:t>'</w:t>
      </w:r>
      <w:r w:rsidR="00AB37FA">
        <w:rPr>
          <w:rFonts w:ascii="Times New Roman" w:hAnsi="Times New Roman" w:cs="Times New Roman"/>
          <w:bCs/>
          <w:sz w:val="20"/>
          <w:szCs w:val="20"/>
          <w:lang w:val="uk-UA"/>
        </w:rPr>
        <w:t>єктивною та послідовною для страховиків.</w:t>
      </w:r>
      <w:r w:rsidR="00193762" w:rsidRPr="00193762">
        <w:rPr>
          <w:rFonts w:ascii="Times New Roman" w:hAnsi="Times New Roman" w:cs="Times New Roman"/>
          <w:bCs/>
          <w:sz w:val="20"/>
          <w:szCs w:val="20"/>
          <w:lang w:val="uk-UA"/>
        </w:rPr>
        <w:t xml:space="preserve"> </w:t>
      </w:r>
      <w:r w:rsidR="00193762">
        <w:rPr>
          <w:rFonts w:ascii="Times New Roman" w:hAnsi="Times New Roman" w:cs="Times New Roman"/>
          <w:bCs/>
          <w:sz w:val="20"/>
          <w:szCs w:val="20"/>
          <w:lang w:val="uk-UA"/>
        </w:rPr>
        <w:t xml:space="preserve">МСФЗ </w:t>
      </w:r>
      <w:r w:rsidR="00193762" w:rsidRPr="006842CA">
        <w:rPr>
          <w:rFonts w:ascii="Times New Roman" w:hAnsi="Times New Roman" w:cs="Times New Roman"/>
          <w:bCs/>
          <w:sz w:val="20"/>
          <w:szCs w:val="20"/>
          <w:lang w:val="uk-UA"/>
        </w:rPr>
        <w:t>(</w:t>
      </w:r>
      <w:r w:rsidR="00193762" w:rsidRPr="00E07EDF">
        <w:rPr>
          <w:rFonts w:ascii="Times New Roman" w:hAnsi="Times New Roman" w:cs="Times New Roman"/>
          <w:bCs/>
          <w:sz w:val="20"/>
          <w:szCs w:val="20"/>
          <w:lang w:val="en-US"/>
        </w:rPr>
        <w:t>IFRS</w:t>
      </w:r>
      <w:r w:rsidR="00193762" w:rsidRPr="006842CA">
        <w:rPr>
          <w:rFonts w:ascii="Times New Roman" w:hAnsi="Times New Roman" w:cs="Times New Roman"/>
          <w:bCs/>
          <w:sz w:val="20"/>
          <w:szCs w:val="20"/>
          <w:lang w:val="uk-UA"/>
        </w:rPr>
        <w:t xml:space="preserve">) </w:t>
      </w:r>
      <w:r w:rsidR="00193762" w:rsidRPr="00E07EDF">
        <w:rPr>
          <w:rFonts w:ascii="Times New Roman" w:hAnsi="Times New Roman" w:cs="Times New Roman"/>
          <w:bCs/>
          <w:sz w:val="20"/>
          <w:szCs w:val="20"/>
          <w:lang w:val="uk-UA"/>
        </w:rPr>
        <w:t>17</w:t>
      </w:r>
      <w:r w:rsidR="00193762" w:rsidRPr="006842CA">
        <w:rPr>
          <w:rFonts w:ascii="Times New Roman" w:hAnsi="Times New Roman" w:cs="Times New Roman"/>
          <w:bCs/>
          <w:sz w:val="20"/>
          <w:szCs w:val="20"/>
          <w:lang w:val="uk-UA"/>
        </w:rPr>
        <w:t xml:space="preserve"> «</w:t>
      </w:r>
      <w:r w:rsidR="00193762" w:rsidRPr="00E07EDF">
        <w:rPr>
          <w:rFonts w:ascii="Times New Roman" w:hAnsi="Times New Roman" w:cs="Times New Roman"/>
          <w:color w:val="000000"/>
          <w:sz w:val="20"/>
          <w:szCs w:val="20"/>
          <w:shd w:val="clear" w:color="auto" w:fill="FFFFFF"/>
          <w:lang w:val="uk-UA"/>
        </w:rPr>
        <w:t>Договори страхування</w:t>
      </w:r>
      <w:r w:rsidR="00193762" w:rsidRPr="006842CA">
        <w:rPr>
          <w:rFonts w:ascii="Times New Roman" w:hAnsi="Times New Roman" w:cs="Times New Roman"/>
          <w:bCs/>
          <w:sz w:val="20"/>
          <w:szCs w:val="20"/>
          <w:lang w:val="uk-UA"/>
        </w:rPr>
        <w:t>»</w:t>
      </w:r>
      <w:r w:rsidR="00193762">
        <w:rPr>
          <w:rFonts w:ascii="Times New Roman" w:hAnsi="Times New Roman" w:cs="Times New Roman"/>
          <w:bCs/>
          <w:sz w:val="20"/>
          <w:szCs w:val="20"/>
          <w:lang w:val="uk-UA"/>
        </w:rPr>
        <w:t xml:space="preserve">  </w:t>
      </w:r>
      <w:r w:rsidR="00193762">
        <w:rPr>
          <w:rFonts w:ascii="Times New Roman" w:hAnsi="Times New Roman" w:cs="Times New Roman"/>
          <w:sz w:val="20"/>
          <w:szCs w:val="20"/>
          <w:lang w:val="uk-UA"/>
        </w:rPr>
        <w:t>вступає в дію по відношенню до річних періодів, які починаються з 1 січня 2021р. ч</w:t>
      </w:r>
      <w:r w:rsidR="00FC6C65">
        <w:rPr>
          <w:rFonts w:ascii="Times New Roman" w:hAnsi="Times New Roman" w:cs="Times New Roman"/>
          <w:sz w:val="20"/>
          <w:szCs w:val="20"/>
          <w:lang w:val="uk-UA"/>
        </w:rPr>
        <w:t>и після цієї дати, при цьому вимагає надати порівняльну інформацію.</w:t>
      </w:r>
      <w:r w:rsidR="006E6C14">
        <w:rPr>
          <w:rFonts w:ascii="Times New Roman" w:hAnsi="Times New Roman" w:cs="Times New Roman"/>
          <w:sz w:val="20"/>
          <w:szCs w:val="20"/>
          <w:lang w:val="uk-UA"/>
        </w:rPr>
        <w:t xml:space="preserve">Допускається і дострокове застосування, при умові, що організація також застосовує  </w:t>
      </w:r>
      <w:r w:rsidR="006E6C14" w:rsidRPr="00A1786D">
        <w:rPr>
          <w:rFonts w:ascii="Times New Roman" w:hAnsi="Times New Roman" w:cs="Times New Roman"/>
          <w:bCs/>
          <w:sz w:val="20"/>
          <w:szCs w:val="20"/>
          <w:lang w:val="uk-UA"/>
        </w:rPr>
        <w:t>МСФЗ (І</w:t>
      </w:r>
      <w:r w:rsidR="006E6C14" w:rsidRPr="00A1786D">
        <w:rPr>
          <w:rFonts w:ascii="Times New Roman" w:hAnsi="Times New Roman" w:cs="Times New Roman"/>
          <w:bCs/>
          <w:sz w:val="20"/>
          <w:szCs w:val="20"/>
          <w:lang w:val="en-US"/>
        </w:rPr>
        <w:t>FRS</w:t>
      </w:r>
      <w:r w:rsidR="006E6C14" w:rsidRPr="00A1786D">
        <w:rPr>
          <w:rFonts w:ascii="Times New Roman" w:hAnsi="Times New Roman" w:cs="Times New Roman"/>
          <w:bCs/>
          <w:sz w:val="20"/>
          <w:szCs w:val="20"/>
          <w:lang w:val="uk-UA"/>
        </w:rPr>
        <w:t>) 9</w:t>
      </w:r>
      <w:r w:rsidR="006E6C14">
        <w:rPr>
          <w:rFonts w:ascii="Times New Roman" w:hAnsi="Times New Roman" w:cs="Times New Roman"/>
          <w:bCs/>
          <w:sz w:val="20"/>
          <w:szCs w:val="20"/>
          <w:lang w:val="uk-UA"/>
        </w:rPr>
        <w:t xml:space="preserve"> та </w:t>
      </w:r>
      <w:r w:rsidR="006E6C14" w:rsidRPr="006E6C14">
        <w:rPr>
          <w:rFonts w:ascii="Times New Roman" w:hAnsi="Times New Roman" w:cs="Times New Roman"/>
          <w:bCs/>
          <w:sz w:val="20"/>
          <w:szCs w:val="20"/>
          <w:lang w:val="uk-UA"/>
        </w:rPr>
        <w:t>МСФЗ (</w:t>
      </w:r>
      <w:r w:rsidR="006E6C14" w:rsidRPr="00104CAB">
        <w:rPr>
          <w:rFonts w:ascii="Times New Roman" w:hAnsi="Times New Roman" w:cs="Times New Roman"/>
          <w:bCs/>
          <w:sz w:val="20"/>
          <w:szCs w:val="20"/>
          <w:lang w:val="en-US"/>
        </w:rPr>
        <w:t>IFRS</w:t>
      </w:r>
      <w:r w:rsidR="006E6C14" w:rsidRPr="006E6C14">
        <w:rPr>
          <w:rFonts w:ascii="Times New Roman" w:hAnsi="Times New Roman" w:cs="Times New Roman"/>
          <w:bCs/>
          <w:sz w:val="20"/>
          <w:szCs w:val="20"/>
          <w:lang w:val="uk-UA"/>
        </w:rPr>
        <w:t xml:space="preserve">) </w:t>
      </w:r>
      <w:r w:rsidR="006E6C14" w:rsidRPr="00104CAB">
        <w:rPr>
          <w:rFonts w:ascii="Times New Roman" w:hAnsi="Times New Roman" w:cs="Times New Roman"/>
          <w:bCs/>
          <w:sz w:val="20"/>
          <w:szCs w:val="20"/>
          <w:lang w:val="uk-UA"/>
        </w:rPr>
        <w:t>15</w:t>
      </w:r>
      <w:r w:rsidR="006E6C14">
        <w:rPr>
          <w:rFonts w:ascii="Times New Roman" w:hAnsi="Times New Roman" w:cs="Times New Roman"/>
          <w:bCs/>
          <w:sz w:val="20"/>
          <w:szCs w:val="20"/>
          <w:lang w:val="uk-UA"/>
        </w:rPr>
        <w:t xml:space="preserve"> на дату першого застосування МСФЗ </w:t>
      </w:r>
      <w:r w:rsidR="006E6C14" w:rsidRPr="006842CA">
        <w:rPr>
          <w:rFonts w:ascii="Times New Roman" w:hAnsi="Times New Roman" w:cs="Times New Roman"/>
          <w:bCs/>
          <w:sz w:val="20"/>
          <w:szCs w:val="20"/>
          <w:lang w:val="uk-UA"/>
        </w:rPr>
        <w:t>(</w:t>
      </w:r>
      <w:r w:rsidR="006E6C14" w:rsidRPr="00E07EDF">
        <w:rPr>
          <w:rFonts w:ascii="Times New Roman" w:hAnsi="Times New Roman" w:cs="Times New Roman"/>
          <w:bCs/>
          <w:sz w:val="20"/>
          <w:szCs w:val="20"/>
          <w:lang w:val="en-US"/>
        </w:rPr>
        <w:t>IFRS</w:t>
      </w:r>
      <w:r w:rsidR="006E6C14" w:rsidRPr="006842CA">
        <w:rPr>
          <w:rFonts w:ascii="Times New Roman" w:hAnsi="Times New Roman" w:cs="Times New Roman"/>
          <w:bCs/>
          <w:sz w:val="20"/>
          <w:szCs w:val="20"/>
          <w:lang w:val="uk-UA"/>
        </w:rPr>
        <w:t xml:space="preserve">) </w:t>
      </w:r>
      <w:r w:rsidR="006E6C14" w:rsidRPr="00E07EDF">
        <w:rPr>
          <w:rFonts w:ascii="Times New Roman" w:hAnsi="Times New Roman" w:cs="Times New Roman"/>
          <w:bCs/>
          <w:sz w:val="20"/>
          <w:szCs w:val="20"/>
          <w:lang w:val="uk-UA"/>
        </w:rPr>
        <w:t>17</w:t>
      </w:r>
      <w:r w:rsidR="006E6C14">
        <w:rPr>
          <w:rFonts w:ascii="Times New Roman" w:hAnsi="Times New Roman" w:cs="Times New Roman"/>
          <w:bCs/>
          <w:sz w:val="20"/>
          <w:szCs w:val="20"/>
          <w:lang w:val="uk-UA"/>
        </w:rPr>
        <w:t xml:space="preserve"> чи до неї.</w:t>
      </w:r>
    </w:p>
    <w:p w:rsidR="000A4194" w:rsidRDefault="00116844" w:rsidP="00947CF6">
      <w:pPr>
        <w:spacing w:after="0" w:line="240" w:lineRule="auto"/>
        <w:ind w:firstLine="360"/>
        <w:jc w:val="both"/>
        <w:rPr>
          <w:rFonts w:ascii="Times New Roman" w:hAnsi="Times New Roman" w:cs="Times New Roman"/>
          <w:bCs/>
          <w:sz w:val="20"/>
          <w:szCs w:val="20"/>
          <w:lang w:val="uk-UA"/>
        </w:rPr>
      </w:pPr>
      <w:r>
        <w:rPr>
          <w:rFonts w:ascii="Times New Roman" w:hAnsi="Times New Roman" w:cs="Times New Roman"/>
          <w:bCs/>
          <w:sz w:val="20"/>
          <w:szCs w:val="20"/>
        </w:rPr>
        <w:t>Товариство має намі</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 xml:space="preserve"> застосувати ці стандарти, з дати набрання їх чинності.</w:t>
      </w:r>
    </w:p>
    <w:p w:rsidR="00552D8F" w:rsidRPr="00552D8F" w:rsidRDefault="00552D8F" w:rsidP="00947CF6">
      <w:pPr>
        <w:spacing w:after="0" w:line="240" w:lineRule="auto"/>
        <w:ind w:firstLine="360"/>
        <w:jc w:val="both"/>
        <w:rPr>
          <w:rFonts w:ascii="Times New Roman" w:hAnsi="Times New Roman" w:cs="Times New Roman"/>
          <w:bCs/>
          <w:sz w:val="20"/>
          <w:szCs w:val="20"/>
          <w:lang w:val="uk-UA"/>
        </w:rPr>
      </w:pPr>
    </w:p>
    <w:p w:rsidR="00AC371A" w:rsidRPr="00116844" w:rsidRDefault="00E66720" w:rsidP="00947CF6">
      <w:pPr>
        <w:spacing w:after="0" w:line="240" w:lineRule="auto"/>
        <w:jc w:val="both"/>
        <w:rPr>
          <w:rFonts w:ascii="Times New Roman" w:hAnsi="Times New Roman" w:cs="Times New Roman"/>
          <w:b/>
          <w:i/>
          <w:lang w:val="uk-UA"/>
        </w:rPr>
      </w:pPr>
      <w:r w:rsidRPr="00116844">
        <w:rPr>
          <w:rFonts w:ascii="Times New Roman" w:hAnsi="Times New Roman" w:cs="Times New Roman"/>
          <w:b/>
          <w:i/>
          <w:lang w:val="uk-UA"/>
        </w:rPr>
        <w:t xml:space="preserve">Зміни в МСФЗ </w:t>
      </w:r>
    </w:p>
    <w:p w:rsidR="00E66720" w:rsidRDefault="0078563E" w:rsidP="00947CF6">
      <w:pPr>
        <w:spacing w:after="0" w:line="240" w:lineRule="auto"/>
        <w:jc w:val="both"/>
        <w:rPr>
          <w:rFonts w:ascii="Times New Roman" w:hAnsi="Times New Roman" w:cs="Times New Roman"/>
          <w:sz w:val="20"/>
          <w:szCs w:val="20"/>
        </w:rPr>
      </w:pPr>
      <w:r w:rsidRPr="00116844">
        <w:rPr>
          <w:rFonts w:ascii="Times New Roman" w:hAnsi="Times New Roman" w:cs="Times New Roman"/>
          <w:sz w:val="20"/>
          <w:szCs w:val="20"/>
          <w:lang w:val="uk-UA"/>
        </w:rPr>
        <w:t>З 01 січня 2017</w:t>
      </w:r>
      <w:r w:rsidR="00E66720" w:rsidRPr="00116844">
        <w:rPr>
          <w:rFonts w:ascii="Times New Roman" w:hAnsi="Times New Roman" w:cs="Times New Roman"/>
          <w:sz w:val="20"/>
          <w:szCs w:val="20"/>
          <w:lang w:val="uk-UA"/>
        </w:rPr>
        <w:t xml:space="preserve"> року</w:t>
      </w:r>
      <w:r w:rsidR="00E66720" w:rsidRPr="00A74EAB">
        <w:rPr>
          <w:rFonts w:ascii="Times New Roman" w:hAnsi="Times New Roman" w:cs="Times New Roman"/>
          <w:sz w:val="20"/>
          <w:szCs w:val="20"/>
          <w:lang w:val="uk-UA"/>
        </w:rPr>
        <w:t xml:space="preserve"> набрали чинності </w:t>
      </w:r>
      <w:r w:rsidR="005330EF" w:rsidRPr="00A74EAB">
        <w:rPr>
          <w:rFonts w:ascii="Times New Roman" w:hAnsi="Times New Roman" w:cs="Times New Roman"/>
          <w:sz w:val="20"/>
          <w:szCs w:val="20"/>
          <w:lang w:val="uk-UA"/>
        </w:rPr>
        <w:t>наступні нові,</w:t>
      </w:r>
      <w:r w:rsidR="00E66720" w:rsidRPr="00A74EAB">
        <w:rPr>
          <w:rFonts w:ascii="Times New Roman" w:hAnsi="Times New Roman" w:cs="Times New Roman"/>
          <w:sz w:val="20"/>
          <w:szCs w:val="20"/>
          <w:lang w:val="uk-UA"/>
        </w:rPr>
        <w:t xml:space="preserve"> переглянуті стандарти  </w:t>
      </w:r>
      <w:r w:rsidR="005330EF" w:rsidRPr="00A74EAB">
        <w:rPr>
          <w:rFonts w:ascii="Times New Roman" w:hAnsi="Times New Roman" w:cs="Times New Roman"/>
          <w:sz w:val="20"/>
          <w:szCs w:val="20"/>
          <w:lang w:val="uk-UA"/>
        </w:rPr>
        <w:t>та тл</w:t>
      </w:r>
      <w:r w:rsidR="005330EF">
        <w:rPr>
          <w:rFonts w:ascii="Times New Roman" w:hAnsi="Times New Roman" w:cs="Times New Roman"/>
          <w:sz w:val="20"/>
          <w:szCs w:val="20"/>
        </w:rPr>
        <w:t>умачення</w:t>
      </w:r>
      <w:r w:rsidR="00E66720">
        <w:rPr>
          <w:rFonts w:ascii="Times New Roman" w:hAnsi="Times New Roman" w:cs="Times New Roman"/>
          <w:sz w:val="20"/>
          <w:szCs w:val="20"/>
        </w:rPr>
        <w:t>:</w:t>
      </w:r>
    </w:p>
    <w:p w:rsidR="0078563E" w:rsidRPr="003664FE" w:rsidRDefault="0078563E" w:rsidP="003B5A86">
      <w:pPr>
        <w:pStyle w:val="a3"/>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Поправки до МСФЗ (</w:t>
      </w:r>
      <w:r>
        <w:rPr>
          <w:rFonts w:ascii="Times New Roman" w:hAnsi="Times New Roman" w:cs="Times New Roman"/>
          <w:sz w:val="20"/>
          <w:szCs w:val="20"/>
          <w:lang w:val="en-US"/>
        </w:rPr>
        <w:t>IFRS</w:t>
      </w:r>
      <w:r w:rsidRPr="003B5A86">
        <w:rPr>
          <w:rFonts w:ascii="Times New Roman" w:hAnsi="Times New Roman" w:cs="Times New Roman"/>
          <w:sz w:val="20"/>
          <w:szCs w:val="20"/>
        </w:rPr>
        <w:t>)</w:t>
      </w:r>
      <w:r>
        <w:rPr>
          <w:rFonts w:ascii="Times New Roman" w:hAnsi="Times New Roman" w:cs="Times New Roman"/>
          <w:sz w:val="20"/>
          <w:szCs w:val="20"/>
          <w:lang w:val="uk-UA"/>
        </w:rPr>
        <w:t xml:space="preserve"> 7 « Звіт про рух грошових коштів» - «Ініціатива </w:t>
      </w:r>
      <w:proofErr w:type="gramStart"/>
      <w:r>
        <w:rPr>
          <w:rFonts w:ascii="Times New Roman" w:hAnsi="Times New Roman" w:cs="Times New Roman"/>
          <w:sz w:val="20"/>
          <w:szCs w:val="20"/>
          <w:lang w:val="uk-UA"/>
        </w:rPr>
        <w:t>в</w:t>
      </w:r>
      <w:proofErr w:type="gramEnd"/>
      <w:r>
        <w:rPr>
          <w:rFonts w:ascii="Times New Roman" w:hAnsi="Times New Roman" w:cs="Times New Roman"/>
          <w:sz w:val="20"/>
          <w:szCs w:val="20"/>
          <w:lang w:val="uk-UA"/>
        </w:rPr>
        <w:t xml:space="preserve"> сфері розкриття інформації»;</w:t>
      </w:r>
    </w:p>
    <w:p w:rsidR="003664FE" w:rsidRPr="00BD5509" w:rsidRDefault="003664FE" w:rsidP="003B5A86">
      <w:pPr>
        <w:pStyle w:val="a3"/>
        <w:numPr>
          <w:ilvl w:val="0"/>
          <w:numId w:val="29"/>
        </w:num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Поправки до МСФЗ</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IFRS</w:t>
      </w:r>
      <w:r>
        <w:rPr>
          <w:rFonts w:ascii="Times New Roman" w:hAnsi="Times New Roman" w:cs="Times New Roman"/>
          <w:sz w:val="20"/>
          <w:szCs w:val="20"/>
        </w:rPr>
        <w:t>)12</w:t>
      </w:r>
      <w:r>
        <w:rPr>
          <w:rFonts w:ascii="Times New Roman" w:hAnsi="Times New Roman" w:cs="Times New Roman"/>
          <w:sz w:val="20"/>
          <w:szCs w:val="20"/>
          <w:lang w:val="uk-UA"/>
        </w:rPr>
        <w:t xml:space="preserve"> «Розкриття інформації про участь в інших організаціях» - «Роз</w:t>
      </w:r>
      <w:r>
        <w:rPr>
          <w:rFonts w:ascii="Calibri" w:hAnsi="Calibri" w:cs="Calibri"/>
          <w:sz w:val="20"/>
          <w:szCs w:val="20"/>
          <w:lang w:val="uk-UA"/>
        </w:rPr>
        <w:t>'</w:t>
      </w:r>
      <w:r>
        <w:rPr>
          <w:rFonts w:ascii="Times New Roman" w:hAnsi="Times New Roman" w:cs="Times New Roman"/>
          <w:sz w:val="20"/>
          <w:szCs w:val="20"/>
          <w:lang w:val="uk-UA"/>
        </w:rPr>
        <w:t xml:space="preserve">яснення сфери застосування вимог до розкриття інформації в </w:t>
      </w:r>
      <w:r>
        <w:rPr>
          <w:rFonts w:ascii="Times New Roman" w:hAnsi="Times New Roman" w:cs="Times New Roman"/>
          <w:sz w:val="20"/>
          <w:szCs w:val="20"/>
        </w:rPr>
        <w:t>МСФЗ</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IFRS</w:t>
      </w:r>
      <w:r>
        <w:rPr>
          <w:rFonts w:ascii="Times New Roman" w:hAnsi="Times New Roman" w:cs="Times New Roman"/>
          <w:sz w:val="20"/>
          <w:szCs w:val="20"/>
        </w:rPr>
        <w:t>)12</w:t>
      </w:r>
      <w:r>
        <w:rPr>
          <w:rFonts w:ascii="Times New Roman" w:hAnsi="Times New Roman" w:cs="Times New Roman"/>
          <w:sz w:val="20"/>
          <w:szCs w:val="20"/>
          <w:lang w:val="uk-UA"/>
        </w:rPr>
        <w:t>», документ «Щорічні удосконалення МСФЗ період 2014-2016рр.);</w:t>
      </w:r>
      <w:proofErr w:type="gramEnd"/>
    </w:p>
    <w:p w:rsidR="00BD5509" w:rsidRPr="0078563E" w:rsidRDefault="00BD5509" w:rsidP="003B5A86">
      <w:pPr>
        <w:pStyle w:val="a3"/>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k-UA"/>
        </w:rPr>
        <w:t>Поправки до МСФЗ (ІА</w:t>
      </w:r>
      <w:r>
        <w:rPr>
          <w:rFonts w:ascii="Times New Roman" w:hAnsi="Times New Roman" w:cs="Times New Roman"/>
          <w:sz w:val="20"/>
          <w:szCs w:val="20"/>
          <w:lang w:val="en-US"/>
        </w:rPr>
        <w:t>S</w:t>
      </w:r>
      <w:r>
        <w:rPr>
          <w:rFonts w:ascii="Times New Roman" w:hAnsi="Times New Roman" w:cs="Times New Roman"/>
          <w:sz w:val="20"/>
          <w:szCs w:val="20"/>
          <w:lang w:val="uk-UA"/>
        </w:rPr>
        <w:t xml:space="preserve">) 12 </w:t>
      </w:r>
      <w:r>
        <w:rPr>
          <w:rFonts w:ascii="Times New Roman" w:hAnsi="Times New Roman" w:cs="Times New Roman"/>
          <w:sz w:val="20"/>
          <w:szCs w:val="20"/>
        </w:rPr>
        <w:t>«Податок на прибуток» - «Визнання в</w:t>
      </w:r>
      <w:r>
        <w:rPr>
          <w:rFonts w:ascii="Times New Roman" w:hAnsi="Times New Roman" w:cs="Times New Roman"/>
          <w:sz w:val="20"/>
          <w:szCs w:val="20"/>
          <w:lang w:val="uk-UA"/>
        </w:rPr>
        <w:t>і</w:t>
      </w:r>
      <w:r w:rsidR="00FF16FA">
        <w:rPr>
          <w:rFonts w:ascii="Times New Roman" w:hAnsi="Times New Roman" w:cs="Times New Roman"/>
          <w:sz w:val="20"/>
          <w:szCs w:val="20"/>
          <w:lang w:val="uk-UA"/>
        </w:rPr>
        <w:t>дстрочених податкових акивів по відношенню до нереалізованих збитків».</w:t>
      </w:r>
    </w:p>
    <w:p w:rsidR="00993338" w:rsidRDefault="00C36A15" w:rsidP="00947CF6">
      <w:pPr>
        <w:spacing w:after="0" w:line="240" w:lineRule="auto"/>
        <w:jc w:val="both"/>
        <w:rPr>
          <w:rFonts w:ascii="Times New Roman" w:hAnsi="Times New Roman" w:cs="Times New Roman"/>
          <w:sz w:val="20"/>
          <w:szCs w:val="20"/>
          <w:lang w:val="uk-UA"/>
        </w:rPr>
      </w:pPr>
      <w:proofErr w:type="gramStart"/>
      <w:r w:rsidRPr="00116844">
        <w:rPr>
          <w:rFonts w:ascii="Times New Roman" w:hAnsi="Times New Roman" w:cs="Times New Roman"/>
          <w:sz w:val="20"/>
          <w:szCs w:val="20"/>
        </w:rPr>
        <w:t>Дан</w:t>
      </w:r>
      <w:proofErr w:type="gramEnd"/>
      <w:r w:rsidRPr="00116844">
        <w:rPr>
          <w:rFonts w:ascii="Times New Roman" w:hAnsi="Times New Roman" w:cs="Times New Roman"/>
          <w:sz w:val="20"/>
          <w:szCs w:val="20"/>
        </w:rPr>
        <w:t xml:space="preserve">і  поправки не вплинули на фінансову звітність Товариства за </w:t>
      </w:r>
      <w:r w:rsidR="00E05BE1" w:rsidRPr="00116844">
        <w:rPr>
          <w:rFonts w:ascii="Times New Roman" w:hAnsi="Times New Roman" w:cs="Times New Roman"/>
          <w:sz w:val="20"/>
          <w:szCs w:val="20"/>
        </w:rPr>
        <w:t>період, що закінчився 31.12.201</w:t>
      </w:r>
      <w:r w:rsidR="00E05BE1" w:rsidRPr="00116844">
        <w:rPr>
          <w:rFonts w:ascii="Times New Roman" w:hAnsi="Times New Roman" w:cs="Times New Roman"/>
          <w:sz w:val="20"/>
          <w:szCs w:val="20"/>
          <w:lang w:val="uk-UA"/>
        </w:rPr>
        <w:t>7</w:t>
      </w:r>
      <w:r w:rsidRPr="00116844">
        <w:rPr>
          <w:rFonts w:ascii="Times New Roman" w:hAnsi="Times New Roman" w:cs="Times New Roman"/>
          <w:sz w:val="20"/>
          <w:szCs w:val="20"/>
        </w:rPr>
        <w:t>р.</w:t>
      </w:r>
      <w:r w:rsidRPr="00C36A15">
        <w:rPr>
          <w:rFonts w:ascii="Times New Roman" w:hAnsi="Times New Roman" w:cs="Times New Roman"/>
          <w:sz w:val="20"/>
          <w:szCs w:val="20"/>
        </w:rPr>
        <w:t xml:space="preserve"> </w:t>
      </w:r>
    </w:p>
    <w:p w:rsidR="00552D8F" w:rsidRPr="00552D8F" w:rsidRDefault="00552D8F" w:rsidP="00947CF6">
      <w:pPr>
        <w:spacing w:after="0" w:line="240" w:lineRule="auto"/>
        <w:jc w:val="both"/>
        <w:rPr>
          <w:rFonts w:ascii="Times New Roman" w:hAnsi="Times New Roman" w:cs="Times New Roman"/>
          <w:sz w:val="20"/>
          <w:szCs w:val="20"/>
          <w:lang w:val="uk-UA"/>
        </w:rPr>
      </w:pPr>
    </w:p>
    <w:p w:rsidR="00116844" w:rsidRPr="0006123B" w:rsidRDefault="00116844" w:rsidP="00947CF6">
      <w:pPr>
        <w:spacing w:after="0" w:line="240" w:lineRule="auto"/>
        <w:jc w:val="both"/>
        <w:rPr>
          <w:rFonts w:ascii="Times New Roman" w:hAnsi="Times New Roman" w:cs="Times New Roman"/>
          <w:sz w:val="20"/>
          <w:szCs w:val="20"/>
          <w:lang w:val="uk-UA"/>
        </w:rPr>
      </w:pPr>
    </w:p>
    <w:p w:rsidR="00947CF6" w:rsidRPr="00E20262" w:rsidRDefault="00E20262" w:rsidP="00E20262">
      <w:pPr>
        <w:spacing w:after="0" w:line="240" w:lineRule="auto"/>
        <w:jc w:val="both"/>
        <w:rPr>
          <w:rFonts w:ascii="Times New Roman" w:hAnsi="Times New Roman" w:cs="Times New Roman"/>
          <w:b/>
          <w:bCs/>
          <w:i/>
        </w:rPr>
      </w:pPr>
      <w:r w:rsidRPr="00E20262">
        <w:rPr>
          <w:rFonts w:ascii="Times New Roman" w:hAnsi="Times New Roman" w:cs="Times New Roman"/>
          <w:b/>
          <w:bCs/>
          <w:i/>
        </w:rPr>
        <w:lastRenderedPageBreak/>
        <w:t>5.</w:t>
      </w:r>
      <w:r w:rsidR="003F730F" w:rsidRPr="00E20262">
        <w:rPr>
          <w:rFonts w:ascii="Times New Roman" w:hAnsi="Times New Roman" w:cs="Times New Roman"/>
          <w:b/>
          <w:bCs/>
          <w:i/>
        </w:rPr>
        <w:t>Інші доходи /витрати та коригування</w:t>
      </w:r>
    </w:p>
    <w:p w:rsidR="00121DBD" w:rsidRPr="00EF45CD" w:rsidRDefault="003F730F" w:rsidP="004D366D">
      <w:pPr>
        <w:pStyle w:val="a3"/>
        <w:numPr>
          <w:ilvl w:val="1"/>
          <w:numId w:val="30"/>
        </w:numPr>
        <w:tabs>
          <w:tab w:val="left" w:pos="6379"/>
          <w:tab w:val="left" w:pos="7797"/>
        </w:tabs>
        <w:spacing w:after="0" w:line="240" w:lineRule="auto"/>
        <w:contextualSpacing w:val="0"/>
        <w:jc w:val="both"/>
        <w:rPr>
          <w:rFonts w:ascii="Times New Roman" w:hAnsi="Times New Roman" w:cs="Times New Roman"/>
          <w:b/>
          <w:bCs/>
          <w:i/>
        </w:rPr>
      </w:pPr>
      <w:r w:rsidRPr="00795725">
        <w:rPr>
          <w:rFonts w:ascii="Times New Roman" w:hAnsi="Times New Roman" w:cs="Times New Roman"/>
          <w:b/>
          <w:bCs/>
          <w:i/>
        </w:rPr>
        <w:t xml:space="preserve">Інші операційні доходи </w:t>
      </w:r>
      <w:r w:rsidR="00EF45CD">
        <w:rPr>
          <w:rFonts w:ascii="Times New Roman" w:hAnsi="Times New Roman" w:cs="Times New Roman"/>
          <w:b/>
          <w:bCs/>
          <w:i/>
        </w:rPr>
        <w:t xml:space="preserve">                                           </w:t>
      </w:r>
      <w:r w:rsidR="001D0E15">
        <w:rPr>
          <w:rFonts w:ascii="Times New Roman" w:hAnsi="Times New Roman" w:cs="Times New Roman"/>
          <w:b/>
          <w:bCs/>
          <w:i/>
        </w:rPr>
        <w:t xml:space="preserve">          </w:t>
      </w:r>
      <w:r w:rsidR="00EF45CD">
        <w:rPr>
          <w:rFonts w:ascii="Times New Roman" w:hAnsi="Times New Roman" w:cs="Times New Roman"/>
          <w:b/>
          <w:bCs/>
          <w:i/>
        </w:rPr>
        <w:t xml:space="preserve">   </w:t>
      </w:r>
      <w:r w:rsidR="0010361D">
        <w:rPr>
          <w:rFonts w:ascii="Times New Roman" w:hAnsi="Times New Roman" w:cs="Times New Roman"/>
          <w:b/>
          <w:bCs/>
        </w:rPr>
        <w:t xml:space="preserve"> </w:t>
      </w:r>
      <w:r w:rsidR="00DE229D" w:rsidRPr="00AE009D">
        <w:rPr>
          <w:rFonts w:ascii="Times New Roman" w:hAnsi="Times New Roman" w:cs="Times New Roman"/>
          <w:b/>
          <w:bCs/>
        </w:rPr>
        <w:t xml:space="preserve">          </w:t>
      </w:r>
      <w:r w:rsidR="004D366D">
        <w:rPr>
          <w:rFonts w:ascii="Times New Roman" w:hAnsi="Times New Roman" w:cs="Times New Roman"/>
          <w:b/>
          <w:bCs/>
        </w:rPr>
        <w:t xml:space="preserve"> </w:t>
      </w:r>
      <w:r w:rsidR="004D1F7E">
        <w:rPr>
          <w:rFonts w:ascii="Times New Roman" w:hAnsi="Times New Roman" w:cs="Times New Roman"/>
          <w:b/>
          <w:bCs/>
          <w:u w:val="single"/>
        </w:rPr>
        <w:t>201</w:t>
      </w:r>
      <w:r w:rsidR="004D1F7E" w:rsidRPr="004D1F7E">
        <w:rPr>
          <w:rFonts w:ascii="Times New Roman" w:hAnsi="Times New Roman" w:cs="Times New Roman"/>
          <w:b/>
          <w:bCs/>
          <w:u w:val="single"/>
        </w:rPr>
        <w:t>7</w:t>
      </w:r>
      <w:r w:rsidR="004D366D">
        <w:rPr>
          <w:rFonts w:ascii="Times New Roman" w:hAnsi="Times New Roman" w:cs="Times New Roman"/>
          <w:b/>
          <w:bCs/>
          <w:u w:val="single"/>
        </w:rPr>
        <w:t xml:space="preserve">р.              </w:t>
      </w:r>
      <w:r w:rsidR="002E4D7E">
        <w:rPr>
          <w:rFonts w:ascii="Times New Roman" w:hAnsi="Times New Roman" w:cs="Times New Roman"/>
          <w:b/>
          <w:bCs/>
          <w:u w:val="single"/>
        </w:rPr>
        <w:t xml:space="preserve"> </w:t>
      </w:r>
      <w:r w:rsidR="004D1F7E">
        <w:rPr>
          <w:rFonts w:ascii="Times New Roman" w:hAnsi="Times New Roman" w:cs="Times New Roman"/>
          <w:b/>
          <w:bCs/>
          <w:u w:val="single"/>
        </w:rPr>
        <w:t>201</w:t>
      </w:r>
      <w:r w:rsidR="004D1F7E" w:rsidRPr="004D1F7E">
        <w:rPr>
          <w:rFonts w:ascii="Times New Roman" w:hAnsi="Times New Roman" w:cs="Times New Roman"/>
          <w:b/>
          <w:bCs/>
          <w:u w:val="single"/>
        </w:rPr>
        <w:t>6</w:t>
      </w:r>
      <w:r w:rsidR="00121DBD" w:rsidRPr="00EF45CD">
        <w:rPr>
          <w:rFonts w:ascii="Times New Roman" w:hAnsi="Times New Roman" w:cs="Times New Roman"/>
          <w:b/>
          <w:bCs/>
          <w:u w:val="single"/>
        </w:rPr>
        <w:t>р.</w:t>
      </w:r>
    </w:p>
    <w:p w:rsidR="00121DBD" w:rsidRPr="0010361D" w:rsidRDefault="00F46C93" w:rsidP="00947CF6">
      <w:pPr>
        <w:pStyle w:val="a3"/>
        <w:tabs>
          <w:tab w:val="left" w:pos="6285"/>
        </w:tabs>
        <w:spacing w:after="0" w:line="240" w:lineRule="auto"/>
        <w:ind w:left="0"/>
        <w:contextualSpacing w:val="0"/>
        <w:jc w:val="both"/>
        <w:rPr>
          <w:rFonts w:ascii="Verdana" w:hAnsi="Verdana"/>
          <w:color w:val="000000"/>
          <w:sz w:val="20"/>
          <w:szCs w:val="20"/>
        </w:rPr>
      </w:pPr>
      <w:r>
        <w:rPr>
          <w:rFonts w:ascii="Verdana" w:hAnsi="Verdana"/>
          <w:color w:val="000000"/>
          <w:sz w:val="20"/>
          <w:szCs w:val="20"/>
        </w:rPr>
        <w:t xml:space="preserve">        </w:t>
      </w:r>
      <w:r w:rsidR="001D0E15">
        <w:rPr>
          <w:rFonts w:ascii="Verdana" w:hAnsi="Verdana"/>
          <w:color w:val="000000"/>
          <w:sz w:val="20"/>
          <w:szCs w:val="20"/>
        </w:rPr>
        <w:t xml:space="preserve">                                                                 </w:t>
      </w:r>
      <w:r w:rsidR="0010361D">
        <w:rPr>
          <w:rFonts w:ascii="Verdana" w:hAnsi="Verdana"/>
          <w:color w:val="000000"/>
          <w:sz w:val="20"/>
          <w:szCs w:val="20"/>
        </w:rPr>
        <w:t xml:space="preserve">   </w:t>
      </w:r>
      <w:r w:rsidR="001D0E15">
        <w:rPr>
          <w:rFonts w:ascii="Verdana" w:hAnsi="Verdana"/>
          <w:color w:val="000000"/>
          <w:sz w:val="20"/>
          <w:szCs w:val="20"/>
        </w:rPr>
        <w:t xml:space="preserve">   </w:t>
      </w:r>
      <w:r w:rsidR="00DE229D" w:rsidRPr="00AE009D">
        <w:rPr>
          <w:rFonts w:ascii="Verdana" w:hAnsi="Verdana"/>
          <w:color w:val="000000"/>
          <w:sz w:val="20"/>
          <w:szCs w:val="20"/>
        </w:rPr>
        <w:t xml:space="preserve">    </w:t>
      </w:r>
      <w:r w:rsidR="00A0299A" w:rsidRPr="00AE009D">
        <w:rPr>
          <w:rFonts w:ascii="Verdana" w:hAnsi="Verdana"/>
          <w:color w:val="000000"/>
          <w:sz w:val="20"/>
          <w:szCs w:val="20"/>
        </w:rPr>
        <w:t xml:space="preserve">      </w:t>
      </w:r>
      <w:r w:rsidR="00DE229D" w:rsidRPr="00AE009D">
        <w:rPr>
          <w:rFonts w:ascii="Verdana" w:hAnsi="Verdana"/>
          <w:color w:val="000000"/>
          <w:sz w:val="20"/>
          <w:szCs w:val="20"/>
        </w:rPr>
        <w:t xml:space="preserve"> </w:t>
      </w:r>
      <w:r w:rsidR="00D71DC3" w:rsidRPr="007F279B">
        <w:rPr>
          <w:rFonts w:cs="EYInterstate-Light"/>
          <w:sz w:val="20"/>
          <w:szCs w:val="20"/>
        </w:rPr>
        <w:t>(</w:t>
      </w:r>
      <w:r w:rsidR="00D71DC3" w:rsidRPr="0010361D">
        <w:rPr>
          <w:rFonts w:cs="EYInterstate-Light"/>
          <w:sz w:val="20"/>
          <w:szCs w:val="20"/>
          <w:lang w:val="en-US"/>
        </w:rPr>
        <w:t>UAH</w:t>
      </w:r>
      <w:r w:rsidR="00D71DC3" w:rsidRPr="007F279B">
        <w:rPr>
          <w:rFonts w:cs="EYInterstate-Light"/>
          <w:sz w:val="20"/>
          <w:szCs w:val="20"/>
        </w:rPr>
        <w:t xml:space="preserve"> 000)         </w:t>
      </w:r>
      <w:r>
        <w:rPr>
          <w:rFonts w:cs="EYInterstate-Light"/>
          <w:sz w:val="20"/>
          <w:szCs w:val="20"/>
        </w:rPr>
        <w:t xml:space="preserve">    </w:t>
      </w:r>
      <w:r w:rsidR="00D71DC3" w:rsidRPr="007F279B">
        <w:rPr>
          <w:rFonts w:cs="EYInterstate-Light"/>
          <w:sz w:val="20"/>
          <w:szCs w:val="20"/>
        </w:rPr>
        <w:t xml:space="preserve"> (</w:t>
      </w:r>
      <w:r w:rsidR="00D71DC3" w:rsidRPr="0010361D">
        <w:rPr>
          <w:rFonts w:cs="EYInterstate-Light"/>
          <w:sz w:val="20"/>
          <w:szCs w:val="20"/>
          <w:lang w:val="en-US"/>
        </w:rPr>
        <w:t>UAH</w:t>
      </w:r>
      <w:r w:rsidR="00D71DC3" w:rsidRPr="007F279B">
        <w:rPr>
          <w:rFonts w:cs="EYInterstate-Light"/>
          <w:sz w:val="20"/>
          <w:szCs w:val="20"/>
        </w:rPr>
        <w:t xml:space="preserve"> 000)                    </w:t>
      </w:r>
    </w:p>
    <w:p w:rsidR="00121DBD" w:rsidRPr="0010361D" w:rsidRDefault="00121DBD" w:rsidP="00947CF6">
      <w:pPr>
        <w:pStyle w:val="a3"/>
        <w:spacing w:after="0" w:line="240" w:lineRule="auto"/>
        <w:ind w:left="0"/>
        <w:contextualSpacing w:val="0"/>
        <w:jc w:val="both"/>
        <w:rPr>
          <w:rFonts w:cs="Times New Roman"/>
          <w:color w:val="000000"/>
          <w:sz w:val="20"/>
          <w:szCs w:val="20"/>
        </w:rPr>
      </w:pPr>
      <w:r w:rsidRPr="0010361D">
        <w:rPr>
          <w:rFonts w:cs="Times New Roman"/>
          <w:color w:val="000000"/>
          <w:sz w:val="20"/>
          <w:szCs w:val="20"/>
        </w:rPr>
        <w:t xml:space="preserve">Суми, що повертаються </w:t>
      </w:r>
    </w:p>
    <w:p w:rsidR="00121DBD" w:rsidRPr="0010361D" w:rsidRDefault="00121DBD" w:rsidP="00947CF6">
      <w:pPr>
        <w:pStyle w:val="a3"/>
        <w:spacing w:after="0" w:line="240" w:lineRule="auto"/>
        <w:ind w:left="0"/>
        <w:contextualSpacing w:val="0"/>
        <w:jc w:val="both"/>
        <w:rPr>
          <w:rFonts w:cs="Times New Roman"/>
          <w:color w:val="000000"/>
          <w:sz w:val="20"/>
          <w:szCs w:val="20"/>
        </w:rPr>
      </w:pPr>
      <w:r w:rsidRPr="0010361D">
        <w:rPr>
          <w:rFonts w:cs="Times New Roman"/>
          <w:color w:val="000000"/>
          <w:sz w:val="20"/>
          <w:szCs w:val="20"/>
        </w:rPr>
        <w:t xml:space="preserve">із технічних резервів, інших, ніж </w:t>
      </w:r>
    </w:p>
    <w:p w:rsidR="00F65871" w:rsidRPr="00DE229D" w:rsidRDefault="00121DBD" w:rsidP="00947CF6">
      <w:pPr>
        <w:pStyle w:val="a3"/>
        <w:tabs>
          <w:tab w:val="left" w:pos="6237"/>
          <w:tab w:val="left" w:pos="6379"/>
          <w:tab w:val="left" w:pos="8080"/>
        </w:tabs>
        <w:spacing w:after="0" w:line="240" w:lineRule="auto"/>
        <w:ind w:left="0"/>
        <w:contextualSpacing w:val="0"/>
        <w:jc w:val="both"/>
        <w:rPr>
          <w:rFonts w:cs="Times New Roman"/>
          <w:bCs/>
          <w:sz w:val="20"/>
          <w:szCs w:val="20"/>
        </w:rPr>
      </w:pPr>
      <w:r w:rsidRPr="0010361D">
        <w:rPr>
          <w:rFonts w:cs="Times New Roman"/>
          <w:color w:val="000000"/>
          <w:sz w:val="20"/>
          <w:szCs w:val="20"/>
        </w:rPr>
        <w:t xml:space="preserve">резерви незароблених премій </w:t>
      </w:r>
      <w:r w:rsidR="003F730F" w:rsidRPr="00DE229D">
        <w:rPr>
          <w:rFonts w:cs="Times New Roman"/>
          <w:b/>
          <w:bCs/>
          <w:sz w:val="20"/>
          <w:szCs w:val="20"/>
        </w:rPr>
        <w:t xml:space="preserve"> </w:t>
      </w:r>
      <w:r w:rsidRPr="00DE229D">
        <w:rPr>
          <w:rFonts w:cs="Times New Roman"/>
          <w:b/>
          <w:bCs/>
          <w:sz w:val="20"/>
          <w:szCs w:val="20"/>
        </w:rPr>
        <w:t xml:space="preserve">                                                 </w:t>
      </w:r>
      <w:r w:rsidR="00FF1387" w:rsidRPr="00DE229D">
        <w:rPr>
          <w:rFonts w:cs="Times New Roman"/>
          <w:b/>
          <w:bCs/>
          <w:sz w:val="20"/>
          <w:szCs w:val="20"/>
        </w:rPr>
        <w:t xml:space="preserve">     </w:t>
      </w:r>
      <w:r w:rsidR="0010361D" w:rsidRPr="00DE229D">
        <w:rPr>
          <w:rFonts w:cs="Times New Roman"/>
          <w:b/>
          <w:bCs/>
          <w:sz w:val="20"/>
          <w:szCs w:val="20"/>
        </w:rPr>
        <w:t xml:space="preserve">             </w:t>
      </w:r>
      <w:r w:rsidR="00230D09" w:rsidRPr="00DE229D">
        <w:rPr>
          <w:rFonts w:cs="Times New Roman"/>
          <w:b/>
          <w:bCs/>
          <w:sz w:val="20"/>
          <w:szCs w:val="20"/>
        </w:rPr>
        <w:t xml:space="preserve">  </w:t>
      </w:r>
      <w:r w:rsidR="00DE229D" w:rsidRPr="00A87637">
        <w:rPr>
          <w:rFonts w:cs="Times New Roman"/>
          <w:b/>
          <w:bCs/>
          <w:sz w:val="20"/>
          <w:szCs w:val="20"/>
        </w:rPr>
        <w:t xml:space="preserve">        </w:t>
      </w:r>
      <w:r w:rsidR="00A0299A" w:rsidRPr="00A87637">
        <w:rPr>
          <w:rFonts w:cs="Times New Roman"/>
          <w:b/>
          <w:bCs/>
          <w:sz w:val="20"/>
          <w:szCs w:val="20"/>
        </w:rPr>
        <w:t xml:space="preserve">  </w:t>
      </w:r>
      <w:r w:rsidR="00B63FD0" w:rsidRPr="00DE229D">
        <w:rPr>
          <w:rFonts w:cs="Times New Roman"/>
          <w:b/>
          <w:bCs/>
          <w:sz w:val="20"/>
          <w:szCs w:val="20"/>
        </w:rPr>
        <w:t xml:space="preserve"> </w:t>
      </w:r>
      <w:r w:rsidR="00A0299A" w:rsidRPr="00A87637">
        <w:rPr>
          <w:rFonts w:cs="Times New Roman"/>
          <w:b/>
          <w:bCs/>
          <w:sz w:val="20"/>
          <w:szCs w:val="20"/>
        </w:rPr>
        <w:t xml:space="preserve">    </w:t>
      </w:r>
      <w:r w:rsidR="004D366D">
        <w:rPr>
          <w:rFonts w:cs="Times New Roman"/>
          <w:b/>
          <w:bCs/>
          <w:sz w:val="20"/>
          <w:szCs w:val="20"/>
        </w:rPr>
        <w:t xml:space="preserve">  </w:t>
      </w:r>
      <w:r w:rsidR="004D1F7E">
        <w:rPr>
          <w:rFonts w:cs="Times New Roman"/>
          <w:bCs/>
          <w:sz w:val="20"/>
          <w:szCs w:val="20"/>
        </w:rPr>
        <w:t>104</w:t>
      </w:r>
      <w:r w:rsidR="00F46C93">
        <w:rPr>
          <w:rFonts w:cs="Times New Roman"/>
          <w:bCs/>
          <w:sz w:val="20"/>
          <w:szCs w:val="20"/>
        </w:rPr>
        <w:t>,0</w:t>
      </w:r>
      <w:r w:rsidRPr="00DE229D">
        <w:rPr>
          <w:rFonts w:cs="Times New Roman"/>
          <w:bCs/>
          <w:sz w:val="20"/>
          <w:szCs w:val="20"/>
        </w:rPr>
        <w:t xml:space="preserve">                    </w:t>
      </w:r>
      <w:r w:rsidR="0010361D" w:rsidRPr="00DE229D">
        <w:rPr>
          <w:rFonts w:cs="Times New Roman"/>
          <w:bCs/>
          <w:sz w:val="20"/>
          <w:szCs w:val="20"/>
        </w:rPr>
        <w:t xml:space="preserve">  </w:t>
      </w:r>
      <w:r w:rsidR="002F7B59">
        <w:rPr>
          <w:rFonts w:cs="Times New Roman"/>
          <w:bCs/>
          <w:sz w:val="20"/>
          <w:szCs w:val="20"/>
        </w:rPr>
        <w:t xml:space="preserve"> </w:t>
      </w:r>
      <w:r w:rsidR="00F46C93">
        <w:rPr>
          <w:rFonts w:cs="Times New Roman"/>
          <w:bCs/>
          <w:sz w:val="20"/>
          <w:szCs w:val="20"/>
        </w:rPr>
        <w:t xml:space="preserve"> </w:t>
      </w:r>
      <w:r w:rsidR="004D1F7E" w:rsidRPr="004D1F7E">
        <w:rPr>
          <w:rFonts w:cs="Times New Roman"/>
          <w:bCs/>
          <w:sz w:val="20"/>
          <w:szCs w:val="20"/>
        </w:rPr>
        <w:t>159</w:t>
      </w:r>
      <w:r w:rsidR="00B63FD0" w:rsidRPr="00DE229D">
        <w:rPr>
          <w:rFonts w:cs="Times New Roman"/>
          <w:bCs/>
          <w:sz w:val="20"/>
          <w:szCs w:val="20"/>
        </w:rPr>
        <w:t>,0</w:t>
      </w:r>
    </w:p>
    <w:p w:rsidR="007C09F4" w:rsidRPr="0010361D" w:rsidRDefault="007C09F4" w:rsidP="00947CF6">
      <w:pPr>
        <w:pStyle w:val="a3"/>
        <w:tabs>
          <w:tab w:val="left" w:pos="6360"/>
          <w:tab w:val="left" w:pos="8115"/>
        </w:tabs>
        <w:spacing w:after="0" w:line="240" w:lineRule="auto"/>
        <w:ind w:left="0"/>
        <w:contextualSpacing w:val="0"/>
        <w:jc w:val="both"/>
        <w:rPr>
          <w:rFonts w:cs="Times New Roman"/>
          <w:color w:val="000000"/>
          <w:sz w:val="20"/>
          <w:szCs w:val="20"/>
        </w:rPr>
      </w:pPr>
      <w:r w:rsidRPr="0010361D">
        <w:rPr>
          <w:rFonts w:cs="Times New Roman"/>
          <w:color w:val="000000"/>
          <w:sz w:val="20"/>
          <w:szCs w:val="20"/>
        </w:rPr>
        <w:t xml:space="preserve">Суми, що отримуються в результаті реалізації </w:t>
      </w:r>
    </w:p>
    <w:p w:rsidR="007C09F4" w:rsidRPr="0010361D" w:rsidRDefault="007C09F4" w:rsidP="00947CF6">
      <w:pPr>
        <w:pStyle w:val="a3"/>
        <w:tabs>
          <w:tab w:val="left" w:pos="6360"/>
          <w:tab w:val="left" w:pos="8115"/>
        </w:tabs>
        <w:spacing w:after="0" w:line="240" w:lineRule="auto"/>
        <w:ind w:left="0"/>
        <w:contextualSpacing w:val="0"/>
        <w:jc w:val="both"/>
        <w:rPr>
          <w:rFonts w:cs="Times New Roman"/>
          <w:color w:val="000000"/>
          <w:sz w:val="20"/>
          <w:szCs w:val="20"/>
        </w:rPr>
      </w:pPr>
      <w:r w:rsidRPr="0010361D">
        <w:rPr>
          <w:rFonts w:cs="Times New Roman"/>
          <w:color w:val="000000"/>
          <w:sz w:val="20"/>
          <w:szCs w:val="20"/>
        </w:rPr>
        <w:t xml:space="preserve">переданого страхувальником або іншою особою </w:t>
      </w:r>
    </w:p>
    <w:p w:rsidR="007C09F4" w:rsidRPr="0010361D" w:rsidRDefault="007C09F4" w:rsidP="00947CF6">
      <w:pPr>
        <w:pStyle w:val="a3"/>
        <w:tabs>
          <w:tab w:val="left" w:pos="6360"/>
          <w:tab w:val="left" w:pos="8115"/>
        </w:tabs>
        <w:spacing w:after="0" w:line="240" w:lineRule="auto"/>
        <w:ind w:left="0"/>
        <w:contextualSpacing w:val="0"/>
        <w:jc w:val="both"/>
        <w:rPr>
          <w:rFonts w:cs="Times New Roman"/>
          <w:color w:val="000000"/>
          <w:sz w:val="20"/>
          <w:szCs w:val="20"/>
        </w:rPr>
      </w:pPr>
      <w:r w:rsidRPr="0010361D">
        <w:rPr>
          <w:rFonts w:cs="Times New Roman"/>
          <w:color w:val="000000"/>
          <w:sz w:val="20"/>
          <w:szCs w:val="20"/>
        </w:rPr>
        <w:t xml:space="preserve">права вимоги до особи, відповідальної </w:t>
      </w:r>
    </w:p>
    <w:p w:rsidR="007C09F4" w:rsidRPr="0010361D" w:rsidRDefault="007C09F4" w:rsidP="004D366D">
      <w:pPr>
        <w:pStyle w:val="a3"/>
        <w:tabs>
          <w:tab w:val="left" w:pos="6360"/>
          <w:tab w:val="left" w:pos="6663"/>
          <w:tab w:val="left" w:pos="6946"/>
          <w:tab w:val="left" w:pos="8115"/>
        </w:tabs>
        <w:spacing w:after="0" w:line="240" w:lineRule="auto"/>
        <w:ind w:left="0"/>
        <w:contextualSpacing w:val="0"/>
        <w:jc w:val="both"/>
        <w:rPr>
          <w:rFonts w:cs="Times New Roman"/>
          <w:color w:val="000000"/>
          <w:sz w:val="20"/>
          <w:szCs w:val="20"/>
        </w:rPr>
      </w:pPr>
      <w:r w:rsidRPr="0010361D">
        <w:rPr>
          <w:rFonts w:cs="Times New Roman"/>
          <w:color w:val="000000"/>
          <w:sz w:val="20"/>
          <w:szCs w:val="20"/>
        </w:rPr>
        <w:t>за заподіяні збитки</w:t>
      </w:r>
      <w:r w:rsidR="0010361D">
        <w:rPr>
          <w:rFonts w:cs="Times New Roman"/>
          <w:color w:val="000000"/>
          <w:sz w:val="20"/>
          <w:szCs w:val="20"/>
        </w:rPr>
        <w:t xml:space="preserve">                                                                </w:t>
      </w:r>
      <w:r w:rsidR="00A67EA8">
        <w:rPr>
          <w:rFonts w:cs="Times New Roman"/>
          <w:color w:val="000000"/>
          <w:sz w:val="20"/>
          <w:szCs w:val="20"/>
        </w:rPr>
        <w:t xml:space="preserve">   </w:t>
      </w:r>
      <w:r w:rsidR="00D7107B">
        <w:rPr>
          <w:rFonts w:cs="Times New Roman"/>
          <w:color w:val="000000"/>
          <w:sz w:val="20"/>
          <w:szCs w:val="20"/>
        </w:rPr>
        <w:t xml:space="preserve">        </w:t>
      </w:r>
      <w:r w:rsidR="00B63FD0">
        <w:rPr>
          <w:rFonts w:cs="Times New Roman"/>
          <w:color w:val="000000"/>
          <w:sz w:val="20"/>
          <w:szCs w:val="20"/>
        </w:rPr>
        <w:t xml:space="preserve">                  </w:t>
      </w:r>
      <w:r w:rsidR="00230D09">
        <w:rPr>
          <w:rFonts w:cs="Times New Roman"/>
          <w:color w:val="000000"/>
          <w:sz w:val="20"/>
          <w:szCs w:val="20"/>
        </w:rPr>
        <w:t xml:space="preserve"> </w:t>
      </w:r>
      <w:r w:rsidR="00DE229D" w:rsidRPr="004D366D">
        <w:rPr>
          <w:rFonts w:cs="Times New Roman"/>
          <w:color w:val="000000"/>
          <w:sz w:val="20"/>
          <w:szCs w:val="20"/>
        </w:rPr>
        <w:t xml:space="preserve">       </w:t>
      </w:r>
      <w:r w:rsidR="00A0299A" w:rsidRPr="004D366D">
        <w:rPr>
          <w:rFonts w:cs="Times New Roman"/>
          <w:color w:val="000000"/>
          <w:sz w:val="20"/>
          <w:szCs w:val="20"/>
        </w:rPr>
        <w:t xml:space="preserve">       </w:t>
      </w:r>
      <w:r w:rsidR="00230D09">
        <w:rPr>
          <w:rFonts w:cs="Times New Roman"/>
          <w:color w:val="000000"/>
          <w:sz w:val="20"/>
          <w:szCs w:val="20"/>
        </w:rPr>
        <w:t xml:space="preserve"> </w:t>
      </w:r>
      <w:r w:rsidR="004D366D" w:rsidRPr="004D366D">
        <w:rPr>
          <w:rFonts w:cs="Times New Roman"/>
          <w:color w:val="000000"/>
          <w:sz w:val="20"/>
          <w:szCs w:val="20"/>
        </w:rPr>
        <w:t xml:space="preserve">   </w:t>
      </w:r>
      <w:r w:rsidR="004D366D">
        <w:rPr>
          <w:rFonts w:cs="Times New Roman"/>
          <w:color w:val="000000"/>
          <w:sz w:val="20"/>
          <w:szCs w:val="20"/>
        </w:rPr>
        <w:t xml:space="preserve"> 0</w:t>
      </w:r>
      <w:r w:rsidR="00D7107B">
        <w:rPr>
          <w:rFonts w:cs="Times New Roman"/>
          <w:color w:val="000000"/>
          <w:sz w:val="20"/>
          <w:szCs w:val="20"/>
        </w:rPr>
        <w:t>,0</w:t>
      </w:r>
      <w:r w:rsidR="00663AA7">
        <w:rPr>
          <w:rFonts w:cs="Times New Roman"/>
          <w:color w:val="000000"/>
          <w:sz w:val="20"/>
          <w:szCs w:val="20"/>
        </w:rPr>
        <w:t xml:space="preserve">                       </w:t>
      </w:r>
      <w:r w:rsidR="00CB69D7">
        <w:rPr>
          <w:rFonts w:cs="Times New Roman"/>
          <w:color w:val="000000"/>
          <w:sz w:val="20"/>
          <w:szCs w:val="20"/>
        </w:rPr>
        <w:t xml:space="preserve"> </w:t>
      </w:r>
      <w:r w:rsidR="004D366D">
        <w:rPr>
          <w:rFonts w:cs="Times New Roman"/>
          <w:color w:val="000000"/>
          <w:sz w:val="20"/>
          <w:szCs w:val="20"/>
        </w:rPr>
        <w:t xml:space="preserve"> </w:t>
      </w:r>
      <w:r w:rsidR="00304E02" w:rsidRPr="004D366D">
        <w:rPr>
          <w:rFonts w:cs="Times New Roman"/>
          <w:color w:val="000000"/>
          <w:sz w:val="20"/>
          <w:szCs w:val="20"/>
        </w:rPr>
        <w:t>86,0</w:t>
      </w:r>
    </w:p>
    <w:p w:rsidR="00CB69D7" w:rsidRDefault="00CB69D7" w:rsidP="00CB69D7">
      <w:pPr>
        <w:pStyle w:val="a3"/>
        <w:tabs>
          <w:tab w:val="left" w:pos="6360"/>
          <w:tab w:val="left" w:pos="8160"/>
        </w:tabs>
        <w:spacing w:after="0" w:line="240" w:lineRule="auto"/>
        <w:ind w:left="0"/>
        <w:contextualSpacing w:val="0"/>
        <w:jc w:val="both"/>
        <w:rPr>
          <w:rFonts w:cs="Times New Roman"/>
          <w:color w:val="000000"/>
          <w:sz w:val="20"/>
          <w:szCs w:val="20"/>
        </w:rPr>
      </w:pPr>
      <w:r w:rsidRPr="00CB69D7">
        <w:rPr>
          <w:rFonts w:cs="Times New Roman"/>
          <w:color w:val="000000"/>
          <w:sz w:val="20"/>
          <w:szCs w:val="20"/>
        </w:rPr>
        <w:t>Дохід від реалізації інших оборотних активів</w:t>
      </w:r>
      <w:r>
        <w:rPr>
          <w:rFonts w:cs="Times New Roman"/>
          <w:color w:val="000000"/>
          <w:sz w:val="20"/>
          <w:szCs w:val="20"/>
        </w:rPr>
        <w:tab/>
        <w:t xml:space="preserve">     </w:t>
      </w:r>
      <w:r w:rsidR="004D366D" w:rsidRPr="004D366D">
        <w:rPr>
          <w:rFonts w:cs="Times New Roman"/>
          <w:color w:val="000000"/>
          <w:sz w:val="20"/>
          <w:szCs w:val="20"/>
        </w:rPr>
        <w:t xml:space="preserve"> </w:t>
      </w:r>
      <w:r>
        <w:rPr>
          <w:rFonts w:cs="Times New Roman"/>
          <w:color w:val="000000"/>
          <w:sz w:val="20"/>
          <w:szCs w:val="20"/>
        </w:rPr>
        <w:t xml:space="preserve"> </w:t>
      </w:r>
      <w:r w:rsidR="004D366D" w:rsidRPr="004D366D">
        <w:rPr>
          <w:rFonts w:cs="Times New Roman"/>
          <w:color w:val="000000"/>
          <w:sz w:val="20"/>
          <w:szCs w:val="20"/>
        </w:rPr>
        <w:t xml:space="preserve">  0</w:t>
      </w:r>
      <w:r>
        <w:rPr>
          <w:rFonts w:cs="Times New Roman"/>
          <w:color w:val="000000"/>
          <w:sz w:val="20"/>
          <w:szCs w:val="20"/>
        </w:rPr>
        <w:t>,</w:t>
      </w:r>
      <w:r w:rsidR="00F46C93">
        <w:rPr>
          <w:rFonts w:cs="Times New Roman"/>
          <w:color w:val="000000"/>
          <w:sz w:val="20"/>
          <w:szCs w:val="20"/>
        </w:rPr>
        <w:t>0</w:t>
      </w:r>
      <w:r w:rsidR="004D366D">
        <w:rPr>
          <w:rFonts w:cs="Times New Roman"/>
          <w:color w:val="000000"/>
          <w:sz w:val="20"/>
          <w:szCs w:val="20"/>
        </w:rPr>
        <w:tab/>
      </w:r>
      <w:r w:rsidR="004D366D" w:rsidRPr="004D366D">
        <w:rPr>
          <w:rFonts w:cs="Times New Roman"/>
          <w:color w:val="000000"/>
          <w:sz w:val="20"/>
          <w:szCs w:val="20"/>
        </w:rPr>
        <w:t>46</w:t>
      </w:r>
      <w:r>
        <w:rPr>
          <w:rFonts w:cs="Times New Roman"/>
          <w:color w:val="000000"/>
          <w:sz w:val="20"/>
          <w:szCs w:val="20"/>
        </w:rPr>
        <w:t>,0</w:t>
      </w:r>
    </w:p>
    <w:p w:rsidR="00CB69D7" w:rsidRPr="0010361D" w:rsidRDefault="00CB69D7" w:rsidP="00CB69D7">
      <w:pPr>
        <w:pStyle w:val="a3"/>
        <w:tabs>
          <w:tab w:val="left" w:pos="708"/>
          <w:tab w:val="left" w:pos="1416"/>
          <w:tab w:val="left" w:pos="2124"/>
          <w:tab w:val="left" w:pos="2832"/>
          <w:tab w:val="left" w:pos="3540"/>
          <w:tab w:val="left" w:pos="4248"/>
        </w:tabs>
        <w:spacing w:after="0" w:line="240" w:lineRule="auto"/>
        <w:ind w:left="0"/>
        <w:contextualSpacing w:val="0"/>
        <w:jc w:val="both"/>
        <w:rPr>
          <w:rFonts w:cs="Times New Roman"/>
          <w:color w:val="000000"/>
          <w:sz w:val="20"/>
          <w:szCs w:val="20"/>
        </w:rPr>
      </w:pPr>
      <w:r w:rsidRPr="00CB69D7">
        <w:rPr>
          <w:rFonts w:cs="Times New Roman"/>
          <w:color w:val="000000"/>
          <w:sz w:val="20"/>
          <w:szCs w:val="20"/>
        </w:rPr>
        <w:t>Дохід від списання</w:t>
      </w:r>
      <w:r>
        <w:rPr>
          <w:rFonts w:cs="Times New Roman"/>
          <w:color w:val="000000"/>
          <w:sz w:val="20"/>
          <w:szCs w:val="20"/>
        </w:rPr>
        <w:t xml:space="preserve"> простроченої</w:t>
      </w:r>
      <w:r w:rsidRPr="00CB69D7">
        <w:rPr>
          <w:rFonts w:cs="Times New Roman"/>
          <w:color w:val="000000"/>
          <w:sz w:val="20"/>
          <w:szCs w:val="20"/>
        </w:rPr>
        <w:t xml:space="preserve"> кредиторської заборгованості</w:t>
      </w:r>
      <w:r w:rsidR="004D366D">
        <w:rPr>
          <w:rFonts w:cs="Times New Roman"/>
          <w:color w:val="000000"/>
          <w:sz w:val="20"/>
          <w:szCs w:val="20"/>
        </w:rPr>
        <w:tab/>
      </w:r>
      <w:r w:rsidR="004D366D">
        <w:rPr>
          <w:rFonts w:cs="Times New Roman"/>
          <w:color w:val="000000"/>
          <w:sz w:val="20"/>
          <w:szCs w:val="20"/>
        </w:rPr>
        <w:tab/>
        <w:t xml:space="preserve">         4</w:t>
      </w:r>
      <w:r>
        <w:rPr>
          <w:rFonts w:cs="Times New Roman"/>
          <w:color w:val="000000"/>
          <w:sz w:val="20"/>
          <w:szCs w:val="20"/>
        </w:rPr>
        <w:t>,0</w:t>
      </w:r>
      <w:r>
        <w:rPr>
          <w:rFonts w:cs="Times New Roman"/>
          <w:color w:val="000000"/>
          <w:sz w:val="20"/>
          <w:szCs w:val="20"/>
        </w:rPr>
        <w:tab/>
      </w:r>
      <w:r>
        <w:rPr>
          <w:rFonts w:cs="Times New Roman"/>
          <w:color w:val="000000"/>
          <w:sz w:val="20"/>
          <w:szCs w:val="20"/>
        </w:rPr>
        <w:tab/>
        <w:t xml:space="preserve">    </w:t>
      </w:r>
      <w:r w:rsidR="004D366D">
        <w:rPr>
          <w:rFonts w:cs="Times New Roman"/>
          <w:color w:val="000000"/>
          <w:sz w:val="20"/>
          <w:szCs w:val="20"/>
        </w:rPr>
        <w:t xml:space="preserve">  341</w:t>
      </w:r>
      <w:r>
        <w:rPr>
          <w:rFonts w:cs="Times New Roman"/>
          <w:color w:val="000000"/>
          <w:sz w:val="20"/>
          <w:szCs w:val="20"/>
        </w:rPr>
        <w:t>,0</w:t>
      </w:r>
    </w:p>
    <w:p w:rsidR="007C09F4" w:rsidRPr="007F279B" w:rsidRDefault="007C09F4" w:rsidP="00947CF6">
      <w:pPr>
        <w:pStyle w:val="a3"/>
        <w:tabs>
          <w:tab w:val="left" w:pos="6360"/>
          <w:tab w:val="left" w:pos="8115"/>
          <w:tab w:val="left" w:pos="8647"/>
          <w:tab w:val="left" w:pos="8789"/>
        </w:tabs>
        <w:spacing w:after="0" w:line="240" w:lineRule="auto"/>
        <w:ind w:left="0"/>
        <w:contextualSpacing w:val="0"/>
        <w:jc w:val="both"/>
        <w:rPr>
          <w:rFonts w:cs="Times New Roman"/>
          <w:b/>
          <w:bCs/>
          <w:sz w:val="20"/>
          <w:szCs w:val="20"/>
        </w:rPr>
      </w:pPr>
      <w:r w:rsidRPr="0010361D">
        <w:rPr>
          <w:rFonts w:cs="Times New Roman"/>
          <w:b/>
          <w:bCs/>
          <w:sz w:val="20"/>
          <w:szCs w:val="20"/>
        </w:rPr>
        <w:t xml:space="preserve">                                                                                                     </w:t>
      </w:r>
      <w:r w:rsidR="00C914DC" w:rsidRPr="0010361D">
        <w:rPr>
          <w:rFonts w:cs="Times New Roman"/>
          <w:b/>
          <w:bCs/>
          <w:sz w:val="20"/>
          <w:szCs w:val="20"/>
        </w:rPr>
        <w:t xml:space="preserve">            </w:t>
      </w:r>
      <w:r w:rsidRPr="0010361D">
        <w:rPr>
          <w:rFonts w:cs="Times New Roman"/>
          <w:b/>
          <w:bCs/>
          <w:sz w:val="20"/>
          <w:szCs w:val="20"/>
        </w:rPr>
        <w:t xml:space="preserve"> </w:t>
      </w:r>
      <w:r w:rsidR="0010361D">
        <w:rPr>
          <w:rFonts w:cs="Times New Roman"/>
          <w:b/>
          <w:bCs/>
          <w:sz w:val="20"/>
          <w:szCs w:val="20"/>
        </w:rPr>
        <w:t xml:space="preserve">        </w:t>
      </w:r>
      <w:r w:rsidR="00DE229D" w:rsidRPr="00DE229D">
        <w:rPr>
          <w:rFonts w:cs="Times New Roman"/>
          <w:b/>
          <w:bCs/>
          <w:sz w:val="20"/>
          <w:szCs w:val="20"/>
        </w:rPr>
        <w:t xml:space="preserve">         </w:t>
      </w:r>
      <w:r w:rsidR="0010361D">
        <w:rPr>
          <w:rFonts w:cs="Times New Roman"/>
          <w:b/>
          <w:bCs/>
          <w:sz w:val="20"/>
          <w:szCs w:val="20"/>
        </w:rPr>
        <w:t xml:space="preserve">        </w:t>
      </w:r>
      <w:r w:rsidR="00DE229D" w:rsidRPr="00DE229D">
        <w:rPr>
          <w:rFonts w:cs="Times New Roman"/>
          <w:b/>
          <w:bCs/>
          <w:sz w:val="20"/>
          <w:szCs w:val="20"/>
        </w:rPr>
        <w:t xml:space="preserve"> </w:t>
      </w:r>
      <w:r w:rsidR="004D366D">
        <w:rPr>
          <w:rFonts w:cs="Times New Roman"/>
          <w:b/>
          <w:bCs/>
          <w:sz w:val="20"/>
          <w:szCs w:val="20"/>
        </w:rPr>
        <w:t xml:space="preserve">   </w:t>
      </w:r>
      <w:r w:rsidR="00DE229D" w:rsidRPr="00DE229D">
        <w:rPr>
          <w:rFonts w:cs="Times New Roman"/>
          <w:b/>
          <w:bCs/>
          <w:sz w:val="20"/>
          <w:szCs w:val="20"/>
        </w:rPr>
        <w:t xml:space="preserve"> </w:t>
      </w:r>
      <w:r w:rsidRPr="007F279B">
        <w:rPr>
          <w:rFonts w:cs="Times New Roman"/>
          <w:b/>
          <w:bCs/>
          <w:sz w:val="20"/>
          <w:szCs w:val="20"/>
        </w:rPr>
        <w:t>---------------------------------</w:t>
      </w:r>
      <w:r w:rsidR="0013358E" w:rsidRPr="007F279B">
        <w:rPr>
          <w:rFonts w:cs="Times New Roman"/>
          <w:b/>
          <w:bCs/>
          <w:sz w:val="20"/>
          <w:szCs w:val="20"/>
        </w:rPr>
        <w:t>-</w:t>
      </w:r>
    </w:p>
    <w:p w:rsidR="009219FD" w:rsidRPr="00CC0EF1" w:rsidRDefault="007C09F4" w:rsidP="004D366D">
      <w:pPr>
        <w:pStyle w:val="a3"/>
        <w:tabs>
          <w:tab w:val="left" w:pos="6360"/>
          <w:tab w:val="left" w:pos="7088"/>
          <w:tab w:val="left" w:pos="8115"/>
        </w:tabs>
        <w:spacing w:after="0" w:line="240" w:lineRule="auto"/>
        <w:ind w:left="0"/>
        <w:contextualSpacing w:val="0"/>
        <w:jc w:val="both"/>
        <w:rPr>
          <w:rFonts w:ascii="Times New Roman" w:hAnsi="Times New Roman" w:cs="Times New Roman"/>
          <w:b/>
          <w:bCs/>
          <w:sz w:val="20"/>
          <w:szCs w:val="20"/>
        </w:rPr>
      </w:pPr>
      <w:r w:rsidRPr="007F279B">
        <w:rPr>
          <w:rFonts w:cs="Times New Roman"/>
          <w:b/>
          <w:bCs/>
          <w:sz w:val="20"/>
          <w:szCs w:val="20"/>
        </w:rPr>
        <w:t xml:space="preserve">                                                                                                       </w:t>
      </w:r>
      <w:r w:rsidR="00C914DC" w:rsidRPr="007F279B">
        <w:rPr>
          <w:rFonts w:cs="Times New Roman"/>
          <w:b/>
          <w:bCs/>
          <w:sz w:val="20"/>
          <w:szCs w:val="20"/>
        </w:rPr>
        <w:t xml:space="preserve">         </w:t>
      </w:r>
      <w:r w:rsidR="0010361D" w:rsidRPr="007F279B">
        <w:rPr>
          <w:rFonts w:cs="Times New Roman"/>
          <w:b/>
          <w:bCs/>
          <w:sz w:val="20"/>
          <w:szCs w:val="20"/>
        </w:rPr>
        <w:t xml:space="preserve">         </w:t>
      </w:r>
      <w:r w:rsidR="00C914DC" w:rsidRPr="007F279B">
        <w:rPr>
          <w:rFonts w:cs="Times New Roman"/>
          <w:b/>
          <w:bCs/>
          <w:sz w:val="20"/>
          <w:szCs w:val="20"/>
        </w:rPr>
        <w:t xml:space="preserve"> </w:t>
      </w:r>
      <w:r w:rsidR="007463FF" w:rsidRPr="007F279B">
        <w:rPr>
          <w:rFonts w:cs="Times New Roman"/>
          <w:b/>
          <w:bCs/>
          <w:sz w:val="20"/>
          <w:szCs w:val="20"/>
        </w:rPr>
        <w:t xml:space="preserve"> </w:t>
      </w:r>
      <w:r w:rsidR="00C804C2">
        <w:rPr>
          <w:rFonts w:cs="Times New Roman"/>
          <w:b/>
          <w:bCs/>
          <w:sz w:val="20"/>
          <w:szCs w:val="20"/>
        </w:rPr>
        <w:t xml:space="preserve">       </w:t>
      </w:r>
      <w:r w:rsidR="00DE229D" w:rsidRPr="00AE009D">
        <w:rPr>
          <w:rFonts w:cs="Times New Roman"/>
          <w:b/>
          <w:bCs/>
          <w:sz w:val="20"/>
          <w:szCs w:val="20"/>
        </w:rPr>
        <w:t xml:space="preserve">            </w:t>
      </w:r>
      <w:r w:rsidR="00A0299A" w:rsidRPr="00AE009D">
        <w:rPr>
          <w:rFonts w:cs="Times New Roman"/>
          <w:b/>
          <w:bCs/>
          <w:sz w:val="20"/>
          <w:szCs w:val="20"/>
        </w:rPr>
        <w:t xml:space="preserve">    </w:t>
      </w:r>
      <w:r w:rsidR="004D366D">
        <w:rPr>
          <w:rFonts w:ascii="Times New Roman" w:hAnsi="Times New Roman" w:cs="Times New Roman"/>
          <w:b/>
          <w:bCs/>
          <w:sz w:val="20"/>
          <w:szCs w:val="20"/>
        </w:rPr>
        <w:t>108</w:t>
      </w:r>
      <w:r w:rsidR="00F46C93" w:rsidRPr="00CC0EF1">
        <w:rPr>
          <w:rFonts w:ascii="Times New Roman" w:hAnsi="Times New Roman" w:cs="Times New Roman"/>
          <w:b/>
          <w:bCs/>
          <w:sz w:val="20"/>
          <w:szCs w:val="20"/>
        </w:rPr>
        <w:t>,0</w:t>
      </w:r>
      <w:r w:rsidR="00663AA7" w:rsidRPr="00CC0EF1">
        <w:rPr>
          <w:rFonts w:ascii="Times New Roman" w:hAnsi="Times New Roman" w:cs="Times New Roman"/>
          <w:b/>
          <w:bCs/>
          <w:sz w:val="20"/>
          <w:szCs w:val="20"/>
        </w:rPr>
        <w:t xml:space="preserve">                   </w:t>
      </w:r>
      <w:r w:rsidR="004D366D">
        <w:rPr>
          <w:rFonts w:ascii="Times New Roman" w:hAnsi="Times New Roman" w:cs="Times New Roman"/>
          <w:b/>
          <w:bCs/>
          <w:sz w:val="20"/>
          <w:szCs w:val="20"/>
        </w:rPr>
        <w:t>632</w:t>
      </w:r>
      <w:r w:rsidR="00663AA7" w:rsidRPr="00CC0EF1">
        <w:rPr>
          <w:rFonts w:ascii="Times New Roman" w:hAnsi="Times New Roman" w:cs="Times New Roman"/>
          <w:b/>
          <w:bCs/>
          <w:sz w:val="20"/>
          <w:szCs w:val="20"/>
        </w:rPr>
        <w:t xml:space="preserve"> </w:t>
      </w:r>
      <w:r w:rsidR="00FF1387" w:rsidRPr="00CC0EF1">
        <w:rPr>
          <w:rFonts w:ascii="Times New Roman" w:hAnsi="Times New Roman" w:cs="Times New Roman"/>
          <w:b/>
          <w:bCs/>
          <w:sz w:val="20"/>
          <w:szCs w:val="20"/>
        </w:rPr>
        <w:t>,0</w:t>
      </w:r>
    </w:p>
    <w:p w:rsidR="009219FD" w:rsidRDefault="009219FD" w:rsidP="00947CF6">
      <w:pPr>
        <w:tabs>
          <w:tab w:val="left" w:pos="6390"/>
        </w:tabs>
        <w:spacing w:after="0" w:line="240" w:lineRule="auto"/>
        <w:jc w:val="both"/>
        <w:rPr>
          <w:rFonts w:ascii="Times New Roman" w:hAnsi="Times New Roman" w:cs="Times New Roman"/>
          <w:b/>
          <w:bCs/>
        </w:rPr>
      </w:pPr>
    </w:p>
    <w:p w:rsidR="00FF1387" w:rsidRPr="005540BC" w:rsidRDefault="005540BC" w:rsidP="004D366D">
      <w:pPr>
        <w:tabs>
          <w:tab w:val="left" w:pos="6390"/>
        </w:tabs>
        <w:spacing w:after="0" w:line="240" w:lineRule="auto"/>
        <w:jc w:val="both"/>
        <w:rPr>
          <w:rFonts w:ascii="Times New Roman" w:hAnsi="Times New Roman" w:cs="Times New Roman"/>
          <w:b/>
          <w:bCs/>
        </w:rPr>
      </w:pPr>
      <w:r>
        <w:rPr>
          <w:rFonts w:ascii="Times New Roman" w:hAnsi="Times New Roman" w:cs="Times New Roman"/>
          <w:b/>
          <w:bCs/>
        </w:rPr>
        <w:t>5.2.</w:t>
      </w:r>
      <w:r w:rsidR="00FF1387" w:rsidRPr="00795725">
        <w:rPr>
          <w:rFonts w:ascii="Times New Roman" w:hAnsi="Times New Roman" w:cs="Times New Roman"/>
          <w:b/>
          <w:bCs/>
          <w:i/>
        </w:rPr>
        <w:t>Інші операційні витрати</w:t>
      </w:r>
      <w:r w:rsidR="00FF1387" w:rsidRPr="005540BC">
        <w:rPr>
          <w:rFonts w:ascii="Times New Roman" w:hAnsi="Times New Roman" w:cs="Times New Roman"/>
          <w:b/>
          <w:bCs/>
        </w:rPr>
        <w:t xml:space="preserve"> </w:t>
      </w:r>
      <w:r w:rsidR="002F484C">
        <w:rPr>
          <w:rFonts w:ascii="Times New Roman" w:hAnsi="Times New Roman" w:cs="Times New Roman"/>
          <w:b/>
          <w:bCs/>
        </w:rPr>
        <w:tab/>
      </w:r>
      <w:r w:rsidR="00C804C2">
        <w:rPr>
          <w:rFonts w:ascii="Times New Roman" w:hAnsi="Times New Roman" w:cs="Times New Roman"/>
          <w:b/>
          <w:bCs/>
          <w:u w:val="single"/>
        </w:rPr>
        <w:t>201</w:t>
      </w:r>
      <w:r w:rsidR="004D366D">
        <w:rPr>
          <w:rFonts w:ascii="Times New Roman" w:hAnsi="Times New Roman" w:cs="Times New Roman"/>
          <w:b/>
          <w:bCs/>
          <w:u w:val="single"/>
        </w:rPr>
        <w:t>7</w:t>
      </w:r>
      <w:r w:rsidR="00E21513" w:rsidRPr="007F279B">
        <w:rPr>
          <w:rFonts w:ascii="Times New Roman" w:hAnsi="Times New Roman" w:cs="Times New Roman"/>
          <w:b/>
          <w:bCs/>
          <w:u w:val="single"/>
        </w:rPr>
        <w:t xml:space="preserve">р.     </w:t>
      </w:r>
      <w:r w:rsidR="00C804C2">
        <w:rPr>
          <w:rFonts w:ascii="Times New Roman" w:hAnsi="Times New Roman" w:cs="Times New Roman"/>
          <w:b/>
          <w:bCs/>
          <w:u w:val="single"/>
        </w:rPr>
        <w:t xml:space="preserve">               201</w:t>
      </w:r>
      <w:r w:rsidR="004D366D">
        <w:rPr>
          <w:rFonts w:ascii="Times New Roman" w:hAnsi="Times New Roman" w:cs="Times New Roman"/>
          <w:b/>
          <w:bCs/>
          <w:u w:val="single"/>
        </w:rPr>
        <w:t>6</w:t>
      </w:r>
      <w:r w:rsidR="002F484C" w:rsidRPr="007F279B">
        <w:rPr>
          <w:rFonts w:ascii="Times New Roman" w:hAnsi="Times New Roman" w:cs="Times New Roman"/>
          <w:b/>
          <w:bCs/>
          <w:u w:val="single"/>
        </w:rPr>
        <w:t>р.</w:t>
      </w:r>
    </w:p>
    <w:p w:rsidR="00D71DC3" w:rsidRPr="00AE009D" w:rsidRDefault="00C914DC" w:rsidP="00A0299A">
      <w:pPr>
        <w:tabs>
          <w:tab w:val="left" w:pos="709"/>
          <w:tab w:val="left" w:pos="6390"/>
        </w:tabs>
        <w:spacing w:after="0" w:line="240" w:lineRule="auto"/>
        <w:jc w:val="both"/>
        <w:rPr>
          <w:rFonts w:ascii="Verdana" w:hAnsi="Verdana"/>
          <w:color w:val="000000"/>
          <w:sz w:val="18"/>
          <w:szCs w:val="18"/>
        </w:rPr>
      </w:pPr>
      <w:r>
        <w:rPr>
          <w:rFonts w:ascii="Verdana" w:hAnsi="Verdana"/>
          <w:color w:val="000000"/>
          <w:sz w:val="18"/>
          <w:szCs w:val="18"/>
        </w:rPr>
        <w:t xml:space="preserve">     </w:t>
      </w:r>
      <w:r w:rsidR="00D71DC3">
        <w:rPr>
          <w:rFonts w:ascii="Verdana" w:hAnsi="Verdana"/>
          <w:color w:val="000000"/>
          <w:sz w:val="18"/>
          <w:szCs w:val="18"/>
        </w:rPr>
        <w:tab/>
      </w:r>
      <w:r w:rsidR="00D71DC3">
        <w:rPr>
          <w:rFonts w:ascii="Verdana" w:hAnsi="Verdana"/>
          <w:color w:val="000000"/>
          <w:sz w:val="18"/>
          <w:szCs w:val="18"/>
        </w:rPr>
        <w:tab/>
      </w:r>
      <w:r w:rsidR="00D71DC3" w:rsidRPr="007F279B">
        <w:rPr>
          <w:rFonts w:cs="EYInterstate-Light"/>
        </w:rPr>
        <w:t>(</w:t>
      </w:r>
      <w:r w:rsidR="00D71DC3">
        <w:rPr>
          <w:rFonts w:cs="EYInterstate-Light"/>
          <w:lang w:val="en-US"/>
        </w:rPr>
        <w:t>UAH</w:t>
      </w:r>
      <w:r w:rsidR="00D71DC3" w:rsidRPr="007F279B">
        <w:rPr>
          <w:rFonts w:cs="EYInterstate-Light"/>
        </w:rPr>
        <w:t xml:space="preserve"> 000)           (</w:t>
      </w:r>
      <w:r w:rsidR="00D71DC3">
        <w:rPr>
          <w:rFonts w:cs="EYInterstate-Light"/>
          <w:lang w:val="en-US"/>
        </w:rPr>
        <w:t>UAH</w:t>
      </w:r>
      <w:r w:rsidR="00D71DC3" w:rsidRPr="007F279B">
        <w:rPr>
          <w:rFonts w:cs="EYInterstate-Light"/>
        </w:rPr>
        <w:t xml:space="preserve"> 000)</w:t>
      </w:r>
    </w:p>
    <w:p w:rsidR="00FF1387" w:rsidRPr="0010361D" w:rsidRDefault="00A0299A" w:rsidP="00947CF6">
      <w:pPr>
        <w:tabs>
          <w:tab w:val="left" w:pos="709"/>
          <w:tab w:val="left" w:pos="6360"/>
        </w:tabs>
        <w:spacing w:after="0" w:line="240" w:lineRule="auto"/>
        <w:jc w:val="both"/>
        <w:rPr>
          <w:color w:val="000000"/>
          <w:sz w:val="20"/>
          <w:szCs w:val="20"/>
        </w:rPr>
      </w:pPr>
      <w:r>
        <w:rPr>
          <w:rFonts w:ascii="Verdana" w:hAnsi="Verdana"/>
          <w:color w:val="000000"/>
          <w:sz w:val="20"/>
          <w:szCs w:val="20"/>
        </w:rPr>
        <w:t xml:space="preserve">  </w:t>
      </w:r>
      <w:r w:rsidRPr="00A0299A">
        <w:rPr>
          <w:rFonts w:ascii="Verdana" w:hAnsi="Verdana"/>
          <w:color w:val="000000"/>
          <w:sz w:val="20"/>
          <w:szCs w:val="20"/>
        </w:rPr>
        <w:t xml:space="preserve"> </w:t>
      </w:r>
      <w:r w:rsidR="00D71DC3" w:rsidRPr="007F279B">
        <w:rPr>
          <w:rFonts w:ascii="Verdana" w:hAnsi="Verdana"/>
          <w:color w:val="000000"/>
          <w:sz w:val="20"/>
          <w:szCs w:val="20"/>
        </w:rPr>
        <w:t xml:space="preserve">  </w:t>
      </w:r>
      <w:r w:rsidR="00FF1387" w:rsidRPr="0010361D">
        <w:rPr>
          <w:color w:val="000000"/>
          <w:sz w:val="20"/>
          <w:szCs w:val="20"/>
        </w:rPr>
        <w:t>Відрахування у технічні резерви, інші, ніж резерви</w:t>
      </w:r>
      <w:r w:rsidR="00FF1387" w:rsidRPr="0010361D">
        <w:rPr>
          <w:color w:val="000000"/>
          <w:sz w:val="20"/>
          <w:szCs w:val="20"/>
        </w:rPr>
        <w:tab/>
      </w:r>
    </w:p>
    <w:p w:rsidR="009E1584" w:rsidRPr="0010361D" w:rsidRDefault="00C914DC" w:rsidP="00947CF6">
      <w:pPr>
        <w:tabs>
          <w:tab w:val="left" w:pos="6379"/>
          <w:tab w:val="left" w:pos="8080"/>
        </w:tabs>
        <w:spacing w:after="0" w:line="240" w:lineRule="auto"/>
        <w:jc w:val="both"/>
        <w:rPr>
          <w:rFonts w:cs="Times New Roman"/>
          <w:bCs/>
          <w:sz w:val="20"/>
          <w:szCs w:val="20"/>
        </w:rPr>
      </w:pPr>
      <w:r w:rsidRPr="0010361D">
        <w:rPr>
          <w:color w:val="000000"/>
          <w:sz w:val="20"/>
          <w:szCs w:val="20"/>
        </w:rPr>
        <w:t xml:space="preserve">      </w:t>
      </w:r>
      <w:r w:rsidR="007463FF" w:rsidRPr="0010361D">
        <w:rPr>
          <w:color w:val="000000"/>
          <w:sz w:val="20"/>
          <w:szCs w:val="20"/>
        </w:rPr>
        <w:t xml:space="preserve">  </w:t>
      </w:r>
      <w:r w:rsidRPr="0010361D">
        <w:rPr>
          <w:color w:val="000000"/>
          <w:sz w:val="20"/>
          <w:szCs w:val="20"/>
        </w:rPr>
        <w:t>н</w:t>
      </w:r>
      <w:r w:rsidR="00FF1387" w:rsidRPr="0010361D">
        <w:rPr>
          <w:color w:val="000000"/>
          <w:sz w:val="20"/>
          <w:szCs w:val="20"/>
        </w:rPr>
        <w:t xml:space="preserve">езароблених премій </w:t>
      </w:r>
      <w:r w:rsidR="00FF1387" w:rsidRPr="0010361D">
        <w:rPr>
          <w:rFonts w:cs="Times New Roman"/>
          <w:b/>
          <w:bCs/>
          <w:sz w:val="20"/>
          <w:szCs w:val="20"/>
        </w:rPr>
        <w:t xml:space="preserve">                                                                 </w:t>
      </w:r>
      <w:r w:rsidRPr="0010361D">
        <w:rPr>
          <w:rFonts w:cs="Times New Roman"/>
          <w:b/>
          <w:bCs/>
          <w:sz w:val="20"/>
          <w:szCs w:val="20"/>
        </w:rPr>
        <w:t xml:space="preserve">     </w:t>
      </w:r>
      <w:r w:rsidR="009E1584" w:rsidRPr="0010361D">
        <w:rPr>
          <w:rFonts w:cs="Times New Roman"/>
          <w:b/>
          <w:bCs/>
          <w:sz w:val="20"/>
          <w:szCs w:val="20"/>
        </w:rPr>
        <w:t xml:space="preserve"> </w:t>
      </w:r>
      <w:r w:rsidR="00FF1387" w:rsidRPr="0010361D">
        <w:rPr>
          <w:rFonts w:cs="Times New Roman"/>
          <w:b/>
          <w:bCs/>
          <w:sz w:val="20"/>
          <w:szCs w:val="20"/>
        </w:rPr>
        <w:t xml:space="preserve"> </w:t>
      </w:r>
      <w:r w:rsidR="0010361D">
        <w:rPr>
          <w:rFonts w:cs="Times New Roman"/>
          <w:b/>
          <w:bCs/>
          <w:sz w:val="20"/>
          <w:szCs w:val="20"/>
        </w:rPr>
        <w:t xml:space="preserve">            </w:t>
      </w:r>
      <w:r w:rsidR="007463FF" w:rsidRPr="0010361D">
        <w:rPr>
          <w:rFonts w:cs="Times New Roman"/>
          <w:b/>
          <w:bCs/>
          <w:sz w:val="20"/>
          <w:szCs w:val="20"/>
        </w:rPr>
        <w:t xml:space="preserve"> </w:t>
      </w:r>
      <w:r w:rsidR="00E21513">
        <w:rPr>
          <w:rFonts w:cs="Times New Roman"/>
          <w:b/>
          <w:bCs/>
          <w:sz w:val="20"/>
          <w:szCs w:val="20"/>
        </w:rPr>
        <w:t xml:space="preserve">   </w:t>
      </w:r>
      <w:r w:rsidR="00A0299A" w:rsidRPr="00A0299A">
        <w:rPr>
          <w:rFonts w:cs="Times New Roman"/>
          <w:b/>
          <w:bCs/>
          <w:sz w:val="20"/>
          <w:szCs w:val="20"/>
        </w:rPr>
        <w:t xml:space="preserve">   </w:t>
      </w:r>
      <w:r w:rsidR="00E263A5" w:rsidRPr="0010361D">
        <w:rPr>
          <w:rFonts w:cs="Times New Roman"/>
          <w:bCs/>
          <w:sz w:val="20"/>
          <w:szCs w:val="20"/>
        </w:rPr>
        <w:t>(</w:t>
      </w:r>
      <w:r w:rsidR="004D366D">
        <w:rPr>
          <w:rFonts w:cs="Times New Roman"/>
          <w:bCs/>
          <w:sz w:val="20"/>
          <w:szCs w:val="20"/>
        </w:rPr>
        <w:t>44</w:t>
      </w:r>
      <w:r w:rsidR="00B87CB0">
        <w:rPr>
          <w:rFonts w:cs="Times New Roman"/>
          <w:bCs/>
          <w:sz w:val="20"/>
          <w:szCs w:val="20"/>
        </w:rPr>
        <w:t>5</w:t>
      </w:r>
      <w:r w:rsidR="009D4EFA">
        <w:rPr>
          <w:rFonts w:cs="Times New Roman"/>
          <w:bCs/>
          <w:sz w:val="20"/>
          <w:szCs w:val="20"/>
        </w:rPr>
        <w:t>,0</w:t>
      </w:r>
      <w:r w:rsidR="009E1584" w:rsidRPr="0010361D">
        <w:rPr>
          <w:rFonts w:cs="Times New Roman"/>
          <w:bCs/>
          <w:sz w:val="20"/>
          <w:szCs w:val="20"/>
        </w:rPr>
        <w:t xml:space="preserve"> </w:t>
      </w:r>
      <w:r w:rsidR="00E263A5" w:rsidRPr="0010361D">
        <w:rPr>
          <w:rFonts w:cs="Times New Roman"/>
          <w:bCs/>
          <w:sz w:val="20"/>
          <w:szCs w:val="20"/>
        </w:rPr>
        <w:t>)</w:t>
      </w:r>
      <w:r w:rsidR="00E21513">
        <w:rPr>
          <w:rFonts w:cs="Times New Roman"/>
          <w:bCs/>
          <w:sz w:val="20"/>
          <w:szCs w:val="20"/>
        </w:rPr>
        <w:t xml:space="preserve">                  </w:t>
      </w:r>
      <w:r w:rsidR="00AF6802">
        <w:rPr>
          <w:rFonts w:cs="Times New Roman"/>
          <w:bCs/>
          <w:sz w:val="20"/>
          <w:szCs w:val="20"/>
        </w:rPr>
        <w:t xml:space="preserve">   </w:t>
      </w:r>
      <w:r w:rsidR="00B87CB0">
        <w:rPr>
          <w:rFonts w:cs="Times New Roman"/>
          <w:bCs/>
          <w:sz w:val="20"/>
          <w:szCs w:val="20"/>
        </w:rPr>
        <w:t xml:space="preserve"> </w:t>
      </w:r>
      <w:r w:rsidR="00E263A5" w:rsidRPr="0010361D">
        <w:rPr>
          <w:rFonts w:cs="Times New Roman"/>
          <w:bCs/>
          <w:sz w:val="20"/>
          <w:szCs w:val="20"/>
        </w:rPr>
        <w:t>(</w:t>
      </w:r>
      <w:r w:rsidR="004D366D">
        <w:rPr>
          <w:rFonts w:cs="Times New Roman"/>
          <w:bCs/>
          <w:sz w:val="20"/>
          <w:szCs w:val="20"/>
        </w:rPr>
        <w:t>485</w:t>
      </w:r>
      <w:r w:rsidR="009D4EFA">
        <w:rPr>
          <w:rFonts w:cs="Times New Roman"/>
          <w:bCs/>
          <w:sz w:val="20"/>
          <w:szCs w:val="20"/>
        </w:rPr>
        <w:t>,0</w:t>
      </w:r>
      <w:r w:rsidR="00E263A5" w:rsidRPr="0010361D">
        <w:rPr>
          <w:rFonts w:cs="Times New Roman"/>
          <w:bCs/>
          <w:sz w:val="20"/>
          <w:szCs w:val="20"/>
        </w:rPr>
        <w:t>)</w:t>
      </w:r>
    </w:p>
    <w:p w:rsidR="007463FF" w:rsidRPr="0010361D" w:rsidRDefault="007463FF" w:rsidP="00947CF6">
      <w:pPr>
        <w:tabs>
          <w:tab w:val="left" w:pos="709"/>
          <w:tab w:val="left" w:pos="6379"/>
          <w:tab w:val="left" w:pos="8080"/>
        </w:tabs>
        <w:spacing w:after="0" w:line="240" w:lineRule="auto"/>
        <w:jc w:val="both"/>
        <w:rPr>
          <w:rFonts w:cs="Times New Roman"/>
          <w:bCs/>
          <w:sz w:val="20"/>
          <w:szCs w:val="20"/>
        </w:rPr>
      </w:pPr>
      <w:r w:rsidRPr="0010361D">
        <w:rPr>
          <w:rFonts w:cs="Times New Roman"/>
          <w:bCs/>
          <w:sz w:val="20"/>
          <w:szCs w:val="20"/>
        </w:rPr>
        <w:t xml:space="preserve">        </w:t>
      </w:r>
      <w:r w:rsidR="00954237" w:rsidRPr="0010361D">
        <w:rPr>
          <w:rFonts w:cs="Times New Roman"/>
          <w:bCs/>
          <w:sz w:val="20"/>
          <w:szCs w:val="20"/>
        </w:rPr>
        <w:t>Сумнівні та безнадійні борги</w:t>
      </w:r>
      <w:r w:rsidR="00954237" w:rsidRPr="0010361D">
        <w:rPr>
          <w:rFonts w:cs="Times New Roman"/>
          <w:bCs/>
          <w:sz w:val="20"/>
          <w:szCs w:val="20"/>
        </w:rPr>
        <w:tab/>
      </w:r>
      <w:r w:rsidR="00E21513">
        <w:rPr>
          <w:rFonts w:cs="Times New Roman"/>
          <w:bCs/>
          <w:sz w:val="20"/>
          <w:szCs w:val="20"/>
        </w:rPr>
        <w:t xml:space="preserve"> </w:t>
      </w:r>
      <w:r w:rsidR="00A0299A" w:rsidRPr="00A0299A">
        <w:rPr>
          <w:rFonts w:cs="Times New Roman"/>
          <w:bCs/>
          <w:sz w:val="20"/>
          <w:szCs w:val="20"/>
        </w:rPr>
        <w:t xml:space="preserve">  </w:t>
      </w:r>
      <w:r w:rsidR="004D366D">
        <w:rPr>
          <w:rFonts w:cs="Times New Roman"/>
          <w:bCs/>
          <w:sz w:val="20"/>
          <w:szCs w:val="20"/>
        </w:rPr>
        <w:t xml:space="preserve">  </w:t>
      </w:r>
      <w:r w:rsidR="00E263A5" w:rsidRPr="0010361D">
        <w:rPr>
          <w:rFonts w:cs="Times New Roman"/>
          <w:bCs/>
          <w:sz w:val="20"/>
          <w:szCs w:val="20"/>
        </w:rPr>
        <w:t>(</w:t>
      </w:r>
      <w:r w:rsidR="004D366D">
        <w:rPr>
          <w:rFonts w:cs="Times New Roman"/>
          <w:bCs/>
          <w:sz w:val="20"/>
          <w:szCs w:val="20"/>
        </w:rPr>
        <w:t>0</w:t>
      </w:r>
      <w:r w:rsidR="00B87CB0">
        <w:rPr>
          <w:rFonts w:cs="Times New Roman"/>
          <w:bCs/>
          <w:sz w:val="20"/>
          <w:szCs w:val="20"/>
        </w:rPr>
        <w:t>,3</w:t>
      </w:r>
      <w:r w:rsidR="00E263A5" w:rsidRPr="0010361D">
        <w:rPr>
          <w:rFonts w:cs="Times New Roman"/>
          <w:bCs/>
          <w:sz w:val="20"/>
          <w:szCs w:val="20"/>
        </w:rPr>
        <w:t>)</w:t>
      </w:r>
      <w:r w:rsidR="001D0E15">
        <w:rPr>
          <w:rFonts w:cs="Times New Roman"/>
          <w:bCs/>
          <w:sz w:val="20"/>
          <w:szCs w:val="20"/>
        </w:rPr>
        <w:t xml:space="preserve">                   </w:t>
      </w:r>
      <w:r w:rsidR="0013358E" w:rsidRPr="0010361D">
        <w:rPr>
          <w:rFonts w:cs="Times New Roman"/>
          <w:bCs/>
          <w:sz w:val="20"/>
          <w:szCs w:val="20"/>
        </w:rPr>
        <w:t xml:space="preserve"> </w:t>
      </w:r>
      <w:r w:rsidR="00E263A5" w:rsidRPr="0010361D">
        <w:rPr>
          <w:rFonts w:cs="Times New Roman"/>
          <w:bCs/>
          <w:sz w:val="20"/>
          <w:szCs w:val="20"/>
        </w:rPr>
        <w:t xml:space="preserve"> </w:t>
      </w:r>
      <w:r w:rsidR="00AF6802">
        <w:rPr>
          <w:rFonts w:cs="Times New Roman"/>
          <w:bCs/>
          <w:sz w:val="20"/>
          <w:szCs w:val="20"/>
        </w:rPr>
        <w:t xml:space="preserve"> </w:t>
      </w:r>
      <w:r w:rsidR="00B87CB0">
        <w:rPr>
          <w:rFonts w:cs="Times New Roman"/>
          <w:bCs/>
          <w:sz w:val="20"/>
          <w:szCs w:val="20"/>
        </w:rPr>
        <w:t xml:space="preserve">  </w:t>
      </w:r>
      <w:r w:rsidR="00E21513">
        <w:rPr>
          <w:rFonts w:cs="Times New Roman"/>
          <w:bCs/>
          <w:sz w:val="20"/>
          <w:szCs w:val="20"/>
        </w:rPr>
        <w:t xml:space="preserve"> </w:t>
      </w:r>
      <w:r w:rsidR="00B87CB0">
        <w:rPr>
          <w:rFonts w:cs="Times New Roman"/>
          <w:bCs/>
          <w:sz w:val="20"/>
          <w:szCs w:val="20"/>
        </w:rPr>
        <w:t xml:space="preserve">  </w:t>
      </w:r>
      <w:r w:rsidR="00E263A5" w:rsidRPr="0010361D">
        <w:rPr>
          <w:rFonts w:cs="Times New Roman"/>
          <w:bCs/>
          <w:sz w:val="20"/>
          <w:szCs w:val="20"/>
        </w:rPr>
        <w:t>(</w:t>
      </w:r>
      <w:r w:rsidR="004D366D">
        <w:rPr>
          <w:rFonts w:cs="Times New Roman"/>
          <w:bCs/>
          <w:sz w:val="20"/>
          <w:szCs w:val="20"/>
        </w:rPr>
        <w:t>2,3</w:t>
      </w:r>
      <w:r w:rsidR="00E263A5" w:rsidRPr="0010361D">
        <w:rPr>
          <w:rFonts w:cs="Times New Roman"/>
          <w:bCs/>
          <w:sz w:val="20"/>
          <w:szCs w:val="20"/>
        </w:rPr>
        <w:t>)</w:t>
      </w:r>
    </w:p>
    <w:p w:rsidR="0013358E" w:rsidRPr="00AF6802" w:rsidRDefault="005540BC" w:rsidP="00947CF6">
      <w:pPr>
        <w:tabs>
          <w:tab w:val="left" w:pos="6465"/>
          <w:tab w:val="left" w:pos="8080"/>
          <w:tab w:val="left" w:pos="8789"/>
        </w:tabs>
        <w:spacing w:after="0" w:line="240" w:lineRule="auto"/>
        <w:jc w:val="both"/>
        <w:rPr>
          <w:rFonts w:cs="Times New Roman"/>
          <w:bCs/>
          <w:sz w:val="20"/>
          <w:szCs w:val="20"/>
        </w:rPr>
      </w:pPr>
      <w:r w:rsidRPr="0010361D">
        <w:rPr>
          <w:rFonts w:cs="Times New Roman"/>
          <w:bCs/>
          <w:sz w:val="20"/>
          <w:szCs w:val="20"/>
        </w:rPr>
        <w:t xml:space="preserve">        </w:t>
      </w:r>
      <w:r w:rsidR="00B87CB0">
        <w:rPr>
          <w:rFonts w:cs="Times New Roman"/>
          <w:bCs/>
          <w:sz w:val="20"/>
          <w:szCs w:val="20"/>
        </w:rPr>
        <w:t>Собівартість реалізованих необоротних активів</w:t>
      </w:r>
      <w:r w:rsidR="0013358E" w:rsidRPr="0010361D">
        <w:rPr>
          <w:rFonts w:cs="Times New Roman"/>
          <w:bCs/>
          <w:sz w:val="20"/>
          <w:szCs w:val="20"/>
        </w:rPr>
        <w:tab/>
      </w:r>
      <w:r w:rsidR="00A0299A" w:rsidRPr="00A0299A">
        <w:rPr>
          <w:rFonts w:cs="Times New Roman"/>
          <w:bCs/>
          <w:sz w:val="20"/>
          <w:szCs w:val="20"/>
        </w:rPr>
        <w:t xml:space="preserve"> </w:t>
      </w:r>
      <w:r w:rsidR="004D366D">
        <w:rPr>
          <w:rFonts w:cs="Times New Roman"/>
          <w:bCs/>
          <w:sz w:val="20"/>
          <w:szCs w:val="20"/>
        </w:rPr>
        <w:t xml:space="preserve">  </w:t>
      </w:r>
      <w:r w:rsidR="00E263A5" w:rsidRPr="0010361D">
        <w:rPr>
          <w:rFonts w:cs="Times New Roman"/>
          <w:bCs/>
          <w:sz w:val="20"/>
          <w:szCs w:val="20"/>
        </w:rPr>
        <w:t>(</w:t>
      </w:r>
      <w:r w:rsidR="004D366D">
        <w:rPr>
          <w:rFonts w:cs="Times New Roman"/>
          <w:bCs/>
          <w:sz w:val="20"/>
          <w:szCs w:val="20"/>
        </w:rPr>
        <w:t>0</w:t>
      </w:r>
      <w:r w:rsidR="00E21513">
        <w:rPr>
          <w:rFonts w:cs="Times New Roman"/>
          <w:bCs/>
          <w:sz w:val="20"/>
          <w:szCs w:val="20"/>
        </w:rPr>
        <w:t>,0</w:t>
      </w:r>
      <w:r w:rsidR="00E263A5" w:rsidRPr="0010361D">
        <w:rPr>
          <w:rFonts w:cs="Times New Roman"/>
          <w:bCs/>
          <w:sz w:val="20"/>
          <w:szCs w:val="20"/>
        </w:rPr>
        <w:t>)</w:t>
      </w:r>
      <w:r w:rsidR="001D0E15">
        <w:rPr>
          <w:rFonts w:cs="Times New Roman"/>
          <w:bCs/>
          <w:sz w:val="20"/>
          <w:szCs w:val="20"/>
        </w:rPr>
        <w:t xml:space="preserve">                         </w:t>
      </w:r>
      <w:r w:rsidR="00E263A5" w:rsidRPr="0010361D">
        <w:rPr>
          <w:rFonts w:cs="Times New Roman"/>
          <w:bCs/>
          <w:sz w:val="20"/>
          <w:szCs w:val="20"/>
        </w:rPr>
        <w:t>(</w:t>
      </w:r>
      <w:r w:rsidR="004D366D">
        <w:rPr>
          <w:rFonts w:cs="Times New Roman"/>
          <w:bCs/>
          <w:sz w:val="20"/>
          <w:szCs w:val="20"/>
        </w:rPr>
        <w:t>46</w:t>
      </w:r>
      <w:r w:rsidR="00AF6802">
        <w:rPr>
          <w:rFonts w:cs="Times New Roman"/>
          <w:bCs/>
          <w:sz w:val="20"/>
          <w:szCs w:val="20"/>
        </w:rPr>
        <w:t>,0</w:t>
      </w:r>
      <w:r w:rsidR="00E263A5" w:rsidRPr="0010361D">
        <w:rPr>
          <w:rFonts w:cs="Times New Roman"/>
          <w:bCs/>
          <w:sz w:val="20"/>
          <w:szCs w:val="20"/>
        </w:rPr>
        <w:t>)</w:t>
      </w:r>
      <w:r w:rsidR="00AF6802">
        <w:rPr>
          <w:rFonts w:cs="Times New Roman"/>
          <w:bCs/>
          <w:sz w:val="20"/>
          <w:szCs w:val="20"/>
        </w:rPr>
        <w:t xml:space="preserve">  </w:t>
      </w:r>
    </w:p>
    <w:p w:rsidR="00B87CB0" w:rsidRDefault="0013358E" w:rsidP="00B87CB0">
      <w:pPr>
        <w:tabs>
          <w:tab w:val="left" w:pos="6237"/>
          <w:tab w:val="left" w:pos="6465"/>
        </w:tabs>
        <w:spacing w:after="0" w:line="240" w:lineRule="auto"/>
        <w:jc w:val="both"/>
        <w:rPr>
          <w:rFonts w:cs="Times New Roman"/>
          <w:bCs/>
          <w:sz w:val="20"/>
          <w:szCs w:val="20"/>
        </w:rPr>
      </w:pPr>
      <w:r w:rsidRPr="0010361D">
        <w:rPr>
          <w:rFonts w:cs="Times New Roman"/>
          <w:bCs/>
          <w:sz w:val="20"/>
          <w:szCs w:val="20"/>
        </w:rPr>
        <w:t xml:space="preserve">        </w:t>
      </w:r>
      <w:r w:rsidR="00B87CB0">
        <w:rPr>
          <w:rFonts w:cs="Times New Roman"/>
          <w:bCs/>
          <w:sz w:val="20"/>
          <w:szCs w:val="20"/>
        </w:rPr>
        <w:t>Штрафи,пені,неустойки</w:t>
      </w:r>
      <w:r w:rsidRPr="0010361D">
        <w:rPr>
          <w:rFonts w:cs="Times New Roman"/>
          <w:bCs/>
          <w:sz w:val="20"/>
          <w:szCs w:val="20"/>
        </w:rPr>
        <w:t xml:space="preserve">                                                                              </w:t>
      </w:r>
      <w:r w:rsidR="00B87CB0">
        <w:rPr>
          <w:rFonts w:cs="Times New Roman"/>
          <w:bCs/>
          <w:sz w:val="20"/>
          <w:szCs w:val="20"/>
        </w:rPr>
        <w:t xml:space="preserve">           </w:t>
      </w:r>
      <w:r w:rsidR="004D366D">
        <w:rPr>
          <w:rFonts w:cs="Times New Roman"/>
          <w:bCs/>
          <w:sz w:val="20"/>
          <w:szCs w:val="20"/>
        </w:rPr>
        <w:t xml:space="preserve">    (0,0)</w:t>
      </w:r>
      <w:r w:rsidR="004D366D">
        <w:rPr>
          <w:rFonts w:cs="Times New Roman"/>
          <w:bCs/>
          <w:sz w:val="20"/>
          <w:szCs w:val="20"/>
        </w:rPr>
        <w:tab/>
      </w:r>
      <w:r w:rsidR="004D366D">
        <w:rPr>
          <w:rFonts w:cs="Times New Roman"/>
          <w:bCs/>
          <w:sz w:val="20"/>
          <w:szCs w:val="20"/>
        </w:rPr>
        <w:tab/>
        <w:t xml:space="preserve">        (37,7</w:t>
      </w:r>
      <w:r w:rsidR="00B87CB0">
        <w:rPr>
          <w:rFonts w:cs="Times New Roman"/>
          <w:bCs/>
          <w:sz w:val="20"/>
          <w:szCs w:val="20"/>
        </w:rPr>
        <w:t>)</w:t>
      </w:r>
    </w:p>
    <w:p w:rsidR="0064346B" w:rsidRDefault="0064346B" w:rsidP="0064346B">
      <w:pPr>
        <w:tabs>
          <w:tab w:val="left" w:pos="6465"/>
          <w:tab w:val="left" w:pos="8310"/>
        </w:tabs>
        <w:spacing w:after="0" w:line="240" w:lineRule="auto"/>
        <w:jc w:val="both"/>
        <w:rPr>
          <w:rFonts w:cs="Times New Roman"/>
          <w:bCs/>
          <w:sz w:val="20"/>
          <w:szCs w:val="20"/>
        </w:rPr>
      </w:pPr>
      <w:r>
        <w:rPr>
          <w:rFonts w:cs="Times New Roman"/>
          <w:bCs/>
          <w:sz w:val="20"/>
          <w:szCs w:val="20"/>
        </w:rPr>
        <w:t xml:space="preserve">        Інші витрати операційної діяльності </w:t>
      </w:r>
      <w:r>
        <w:rPr>
          <w:rFonts w:cs="Times New Roman"/>
          <w:bCs/>
          <w:sz w:val="20"/>
          <w:szCs w:val="20"/>
        </w:rPr>
        <w:tab/>
      </w:r>
      <w:r w:rsidR="003F22DC">
        <w:rPr>
          <w:rFonts w:cs="Times New Roman"/>
          <w:bCs/>
          <w:sz w:val="20"/>
          <w:szCs w:val="20"/>
        </w:rPr>
        <w:t>(99</w:t>
      </w:r>
      <w:r>
        <w:rPr>
          <w:rFonts w:cs="Times New Roman"/>
          <w:bCs/>
          <w:sz w:val="20"/>
          <w:szCs w:val="20"/>
        </w:rPr>
        <w:t>,</w:t>
      </w:r>
      <w:r w:rsidR="004D366D">
        <w:rPr>
          <w:rFonts w:cs="Times New Roman"/>
          <w:bCs/>
          <w:sz w:val="20"/>
          <w:szCs w:val="20"/>
        </w:rPr>
        <w:t xml:space="preserve">0)                          </w:t>
      </w:r>
      <w:r w:rsidR="00CA1923">
        <w:rPr>
          <w:rFonts w:cs="Times New Roman"/>
          <w:bCs/>
          <w:sz w:val="20"/>
          <w:szCs w:val="20"/>
        </w:rPr>
        <w:t xml:space="preserve"> </w:t>
      </w:r>
      <w:r w:rsidR="004D366D">
        <w:rPr>
          <w:rFonts w:cs="Times New Roman"/>
          <w:bCs/>
          <w:sz w:val="20"/>
          <w:szCs w:val="20"/>
        </w:rPr>
        <w:t xml:space="preserve"> (4</w:t>
      </w:r>
      <w:r>
        <w:rPr>
          <w:rFonts w:cs="Times New Roman"/>
          <w:bCs/>
          <w:sz w:val="20"/>
          <w:szCs w:val="20"/>
        </w:rPr>
        <w:t>,0)</w:t>
      </w:r>
    </w:p>
    <w:p w:rsidR="0064346B" w:rsidRPr="0064346B" w:rsidRDefault="0064346B" w:rsidP="00CA1923">
      <w:pPr>
        <w:tabs>
          <w:tab w:val="left" w:pos="6237"/>
          <w:tab w:val="left" w:pos="8310"/>
        </w:tabs>
        <w:spacing w:after="0" w:line="240" w:lineRule="auto"/>
        <w:jc w:val="both"/>
        <w:rPr>
          <w:rFonts w:cs="Times New Roman"/>
          <w:bCs/>
          <w:sz w:val="20"/>
          <w:szCs w:val="20"/>
        </w:rPr>
      </w:pPr>
      <w:r>
        <w:rPr>
          <w:rFonts w:cs="Times New Roman"/>
          <w:bCs/>
          <w:sz w:val="20"/>
          <w:szCs w:val="20"/>
        </w:rPr>
        <w:t xml:space="preserve">        Регламент</w:t>
      </w:r>
      <w:r w:rsidR="00CA1923">
        <w:rPr>
          <w:rFonts w:cs="Times New Roman"/>
          <w:bCs/>
          <w:sz w:val="20"/>
          <w:szCs w:val="20"/>
        </w:rPr>
        <w:t>ні виплати МТСБУ з ФЗП</w:t>
      </w:r>
      <w:r w:rsidR="00CA1923">
        <w:rPr>
          <w:rFonts w:cs="Times New Roman"/>
          <w:bCs/>
          <w:sz w:val="20"/>
          <w:szCs w:val="20"/>
        </w:rPr>
        <w:tab/>
        <w:t xml:space="preserve">     (26</w:t>
      </w:r>
      <w:r>
        <w:rPr>
          <w:rFonts w:cs="Times New Roman"/>
          <w:bCs/>
          <w:sz w:val="20"/>
          <w:szCs w:val="20"/>
        </w:rPr>
        <w:t>,0)</w:t>
      </w:r>
      <w:r w:rsidR="00CA1923">
        <w:rPr>
          <w:rFonts w:cs="Times New Roman"/>
          <w:bCs/>
          <w:sz w:val="20"/>
          <w:szCs w:val="20"/>
        </w:rPr>
        <w:t xml:space="preserve">                        (134,0)</w:t>
      </w:r>
    </w:p>
    <w:p w:rsidR="00217AC8" w:rsidRDefault="00B87CB0" w:rsidP="00217AC8">
      <w:pPr>
        <w:tabs>
          <w:tab w:val="left" w:pos="6237"/>
          <w:tab w:val="left" w:pos="8295"/>
        </w:tabs>
        <w:spacing w:after="0" w:line="240" w:lineRule="auto"/>
        <w:jc w:val="both"/>
        <w:rPr>
          <w:rFonts w:cs="Times New Roman"/>
          <w:bCs/>
          <w:sz w:val="20"/>
          <w:szCs w:val="20"/>
        </w:rPr>
      </w:pPr>
      <w:r>
        <w:rPr>
          <w:rFonts w:cs="Times New Roman"/>
          <w:bCs/>
          <w:sz w:val="20"/>
          <w:szCs w:val="20"/>
        </w:rPr>
        <w:t xml:space="preserve">        Створення резерву знецінення фінансових інвестиції </w:t>
      </w:r>
      <w:r w:rsidR="00CA1923">
        <w:rPr>
          <w:rFonts w:cs="Times New Roman"/>
          <w:bCs/>
          <w:sz w:val="20"/>
          <w:szCs w:val="20"/>
        </w:rPr>
        <w:tab/>
        <w:t xml:space="preserve">        (0,0)                        (557</w:t>
      </w:r>
      <w:r w:rsidR="00DF20AE">
        <w:rPr>
          <w:rFonts w:cs="Times New Roman"/>
          <w:bCs/>
          <w:sz w:val="20"/>
          <w:szCs w:val="20"/>
        </w:rPr>
        <w:t>,0)</w:t>
      </w:r>
    </w:p>
    <w:p w:rsidR="00073DC2" w:rsidRDefault="00073DC2" w:rsidP="00CC0EF1">
      <w:pPr>
        <w:tabs>
          <w:tab w:val="left" w:pos="6237"/>
          <w:tab w:val="left" w:pos="8295"/>
        </w:tabs>
        <w:spacing w:after="0" w:line="240" w:lineRule="auto"/>
        <w:jc w:val="both"/>
        <w:rPr>
          <w:rFonts w:cs="Times New Roman"/>
          <w:bCs/>
          <w:sz w:val="20"/>
          <w:szCs w:val="20"/>
        </w:rPr>
      </w:pPr>
      <w:r>
        <w:rPr>
          <w:rFonts w:cs="Times New Roman"/>
          <w:bCs/>
          <w:sz w:val="20"/>
          <w:szCs w:val="20"/>
        </w:rPr>
        <w:t>(</w:t>
      </w:r>
      <w:r w:rsidR="00781256">
        <w:rPr>
          <w:rFonts w:cs="Times New Roman"/>
          <w:bCs/>
          <w:sz w:val="20"/>
          <w:szCs w:val="20"/>
        </w:rPr>
        <w:t>Товариством відповідно до отримано</w:t>
      </w:r>
      <w:r w:rsidR="006A0090">
        <w:rPr>
          <w:rFonts w:cs="Times New Roman"/>
          <w:bCs/>
          <w:sz w:val="20"/>
          <w:szCs w:val="20"/>
        </w:rPr>
        <w:t>го</w:t>
      </w:r>
      <w:r w:rsidR="00781256">
        <w:rPr>
          <w:rFonts w:cs="Times New Roman"/>
          <w:bCs/>
          <w:sz w:val="20"/>
          <w:szCs w:val="20"/>
        </w:rPr>
        <w:t xml:space="preserve"> «Звіту про рух коштів ФЗП» наданого МТСБУ </w:t>
      </w:r>
      <w:r w:rsidR="00CA1923">
        <w:rPr>
          <w:rFonts w:cs="Times New Roman"/>
          <w:bCs/>
          <w:sz w:val="20"/>
          <w:szCs w:val="20"/>
        </w:rPr>
        <w:t xml:space="preserve">за звітний період, що закінчився 31.12.2016р. </w:t>
      </w:r>
      <w:r w:rsidR="00781256">
        <w:rPr>
          <w:rFonts w:cs="Times New Roman"/>
          <w:bCs/>
          <w:sz w:val="20"/>
          <w:szCs w:val="20"/>
        </w:rPr>
        <w:t>списано частину</w:t>
      </w:r>
      <w:r w:rsidR="00DF20AE">
        <w:rPr>
          <w:rFonts w:cs="Times New Roman"/>
          <w:bCs/>
          <w:sz w:val="20"/>
          <w:szCs w:val="20"/>
        </w:rPr>
        <w:t xml:space="preserve"> </w:t>
      </w:r>
      <w:r w:rsidR="0064346B">
        <w:rPr>
          <w:rFonts w:cs="Times New Roman"/>
          <w:bCs/>
          <w:sz w:val="20"/>
          <w:szCs w:val="20"/>
        </w:rPr>
        <w:t xml:space="preserve">   </w:t>
      </w:r>
      <w:r w:rsidR="00DF20AE">
        <w:rPr>
          <w:rFonts w:cs="Times New Roman"/>
          <w:bCs/>
          <w:sz w:val="20"/>
          <w:szCs w:val="20"/>
        </w:rPr>
        <w:t>Га</w:t>
      </w:r>
      <w:r w:rsidR="006A0090">
        <w:rPr>
          <w:rFonts w:cs="Times New Roman"/>
          <w:bCs/>
          <w:sz w:val="20"/>
          <w:szCs w:val="20"/>
        </w:rPr>
        <w:t xml:space="preserve">рантійного внеску </w:t>
      </w:r>
      <w:proofErr w:type="gramStart"/>
      <w:r w:rsidR="006A0090">
        <w:rPr>
          <w:rFonts w:cs="Times New Roman"/>
          <w:bCs/>
          <w:sz w:val="20"/>
          <w:szCs w:val="20"/>
        </w:rPr>
        <w:t>до</w:t>
      </w:r>
      <w:proofErr w:type="gramEnd"/>
      <w:r w:rsidR="006A0090">
        <w:rPr>
          <w:rFonts w:cs="Times New Roman"/>
          <w:bCs/>
          <w:sz w:val="20"/>
          <w:szCs w:val="20"/>
        </w:rPr>
        <w:t xml:space="preserve"> ФЗП</w:t>
      </w:r>
      <w:r w:rsidR="00DF20AE">
        <w:rPr>
          <w:rFonts w:cs="Times New Roman"/>
          <w:bCs/>
          <w:sz w:val="20"/>
          <w:szCs w:val="20"/>
        </w:rPr>
        <w:t xml:space="preserve">, що розміщувався в </w:t>
      </w:r>
      <w:r>
        <w:rPr>
          <w:rFonts w:cs="Times New Roman"/>
          <w:bCs/>
          <w:sz w:val="20"/>
          <w:szCs w:val="20"/>
        </w:rPr>
        <w:t>АТ «Брокбізнесбанк»</w:t>
      </w:r>
      <w:r w:rsidR="00217AC8">
        <w:rPr>
          <w:rFonts w:cs="Times New Roman"/>
          <w:bCs/>
          <w:sz w:val="20"/>
          <w:szCs w:val="20"/>
        </w:rPr>
        <w:t>, яки</w:t>
      </w:r>
      <w:r w:rsidR="00CA1923">
        <w:rPr>
          <w:rFonts w:cs="Times New Roman"/>
          <w:bCs/>
          <w:sz w:val="20"/>
          <w:szCs w:val="20"/>
        </w:rPr>
        <w:t>й станом на 31.12.16 знаходився</w:t>
      </w:r>
      <w:r w:rsidR="00217AC8">
        <w:rPr>
          <w:rFonts w:cs="Times New Roman"/>
          <w:bCs/>
          <w:sz w:val="20"/>
          <w:szCs w:val="20"/>
        </w:rPr>
        <w:t xml:space="preserve"> на ліквідації)</w:t>
      </w:r>
      <w:r w:rsidR="0064346B">
        <w:rPr>
          <w:rFonts w:cs="Times New Roman"/>
          <w:bCs/>
          <w:sz w:val="20"/>
          <w:szCs w:val="20"/>
        </w:rPr>
        <w:t>.</w:t>
      </w:r>
    </w:p>
    <w:p w:rsidR="0013358E" w:rsidRPr="0010361D" w:rsidRDefault="00B87CB0" w:rsidP="00947CF6">
      <w:pPr>
        <w:tabs>
          <w:tab w:val="left" w:pos="6237"/>
          <w:tab w:val="left" w:pos="6465"/>
          <w:tab w:val="left" w:pos="8080"/>
          <w:tab w:val="left" w:pos="8647"/>
          <w:tab w:val="left" w:pos="8789"/>
        </w:tabs>
        <w:spacing w:after="0" w:line="240" w:lineRule="auto"/>
        <w:jc w:val="both"/>
        <w:rPr>
          <w:rFonts w:cs="Times New Roman"/>
          <w:bCs/>
          <w:sz w:val="20"/>
          <w:szCs w:val="20"/>
        </w:rPr>
      </w:pPr>
      <w:r>
        <w:rPr>
          <w:rFonts w:cs="Times New Roman"/>
          <w:bCs/>
          <w:sz w:val="20"/>
          <w:szCs w:val="20"/>
        </w:rPr>
        <w:t xml:space="preserve">                                                                                                          </w:t>
      </w:r>
      <w:r w:rsidR="00CC0EF1">
        <w:rPr>
          <w:rFonts w:cs="Times New Roman"/>
          <w:bCs/>
          <w:sz w:val="20"/>
          <w:szCs w:val="20"/>
        </w:rPr>
        <w:t xml:space="preserve">                                </w:t>
      </w:r>
      <w:r>
        <w:rPr>
          <w:rFonts w:cs="Times New Roman"/>
          <w:bCs/>
          <w:sz w:val="20"/>
          <w:szCs w:val="20"/>
        </w:rPr>
        <w:t xml:space="preserve">    _______________________</w:t>
      </w:r>
    </w:p>
    <w:p w:rsidR="00E21513" w:rsidRPr="00CC0EF1" w:rsidRDefault="005540BC" w:rsidP="00947CF6">
      <w:pPr>
        <w:tabs>
          <w:tab w:val="left" w:pos="6237"/>
          <w:tab w:val="left" w:pos="8080"/>
        </w:tabs>
        <w:spacing w:after="0" w:line="240" w:lineRule="auto"/>
        <w:jc w:val="both"/>
        <w:rPr>
          <w:rFonts w:ascii="Times New Roman" w:hAnsi="Times New Roman" w:cs="Times New Roman"/>
          <w:b/>
          <w:color w:val="000000"/>
          <w:sz w:val="20"/>
          <w:szCs w:val="20"/>
        </w:rPr>
      </w:pPr>
      <w:r w:rsidRPr="0010361D">
        <w:rPr>
          <w:color w:val="000000"/>
          <w:sz w:val="20"/>
          <w:szCs w:val="20"/>
        </w:rPr>
        <w:tab/>
      </w:r>
      <w:r w:rsidR="00A0299A" w:rsidRPr="00CC0EF1">
        <w:rPr>
          <w:color w:val="000000"/>
        </w:rPr>
        <w:t xml:space="preserve">     </w:t>
      </w:r>
      <w:r w:rsidR="003F22DC">
        <w:rPr>
          <w:rFonts w:ascii="Times New Roman" w:hAnsi="Times New Roman" w:cs="Times New Roman"/>
          <w:b/>
          <w:color w:val="000000"/>
          <w:sz w:val="20"/>
          <w:szCs w:val="20"/>
        </w:rPr>
        <w:t>570</w:t>
      </w:r>
      <w:r w:rsidR="001C4B7E" w:rsidRPr="00CC0EF1">
        <w:rPr>
          <w:rFonts w:ascii="Times New Roman" w:hAnsi="Times New Roman" w:cs="Times New Roman"/>
          <w:b/>
          <w:color w:val="000000"/>
          <w:sz w:val="20"/>
          <w:szCs w:val="20"/>
        </w:rPr>
        <w:t xml:space="preserve">,0                     </w:t>
      </w:r>
      <w:r w:rsidR="00A13CA5">
        <w:rPr>
          <w:rFonts w:ascii="Times New Roman" w:hAnsi="Times New Roman" w:cs="Times New Roman"/>
          <w:b/>
          <w:color w:val="000000"/>
          <w:sz w:val="20"/>
          <w:szCs w:val="20"/>
        </w:rPr>
        <w:t xml:space="preserve"> 1266</w:t>
      </w:r>
      <w:r w:rsidRPr="00CC0EF1">
        <w:rPr>
          <w:rFonts w:ascii="Times New Roman" w:hAnsi="Times New Roman" w:cs="Times New Roman"/>
          <w:b/>
          <w:color w:val="000000"/>
          <w:sz w:val="20"/>
          <w:szCs w:val="20"/>
        </w:rPr>
        <w:t xml:space="preserve">,0     </w:t>
      </w:r>
    </w:p>
    <w:p w:rsidR="00E21513" w:rsidRDefault="00E21513" w:rsidP="00947CF6">
      <w:pPr>
        <w:tabs>
          <w:tab w:val="left" w:pos="284"/>
          <w:tab w:val="left" w:pos="426"/>
          <w:tab w:val="left" w:pos="6379"/>
          <w:tab w:val="left" w:pos="6521"/>
        </w:tabs>
        <w:spacing w:after="0" w:line="240" w:lineRule="auto"/>
        <w:jc w:val="both"/>
        <w:rPr>
          <w:rFonts w:ascii="Times New Roman" w:hAnsi="Times New Roman" w:cs="Times New Roman"/>
          <w:b/>
          <w:bCs/>
          <w:i/>
          <w:lang w:val="uk-UA"/>
        </w:rPr>
      </w:pPr>
    </w:p>
    <w:p w:rsidR="0006123B" w:rsidRDefault="0006123B" w:rsidP="00947CF6">
      <w:pPr>
        <w:tabs>
          <w:tab w:val="left" w:pos="284"/>
          <w:tab w:val="left" w:pos="426"/>
          <w:tab w:val="left" w:pos="6379"/>
          <w:tab w:val="left" w:pos="6521"/>
        </w:tabs>
        <w:spacing w:after="0" w:line="240" w:lineRule="auto"/>
        <w:jc w:val="both"/>
        <w:rPr>
          <w:rFonts w:ascii="Times New Roman" w:hAnsi="Times New Roman" w:cs="Times New Roman"/>
          <w:b/>
          <w:bCs/>
          <w:i/>
          <w:lang w:val="uk-UA"/>
        </w:rPr>
      </w:pPr>
    </w:p>
    <w:p w:rsidR="0006123B" w:rsidRPr="0006123B" w:rsidRDefault="0006123B" w:rsidP="00947CF6">
      <w:pPr>
        <w:tabs>
          <w:tab w:val="left" w:pos="284"/>
          <w:tab w:val="left" w:pos="426"/>
          <w:tab w:val="left" w:pos="6379"/>
          <w:tab w:val="left" w:pos="6521"/>
        </w:tabs>
        <w:spacing w:after="0" w:line="240" w:lineRule="auto"/>
        <w:jc w:val="both"/>
        <w:rPr>
          <w:rFonts w:ascii="Times New Roman" w:hAnsi="Times New Roman" w:cs="Times New Roman"/>
          <w:b/>
          <w:bCs/>
          <w:i/>
          <w:lang w:val="uk-UA"/>
        </w:rPr>
      </w:pPr>
    </w:p>
    <w:p w:rsidR="00E263A5" w:rsidRDefault="000419EF" w:rsidP="00947CF6">
      <w:pPr>
        <w:tabs>
          <w:tab w:val="left" w:pos="284"/>
          <w:tab w:val="left" w:pos="426"/>
          <w:tab w:val="left" w:pos="6379"/>
          <w:tab w:val="left" w:pos="6521"/>
        </w:tabs>
        <w:spacing w:after="0" w:line="240" w:lineRule="auto"/>
        <w:jc w:val="both"/>
        <w:rPr>
          <w:rFonts w:ascii="Times New Roman" w:hAnsi="Times New Roman" w:cs="Times New Roman"/>
          <w:b/>
          <w:bCs/>
        </w:rPr>
      </w:pPr>
      <w:r>
        <w:rPr>
          <w:rFonts w:ascii="Times New Roman" w:hAnsi="Times New Roman" w:cs="Times New Roman"/>
          <w:b/>
          <w:bCs/>
          <w:i/>
        </w:rPr>
        <w:t xml:space="preserve"> </w:t>
      </w:r>
      <w:r w:rsidR="00795725">
        <w:rPr>
          <w:rFonts w:ascii="Times New Roman" w:hAnsi="Times New Roman" w:cs="Times New Roman"/>
          <w:b/>
          <w:bCs/>
          <w:i/>
        </w:rPr>
        <w:t>5.3</w:t>
      </w:r>
      <w:r w:rsidR="000E7199" w:rsidRPr="00795725">
        <w:rPr>
          <w:rFonts w:ascii="Times New Roman" w:hAnsi="Times New Roman" w:cs="Times New Roman"/>
          <w:b/>
          <w:bCs/>
          <w:i/>
        </w:rPr>
        <w:t xml:space="preserve">. Інші фінансові доходи                                                                 </w:t>
      </w:r>
      <w:r w:rsidR="00E91D38" w:rsidRPr="00795725">
        <w:rPr>
          <w:rFonts w:ascii="Times New Roman" w:hAnsi="Times New Roman" w:cs="Times New Roman"/>
          <w:b/>
          <w:bCs/>
          <w:i/>
        </w:rPr>
        <w:t xml:space="preserve">    </w:t>
      </w:r>
      <w:r w:rsidR="00224AF5">
        <w:rPr>
          <w:rFonts w:ascii="Times New Roman" w:hAnsi="Times New Roman" w:cs="Times New Roman"/>
          <w:b/>
          <w:bCs/>
          <w:i/>
        </w:rPr>
        <w:t xml:space="preserve">  </w:t>
      </w:r>
      <w:r w:rsidR="000E7199" w:rsidRPr="00795725">
        <w:rPr>
          <w:rFonts w:ascii="Times New Roman" w:hAnsi="Times New Roman" w:cs="Times New Roman"/>
          <w:b/>
          <w:bCs/>
          <w:i/>
        </w:rPr>
        <w:t xml:space="preserve"> </w:t>
      </w:r>
      <w:r w:rsidR="00492021">
        <w:rPr>
          <w:rFonts w:ascii="Times New Roman" w:hAnsi="Times New Roman" w:cs="Times New Roman"/>
          <w:b/>
          <w:bCs/>
          <w:u w:val="single"/>
        </w:rPr>
        <w:t>201</w:t>
      </w:r>
      <w:r w:rsidR="004B109D">
        <w:rPr>
          <w:rFonts w:ascii="Times New Roman" w:hAnsi="Times New Roman" w:cs="Times New Roman"/>
          <w:b/>
          <w:bCs/>
          <w:u w:val="single"/>
        </w:rPr>
        <w:t xml:space="preserve">7р.                   </w:t>
      </w:r>
      <w:r w:rsidR="00492021">
        <w:rPr>
          <w:rFonts w:ascii="Times New Roman" w:hAnsi="Times New Roman" w:cs="Times New Roman"/>
          <w:b/>
          <w:bCs/>
          <w:u w:val="single"/>
        </w:rPr>
        <w:t>201</w:t>
      </w:r>
      <w:r w:rsidR="004B109D">
        <w:rPr>
          <w:rFonts w:ascii="Times New Roman" w:hAnsi="Times New Roman" w:cs="Times New Roman"/>
          <w:b/>
          <w:bCs/>
          <w:u w:val="single"/>
        </w:rPr>
        <w:t>6</w:t>
      </w:r>
      <w:r w:rsidR="000E7199" w:rsidRPr="000E7199">
        <w:rPr>
          <w:rFonts w:ascii="Times New Roman" w:hAnsi="Times New Roman" w:cs="Times New Roman"/>
          <w:b/>
          <w:bCs/>
          <w:u w:val="single"/>
        </w:rPr>
        <w:t>р.</w:t>
      </w:r>
    </w:p>
    <w:p w:rsidR="00D71DC3" w:rsidRPr="00F6795C" w:rsidRDefault="000E7199" w:rsidP="00947CF6">
      <w:pPr>
        <w:tabs>
          <w:tab w:val="left" w:pos="284"/>
          <w:tab w:val="left" w:pos="426"/>
          <w:tab w:val="left" w:pos="6379"/>
        </w:tabs>
        <w:spacing w:after="0" w:line="240" w:lineRule="auto"/>
        <w:jc w:val="both"/>
        <w:rPr>
          <w:rFonts w:ascii="Times New Roman" w:hAnsi="Times New Roman" w:cs="Times New Roman"/>
          <w:b/>
          <w:bCs/>
        </w:rPr>
      </w:pPr>
      <w:r>
        <w:rPr>
          <w:rFonts w:ascii="Times New Roman" w:hAnsi="Times New Roman" w:cs="Times New Roman"/>
          <w:b/>
          <w:bCs/>
        </w:rPr>
        <w:t xml:space="preserve">        </w:t>
      </w:r>
      <w:r w:rsidR="00D71DC3">
        <w:rPr>
          <w:rFonts w:ascii="Times New Roman" w:hAnsi="Times New Roman" w:cs="Times New Roman"/>
          <w:b/>
          <w:bCs/>
        </w:rPr>
        <w:tab/>
      </w:r>
      <w:r w:rsidR="00D71DC3" w:rsidRPr="00F6795C">
        <w:rPr>
          <w:rFonts w:ascii="Times New Roman" w:hAnsi="Times New Roman" w:cs="Times New Roman"/>
          <w:b/>
          <w:bCs/>
        </w:rPr>
        <w:t xml:space="preserve">   </w:t>
      </w:r>
      <w:r w:rsidR="00D71DC3" w:rsidRPr="00F6795C">
        <w:rPr>
          <w:rFonts w:cs="EYInterstate-Light"/>
        </w:rPr>
        <w:t>(</w:t>
      </w:r>
      <w:r w:rsidR="00D71DC3">
        <w:rPr>
          <w:rFonts w:cs="EYInterstate-Light"/>
          <w:lang w:val="en-US"/>
        </w:rPr>
        <w:t>UAH</w:t>
      </w:r>
      <w:r w:rsidR="00D71DC3" w:rsidRPr="00F6795C">
        <w:rPr>
          <w:rFonts w:cs="EYInterstate-Light"/>
        </w:rPr>
        <w:t xml:space="preserve"> 000)           (</w:t>
      </w:r>
      <w:r w:rsidR="00D71DC3">
        <w:rPr>
          <w:rFonts w:cs="EYInterstate-Light"/>
          <w:lang w:val="en-US"/>
        </w:rPr>
        <w:t>UAH</w:t>
      </w:r>
      <w:r w:rsidR="00D71DC3" w:rsidRPr="00F6795C">
        <w:rPr>
          <w:rFonts w:cs="EYInterstate-Light"/>
        </w:rPr>
        <w:t xml:space="preserve"> 000)</w:t>
      </w:r>
    </w:p>
    <w:p w:rsidR="000E7199" w:rsidRPr="000419EF" w:rsidRDefault="00D71DC3" w:rsidP="00947CF6">
      <w:pPr>
        <w:tabs>
          <w:tab w:val="left" w:pos="284"/>
          <w:tab w:val="left" w:pos="426"/>
          <w:tab w:val="left" w:pos="6379"/>
        </w:tabs>
        <w:spacing w:after="0" w:line="240" w:lineRule="auto"/>
        <w:jc w:val="both"/>
        <w:rPr>
          <w:color w:val="000000"/>
          <w:sz w:val="20"/>
          <w:szCs w:val="20"/>
        </w:rPr>
      </w:pPr>
      <w:r w:rsidRPr="00F6795C">
        <w:rPr>
          <w:rFonts w:ascii="Times New Roman" w:hAnsi="Times New Roman" w:cs="Times New Roman"/>
          <w:b/>
          <w:bCs/>
        </w:rPr>
        <w:t xml:space="preserve">           </w:t>
      </w:r>
      <w:r w:rsidR="000E7199">
        <w:rPr>
          <w:rFonts w:ascii="Times New Roman" w:hAnsi="Times New Roman" w:cs="Times New Roman"/>
          <w:b/>
          <w:bCs/>
        </w:rPr>
        <w:t xml:space="preserve"> </w:t>
      </w:r>
      <w:r w:rsidR="000E7199" w:rsidRPr="000419EF">
        <w:rPr>
          <w:color w:val="000000"/>
          <w:sz w:val="20"/>
          <w:szCs w:val="20"/>
        </w:rPr>
        <w:t>Доходи від депозиті</w:t>
      </w:r>
      <w:r w:rsidR="00264DA2" w:rsidRPr="000419EF">
        <w:rPr>
          <w:color w:val="000000"/>
          <w:sz w:val="20"/>
          <w:szCs w:val="20"/>
        </w:rPr>
        <w:t>в</w:t>
      </w:r>
      <w:r w:rsidR="00264DA2">
        <w:rPr>
          <w:rFonts w:ascii="Verdana" w:hAnsi="Verdana"/>
          <w:color w:val="000000"/>
          <w:sz w:val="18"/>
          <w:szCs w:val="18"/>
        </w:rPr>
        <w:tab/>
        <w:t xml:space="preserve">   </w:t>
      </w:r>
      <w:r w:rsidR="00EB24F6">
        <w:rPr>
          <w:color w:val="000000"/>
          <w:sz w:val="20"/>
          <w:szCs w:val="20"/>
        </w:rPr>
        <w:t>496</w:t>
      </w:r>
      <w:r w:rsidR="00264DA2" w:rsidRPr="000419EF">
        <w:rPr>
          <w:color w:val="000000"/>
          <w:sz w:val="20"/>
          <w:szCs w:val="20"/>
        </w:rPr>
        <w:t xml:space="preserve">,0                  </w:t>
      </w:r>
      <w:r w:rsidR="000419EF">
        <w:rPr>
          <w:color w:val="000000"/>
          <w:sz w:val="20"/>
          <w:szCs w:val="20"/>
        </w:rPr>
        <w:t xml:space="preserve">       </w:t>
      </w:r>
      <w:r w:rsidR="00EB24F6">
        <w:rPr>
          <w:color w:val="000000"/>
          <w:sz w:val="20"/>
          <w:szCs w:val="20"/>
        </w:rPr>
        <w:t xml:space="preserve"> </w:t>
      </w:r>
      <w:r w:rsidR="004B109D">
        <w:rPr>
          <w:color w:val="000000"/>
          <w:sz w:val="20"/>
          <w:szCs w:val="20"/>
        </w:rPr>
        <w:t xml:space="preserve"> 523</w:t>
      </w:r>
      <w:r w:rsidR="000E7199" w:rsidRPr="000419EF">
        <w:rPr>
          <w:color w:val="000000"/>
          <w:sz w:val="20"/>
          <w:szCs w:val="20"/>
        </w:rPr>
        <w:t xml:space="preserve">,0  </w:t>
      </w:r>
    </w:p>
    <w:p w:rsidR="000E7199" w:rsidRDefault="000E7199" w:rsidP="00947CF6">
      <w:pPr>
        <w:tabs>
          <w:tab w:val="left" w:pos="284"/>
          <w:tab w:val="left" w:pos="426"/>
          <w:tab w:val="left" w:pos="6379"/>
        </w:tabs>
        <w:spacing w:after="0" w:line="240" w:lineRule="auto"/>
        <w:jc w:val="both"/>
        <w:rPr>
          <w:rFonts w:ascii="Verdana" w:hAnsi="Verdana"/>
          <w:color w:val="000000"/>
          <w:sz w:val="18"/>
          <w:szCs w:val="18"/>
        </w:rPr>
      </w:pPr>
      <w:r>
        <w:rPr>
          <w:rFonts w:ascii="Verdana" w:hAnsi="Verdana"/>
          <w:color w:val="000000"/>
          <w:sz w:val="18"/>
          <w:szCs w:val="18"/>
        </w:rPr>
        <w:t xml:space="preserve">                                                                         </w:t>
      </w:r>
      <w:r w:rsidR="000419EF">
        <w:rPr>
          <w:rFonts w:ascii="Verdana" w:hAnsi="Verdana"/>
          <w:color w:val="000000"/>
          <w:sz w:val="18"/>
          <w:szCs w:val="18"/>
        </w:rPr>
        <w:t xml:space="preserve">                             </w:t>
      </w:r>
      <w:r>
        <w:rPr>
          <w:rFonts w:ascii="Verdana" w:hAnsi="Verdana"/>
          <w:color w:val="000000"/>
          <w:sz w:val="18"/>
          <w:szCs w:val="18"/>
        </w:rPr>
        <w:t xml:space="preserve"> ____________________</w:t>
      </w:r>
    </w:p>
    <w:p w:rsidR="00910928" w:rsidRDefault="000E7199" w:rsidP="0006123B">
      <w:pPr>
        <w:tabs>
          <w:tab w:val="left" w:pos="284"/>
          <w:tab w:val="left" w:pos="426"/>
          <w:tab w:val="left" w:pos="6379"/>
        </w:tabs>
        <w:spacing w:after="0" w:line="240" w:lineRule="auto"/>
        <w:jc w:val="both"/>
        <w:rPr>
          <w:rFonts w:ascii="Verdana" w:hAnsi="Verdana"/>
          <w:color w:val="000000"/>
          <w:sz w:val="20"/>
          <w:szCs w:val="20"/>
          <w:lang w:val="uk-UA"/>
        </w:rPr>
      </w:pPr>
      <w:r>
        <w:rPr>
          <w:rFonts w:ascii="Verdana" w:hAnsi="Verdana"/>
          <w:color w:val="000000"/>
          <w:sz w:val="18"/>
          <w:szCs w:val="18"/>
        </w:rPr>
        <w:t xml:space="preserve">                                                                                                        </w:t>
      </w:r>
      <w:r w:rsidR="00EB24F6">
        <w:rPr>
          <w:rFonts w:ascii="Times New Roman" w:hAnsi="Times New Roman" w:cs="Times New Roman"/>
          <w:b/>
          <w:bCs/>
          <w:sz w:val="20"/>
          <w:szCs w:val="20"/>
        </w:rPr>
        <w:t>496</w:t>
      </w:r>
      <w:r w:rsidR="00492021" w:rsidRPr="006C301C">
        <w:rPr>
          <w:rFonts w:ascii="Times New Roman" w:hAnsi="Times New Roman" w:cs="Times New Roman"/>
          <w:b/>
          <w:bCs/>
          <w:sz w:val="20"/>
          <w:szCs w:val="20"/>
        </w:rPr>
        <w:t xml:space="preserve">,0                     </w:t>
      </w:r>
      <w:r w:rsidR="004B109D">
        <w:rPr>
          <w:rFonts w:ascii="Times New Roman" w:hAnsi="Times New Roman" w:cs="Times New Roman"/>
          <w:b/>
          <w:bCs/>
          <w:sz w:val="20"/>
          <w:szCs w:val="20"/>
        </w:rPr>
        <w:t xml:space="preserve">    523</w:t>
      </w:r>
      <w:r w:rsidRPr="006C301C">
        <w:rPr>
          <w:rFonts w:ascii="Times New Roman" w:hAnsi="Times New Roman" w:cs="Times New Roman"/>
          <w:b/>
          <w:bCs/>
          <w:sz w:val="20"/>
          <w:szCs w:val="20"/>
        </w:rPr>
        <w:t>,0</w:t>
      </w:r>
    </w:p>
    <w:p w:rsidR="0006123B" w:rsidRPr="0006123B" w:rsidRDefault="0006123B" w:rsidP="0006123B">
      <w:pPr>
        <w:tabs>
          <w:tab w:val="left" w:pos="284"/>
          <w:tab w:val="left" w:pos="426"/>
          <w:tab w:val="left" w:pos="6379"/>
        </w:tabs>
        <w:spacing w:after="0" w:line="240" w:lineRule="auto"/>
        <w:jc w:val="both"/>
        <w:rPr>
          <w:rFonts w:ascii="Verdana" w:hAnsi="Verdana"/>
          <w:color w:val="000000"/>
          <w:sz w:val="20"/>
          <w:szCs w:val="20"/>
          <w:lang w:val="uk-UA"/>
        </w:rPr>
      </w:pPr>
    </w:p>
    <w:p w:rsidR="000E7199" w:rsidRPr="00227256" w:rsidRDefault="000419EF" w:rsidP="00947CF6">
      <w:pPr>
        <w:tabs>
          <w:tab w:val="left" w:pos="6465"/>
          <w:tab w:val="left" w:pos="6663"/>
        </w:tabs>
        <w:spacing w:after="0" w:line="240" w:lineRule="auto"/>
        <w:jc w:val="both"/>
        <w:rPr>
          <w:rFonts w:ascii="Times New Roman" w:hAnsi="Times New Roman" w:cs="Times New Roman"/>
          <w:b/>
          <w:bCs/>
          <w:i/>
        </w:rPr>
      </w:pPr>
      <w:r>
        <w:rPr>
          <w:rFonts w:cs="Times New Roman"/>
          <w:b/>
          <w:bCs/>
          <w:i/>
        </w:rPr>
        <w:t>5.4</w:t>
      </w:r>
      <w:r w:rsidR="00801265" w:rsidRPr="009976AA">
        <w:rPr>
          <w:rFonts w:cs="Times New Roman"/>
          <w:b/>
          <w:bCs/>
          <w:i/>
        </w:rPr>
        <w:t xml:space="preserve">. </w:t>
      </w:r>
      <w:r w:rsidR="00801265" w:rsidRPr="009976AA">
        <w:rPr>
          <w:rFonts w:ascii="Times New Roman" w:hAnsi="Times New Roman" w:cs="Times New Roman"/>
          <w:b/>
          <w:bCs/>
          <w:i/>
        </w:rPr>
        <w:t xml:space="preserve">Інші доходи                                                                                    </w:t>
      </w:r>
      <w:r>
        <w:rPr>
          <w:rFonts w:ascii="Times New Roman" w:hAnsi="Times New Roman" w:cs="Times New Roman"/>
          <w:b/>
          <w:bCs/>
          <w:i/>
        </w:rPr>
        <w:t xml:space="preserve">     </w:t>
      </w:r>
      <w:r w:rsidR="00801265" w:rsidRPr="009976AA">
        <w:rPr>
          <w:rFonts w:ascii="Times New Roman" w:hAnsi="Times New Roman" w:cs="Times New Roman"/>
          <w:b/>
          <w:bCs/>
          <w:i/>
        </w:rPr>
        <w:t xml:space="preserve"> </w:t>
      </w:r>
      <w:r w:rsidR="00227256">
        <w:rPr>
          <w:rFonts w:ascii="Times New Roman" w:hAnsi="Times New Roman" w:cs="Times New Roman"/>
          <w:b/>
          <w:bCs/>
          <w:i/>
        </w:rPr>
        <w:t xml:space="preserve"> </w:t>
      </w:r>
      <w:r w:rsidR="00492021">
        <w:rPr>
          <w:rFonts w:ascii="Times New Roman" w:hAnsi="Times New Roman" w:cs="Times New Roman"/>
          <w:b/>
          <w:bCs/>
          <w:u w:val="single"/>
        </w:rPr>
        <w:t>201</w:t>
      </w:r>
      <w:r w:rsidR="00227256">
        <w:rPr>
          <w:rFonts w:ascii="Times New Roman" w:hAnsi="Times New Roman" w:cs="Times New Roman"/>
          <w:b/>
          <w:bCs/>
          <w:u w:val="single"/>
        </w:rPr>
        <w:t>7</w:t>
      </w:r>
      <w:r w:rsidR="00544454" w:rsidRPr="009976AA">
        <w:rPr>
          <w:rFonts w:ascii="Times New Roman" w:hAnsi="Times New Roman" w:cs="Times New Roman"/>
          <w:b/>
          <w:bCs/>
          <w:u w:val="single"/>
        </w:rPr>
        <w:t>р.                    2</w:t>
      </w:r>
      <w:r w:rsidR="00492021">
        <w:rPr>
          <w:rFonts w:ascii="Times New Roman" w:hAnsi="Times New Roman" w:cs="Times New Roman"/>
          <w:b/>
          <w:bCs/>
          <w:u w:val="single"/>
        </w:rPr>
        <w:t>01</w:t>
      </w:r>
      <w:r w:rsidR="00227256">
        <w:rPr>
          <w:rFonts w:ascii="Times New Roman" w:hAnsi="Times New Roman" w:cs="Times New Roman"/>
          <w:b/>
          <w:bCs/>
          <w:u w:val="single"/>
        </w:rPr>
        <w:t>6</w:t>
      </w:r>
      <w:r w:rsidR="00801265" w:rsidRPr="009976AA">
        <w:rPr>
          <w:rFonts w:ascii="Times New Roman" w:hAnsi="Times New Roman" w:cs="Times New Roman"/>
          <w:b/>
          <w:bCs/>
          <w:u w:val="single"/>
        </w:rPr>
        <w:t>р.</w:t>
      </w:r>
    </w:p>
    <w:p w:rsidR="00D71DC3" w:rsidRPr="00F6795C" w:rsidRDefault="00801265" w:rsidP="00947CF6">
      <w:pPr>
        <w:tabs>
          <w:tab w:val="left" w:pos="6465"/>
        </w:tabs>
        <w:spacing w:after="0" w:line="240" w:lineRule="auto"/>
        <w:jc w:val="both"/>
        <w:rPr>
          <w:rFonts w:ascii="Times New Roman" w:hAnsi="Times New Roman" w:cs="Times New Roman"/>
          <w:b/>
          <w:bCs/>
        </w:rPr>
      </w:pPr>
      <w:r>
        <w:rPr>
          <w:rFonts w:ascii="Times New Roman" w:hAnsi="Times New Roman" w:cs="Times New Roman"/>
          <w:b/>
          <w:bCs/>
        </w:rPr>
        <w:t xml:space="preserve">        </w:t>
      </w:r>
      <w:r w:rsidR="00D71DC3">
        <w:rPr>
          <w:rFonts w:ascii="Times New Roman" w:hAnsi="Times New Roman" w:cs="Times New Roman"/>
          <w:b/>
          <w:bCs/>
        </w:rPr>
        <w:tab/>
      </w:r>
      <w:r w:rsidR="00E91D38" w:rsidRPr="00F6795C">
        <w:rPr>
          <w:rFonts w:ascii="Times New Roman" w:hAnsi="Times New Roman" w:cs="Times New Roman"/>
          <w:b/>
          <w:bCs/>
        </w:rPr>
        <w:t xml:space="preserve"> </w:t>
      </w:r>
      <w:r w:rsidR="00227256">
        <w:rPr>
          <w:rFonts w:ascii="Times New Roman" w:hAnsi="Times New Roman" w:cs="Times New Roman"/>
          <w:b/>
          <w:bCs/>
        </w:rPr>
        <w:t xml:space="preserve"> </w:t>
      </w:r>
      <w:r w:rsidR="00D71DC3" w:rsidRPr="00F6795C">
        <w:rPr>
          <w:rFonts w:cs="EYInterstate-Light"/>
        </w:rPr>
        <w:t>(</w:t>
      </w:r>
      <w:r w:rsidR="00D71DC3">
        <w:rPr>
          <w:rFonts w:cs="EYInterstate-Light"/>
          <w:lang w:val="en-US"/>
        </w:rPr>
        <w:t>UAH</w:t>
      </w:r>
      <w:r w:rsidR="00D71DC3" w:rsidRPr="00F6795C">
        <w:rPr>
          <w:rFonts w:cs="EYInterstate-Light"/>
        </w:rPr>
        <w:t xml:space="preserve"> 000)               (</w:t>
      </w:r>
      <w:r w:rsidR="00D71DC3">
        <w:rPr>
          <w:rFonts w:cs="EYInterstate-Light"/>
          <w:lang w:val="en-US"/>
        </w:rPr>
        <w:t>UAH</w:t>
      </w:r>
      <w:r w:rsidR="00D71DC3" w:rsidRPr="00F6795C">
        <w:rPr>
          <w:rFonts w:cs="EYInterstate-Light"/>
        </w:rPr>
        <w:t xml:space="preserve"> 000)</w:t>
      </w:r>
    </w:p>
    <w:p w:rsidR="00801265" w:rsidRPr="00C03284" w:rsidRDefault="00D71DC3" w:rsidP="006C301C">
      <w:pPr>
        <w:tabs>
          <w:tab w:val="left" w:pos="6465"/>
        </w:tabs>
        <w:spacing w:after="0" w:line="240" w:lineRule="auto"/>
        <w:jc w:val="both"/>
        <w:rPr>
          <w:rFonts w:cs="Times New Roman"/>
          <w:bCs/>
          <w:sz w:val="20"/>
          <w:szCs w:val="20"/>
        </w:rPr>
      </w:pPr>
      <w:r w:rsidRPr="00F6795C">
        <w:rPr>
          <w:rFonts w:ascii="Times New Roman" w:hAnsi="Times New Roman" w:cs="Times New Roman"/>
          <w:b/>
          <w:bCs/>
        </w:rPr>
        <w:t xml:space="preserve">        </w:t>
      </w:r>
      <w:r w:rsidR="00801265">
        <w:rPr>
          <w:rFonts w:ascii="Times New Roman" w:hAnsi="Times New Roman" w:cs="Times New Roman"/>
          <w:b/>
          <w:bCs/>
        </w:rPr>
        <w:t xml:space="preserve"> </w:t>
      </w:r>
    </w:p>
    <w:p w:rsidR="0013096D" w:rsidRPr="001300EA" w:rsidRDefault="00801265" w:rsidP="00947CF6">
      <w:pPr>
        <w:tabs>
          <w:tab w:val="left" w:pos="6379"/>
          <w:tab w:val="right" w:pos="9355"/>
        </w:tabs>
        <w:spacing w:after="0" w:line="240" w:lineRule="auto"/>
        <w:jc w:val="both"/>
        <w:rPr>
          <w:rFonts w:cs="Times New Roman"/>
          <w:bCs/>
          <w:sz w:val="20"/>
          <w:szCs w:val="20"/>
        </w:rPr>
      </w:pPr>
      <w:r w:rsidRPr="00C03284">
        <w:rPr>
          <w:rFonts w:ascii="Times New Roman" w:hAnsi="Times New Roman" w:cs="Times New Roman"/>
          <w:b/>
          <w:bCs/>
          <w:sz w:val="20"/>
          <w:szCs w:val="20"/>
        </w:rPr>
        <w:t xml:space="preserve">         </w:t>
      </w:r>
      <w:r w:rsidR="00814E50" w:rsidRPr="00C03284">
        <w:rPr>
          <w:rFonts w:cs="Times New Roman"/>
          <w:bCs/>
          <w:sz w:val="20"/>
          <w:szCs w:val="20"/>
        </w:rPr>
        <w:t>Інші доходи від звичайної діяльності</w:t>
      </w:r>
      <w:r w:rsidRPr="00C03284">
        <w:rPr>
          <w:rFonts w:cs="Times New Roman"/>
          <w:b/>
          <w:bCs/>
          <w:sz w:val="20"/>
          <w:szCs w:val="20"/>
        </w:rPr>
        <w:t xml:space="preserve"> </w:t>
      </w:r>
      <w:r w:rsidR="000E7199" w:rsidRPr="00C03284">
        <w:rPr>
          <w:rFonts w:cs="Times New Roman"/>
          <w:b/>
          <w:bCs/>
          <w:sz w:val="20"/>
          <w:szCs w:val="20"/>
        </w:rPr>
        <w:tab/>
        <w:t xml:space="preserve">    </w:t>
      </w:r>
      <w:r w:rsidR="00814E50" w:rsidRPr="00C03284">
        <w:rPr>
          <w:rFonts w:cs="Times New Roman"/>
          <w:b/>
          <w:bCs/>
          <w:sz w:val="20"/>
          <w:szCs w:val="20"/>
        </w:rPr>
        <w:t xml:space="preserve">  </w:t>
      </w:r>
      <w:r w:rsidR="006C301C">
        <w:rPr>
          <w:rFonts w:cs="Times New Roman"/>
          <w:b/>
          <w:bCs/>
          <w:sz w:val="20"/>
          <w:szCs w:val="20"/>
        </w:rPr>
        <w:t xml:space="preserve">  </w:t>
      </w:r>
      <w:r w:rsidR="00227256">
        <w:rPr>
          <w:rFonts w:cs="Times New Roman"/>
          <w:b/>
          <w:bCs/>
          <w:sz w:val="20"/>
          <w:szCs w:val="20"/>
        </w:rPr>
        <w:t xml:space="preserve"> </w:t>
      </w:r>
      <w:r w:rsidR="00227256">
        <w:rPr>
          <w:rFonts w:cs="Times New Roman"/>
          <w:bCs/>
          <w:sz w:val="20"/>
          <w:szCs w:val="20"/>
        </w:rPr>
        <w:t>321</w:t>
      </w:r>
      <w:r w:rsidR="00814E50" w:rsidRPr="00C03284">
        <w:rPr>
          <w:rFonts w:cs="Times New Roman"/>
          <w:bCs/>
          <w:sz w:val="20"/>
          <w:szCs w:val="20"/>
        </w:rPr>
        <w:t>,0</w:t>
      </w:r>
      <w:r w:rsidR="00492021">
        <w:rPr>
          <w:rFonts w:cs="Times New Roman"/>
          <w:bCs/>
          <w:sz w:val="20"/>
          <w:szCs w:val="20"/>
        </w:rPr>
        <w:t xml:space="preserve">                      </w:t>
      </w:r>
      <w:r w:rsidR="00227256">
        <w:rPr>
          <w:rFonts w:cs="Times New Roman"/>
          <w:bCs/>
          <w:sz w:val="20"/>
          <w:szCs w:val="20"/>
        </w:rPr>
        <w:t xml:space="preserve"> 237</w:t>
      </w:r>
      <w:r w:rsidR="00492021">
        <w:rPr>
          <w:rFonts w:cs="Times New Roman"/>
          <w:bCs/>
          <w:sz w:val="20"/>
          <w:szCs w:val="20"/>
        </w:rPr>
        <w:t>,</w:t>
      </w:r>
      <w:r w:rsidR="00492021" w:rsidRPr="001300EA">
        <w:rPr>
          <w:rFonts w:cs="Times New Roman"/>
          <w:bCs/>
          <w:sz w:val="20"/>
          <w:szCs w:val="20"/>
        </w:rPr>
        <w:t>0</w:t>
      </w:r>
    </w:p>
    <w:p w:rsidR="000E7199" w:rsidRPr="00C03284" w:rsidRDefault="0013096D" w:rsidP="001D0E15">
      <w:pPr>
        <w:tabs>
          <w:tab w:val="left" w:pos="8355"/>
        </w:tabs>
        <w:spacing w:after="0" w:line="240" w:lineRule="auto"/>
        <w:jc w:val="both"/>
        <w:rPr>
          <w:rFonts w:ascii="Times New Roman" w:hAnsi="Times New Roman" w:cs="Times New Roman"/>
          <w:bCs/>
          <w:sz w:val="20"/>
          <w:szCs w:val="20"/>
        </w:rPr>
      </w:pPr>
      <w:r w:rsidRPr="00C03284">
        <w:rPr>
          <w:rFonts w:cs="Times New Roman"/>
          <w:bCs/>
          <w:sz w:val="20"/>
          <w:szCs w:val="20"/>
        </w:rPr>
        <w:t xml:space="preserve">          </w:t>
      </w:r>
      <w:r w:rsidR="001D0E15">
        <w:rPr>
          <w:rFonts w:cs="Times New Roman"/>
          <w:bCs/>
          <w:sz w:val="20"/>
          <w:szCs w:val="20"/>
        </w:rPr>
        <w:t xml:space="preserve">                                                                                                                                          </w:t>
      </w:r>
      <w:r w:rsidR="00814E50" w:rsidRPr="00C03284">
        <w:rPr>
          <w:rFonts w:ascii="Times New Roman" w:hAnsi="Times New Roman" w:cs="Times New Roman"/>
          <w:bCs/>
          <w:sz w:val="20"/>
          <w:szCs w:val="20"/>
        </w:rPr>
        <w:t xml:space="preserve">  _____________________</w:t>
      </w:r>
    </w:p>
    <w:p w:rsidR="00F30201" w:rsidRPr="006C301C" w:rsidRDefault="00814E50" w:rsidP="00947CF6">
      <w:pPr>
        <w:tabs>
          <w:tab w:val="left" w:pos="6379"/>
          <w:tab w:val="left" w:pos="8250"/>
        </w:tabs>
        <w:autoSpaceDE w:val="0"/>
        <w:autoSpaceDN w:val="0"/>
        <w:adjustRightInd w:val="0"/>
        <w:spacing w:after="0" w:line="240" w:lineRule="auto"/>
        <w:jc w:val="both"/>
        <w:rPr>
          <w:rFonts w:ascii="Times New Roman" w:hAnsi="Times New Roman" w:cs="Times New Roman"/>
          <w:b/>
          <w:sz w:val="20"/>
          <w:szCs w:val="20"/>
        </w:rPr>
      </w:pPr>
      <w:r w:rsidRPr="006C301C">
        <w:rPr>
          <w:rFonts w:ascii="EYInterstate-Light" w:hAnsi="EYInterstate-Light" w:cs="EYInterstate-Light"/>
          <w:sz w:val="20"/>
          <w:szCs w:val="20"/>
        </w:rPr>
        <w:t xml:space="preserve">                                                                                                              </w:t>
      </w:r>
      <w:r w:rsidR="006C301C" w:rsidRPr="006C301C">
        <w:rPr>
          <w:rFonts w:ascii="EYInterstate-Light" w:hAnsi="EYInterstate-Light" w:cs="EYInterstate-Light"/>
          <w:sz w:val="20"/>
          <w:szCs w:val="20"/>
        </w:rPr>
        <w:t xml:space="preserve">           </w:t>
      </w:r>
      <w:r w:rsidR="00492021" w:rsidRPr="006C301C">
        <w:rPr>
          <w:rFonts w:ascii="EYInterstate-Light" w:hAnsi="EYInterstate-Light" w:cs="EYInterstate-Light"/>
          <w:sz w:val="20"/>
          <w:szCs w:val="20"/>
        </w:rPr>
        <w:t xml:space="preserve"> </w:t>
      </w:r>
      <w:r w:rsidR="00227256">
        <w:rPr>
          <w:rFonts w:ascii="Times New Roman" w:hAnsi="Times New Roman" w:cs="Times New Roman"/>
          <w:b/>
          <w:sz w:val="20"/>
          <w:szCs w:val="20"/>
        </w:rPr>
        <w:t>321,0                    237</w:t>
      </w:r>
      <w:r w:rsidRPr="006C301C">
        <w:rPr>
          <w:rFonts w:ascii="Times New Roman" w:hAnsi="Times New Roman" w:cs="Times New Roman"/>
          <w:b/>
          <w:sz w:val="20"/>
          <w:szCs w:val="20"/>
        </w:rPr>
        <w:t>,0</w:t>
      </w:r>
    </w:p>
    <w:p w:rsidR="000419EF" w:rsidRDefault="000419EF" w:rsidP="00947CF6">
      <w:pPr>
        <w:tabs>
          <w:tab w:val="left" w:pos="284"/>
          <w:tab w:val="left" w:pos="426"/>
          <w:tab w:val="left" w:pos="6379"/>
          <w:tab w:val="left" w:pos="6521"/>
        </w:tabs>
        <w:spacing w:after="0" w:line="240" w:lineRule="auto"/>
        <w:jc w:val="both"/>
        <w:rPr>
          <w:rFonts w:ascii="Times New Roman" w:hAnsi="Times New Roman" w:cs="Times New Roman"/>
          <w:b/>
          <w:bCs/>
          <w:i/>
        </w:rPr>
      </w:pPr>
    </w:p>
    <w:p w:rsidR="000419EF" w:rsidRPr="000E7199" w:rsidRDefault="000419EF" w:rsidP="00947CF6">
      <w:pPr>
        <w:tabs>
          <w:tab w:val="left" w:pos="284"/>
          <w:tab w:val="left" w:pos="426"/>
          <w:tab w:val="left" w:pos="6379"/>
          <w:tab w:val="left" w:pos="6521"/>
        </w:tabs>
        <w:spacing w:after="0" w:line="240" w:lineRule="auto"/>
        <w:jc w:val="both"/>
        <w:rPr>
          <w:rFonts w:ascii="Times New Roman" w:hAnsi="Times New Roman" w:cs="Times New Roman"/>
          <w:b/>
          <w:bCs/>
        </w:rPr>
      </w:pPr>
      <w:r>
        <w:rPr>
          <w:rFonts w:ascii="Times New Roman" w:hAnsi="Times New Roman" w:cs="Times New Roman"/>
          <w:b/>
          <w:bCs/>
          <w:i/>
        </w:rPr>
        <w:t>5.5</w:t>
      </w:r>
      <w:r w:rsidRPr="00795725">
        <w:rPr>
          <w:rFonts w:ascii="Times New Roman" w:hAnsi="Times New Roman" w:cs="Times New Roman"/>
          <w:b/>
          <w:bCs/>
          <w:i/>
        </w:rPr>
        <w:t xml:space="preserve">.Фінансові витрати                                                                       </w:t>
      </w:r>
      <w:r>
        <w:rPr>
          <w:rFonts w:ascii="Times New Roman" w:hAnsi="Times New Roman" w:cs="Times New Roman"/>
          <w:b/>
          <w:bCs/>
          <w:i/>
        </w:rPr>
        <w:t xml:space="preserve">    </w:t>
      </w:r>
      <w:r w:rsidRPr="00795725">
        <w:rPr>
          <w:rFonts w:ascii="Times New Roman" w:hAnsi="Times New Roman" w:cs="Times New Roman"/>
          <w:b/>
          <w:bCs/>
          <w:i/>
        </w:rPr>
        <w:t xml:space="preserve">  </w:t>
      </w:r>
      <w:r w:rsidR="00AB51F0">
        <w:rPr>
          <w:rFonts w:ascii="Times New Roman" w:hAnsi="Times New Roman" w:cs="Times New Roman"/>
          <w:b/>
          <w:bCs/>
          <w:i/>
        </w:rPr>
        <w:t xml:space="preserve">  </w:t>
      </w:r>
      <w:r w:rsidR="00492021">
        <w:rPr>
          <w:rFonts w:ascii="Times New Roman" w:hAnsi="Times New Roman" w:cs="Times New Roman"/>
          <w:b/>
          <w:bCs/>
          <w:u w:val="single"/>
        </w:rPr>
        <w:t>201</w:t>
      </w:r>
      <w:r w:rsidR="00227256">
        <w:rPr>
          <w:rFonts w:ascii="Times New Roman" w:hAnsi="Times New Roman" w:cs="Times New Roman"/>
          <w:b/>
          <w:bCs/>
          <w:u w:val="single"/>
        </w:rPr>
        <w:t>7</w:t>
      </w:r>
      <w:r>
        <w:rPr>
          <w:rFonts w:ascii="Times New Roman" w:hAnsi="Times New Roman" w:cs="Times New Roman"/>
          <w:b/>
          <w:bCs/>
          <w:u w:val="single"/>
        </w:rPr>
        <w:t xml:space="preserve">р.            </w:t>
      </w:r>
      <w:r w:rsidR="00492021">
        <w:rPr>
          <w:rFonts w:ascii="Times New Roman" w:hAnsi="Times New Roman" w:cs="Times New Roman"/>
          <w:b/>
          <w:bCs/>
          <w:u w:val="single"/>
        </w:rPr>
        <w:t xml:space="preserve">        201</w:t>
      </w:r>
      <w:r w:rsidR="00227256">
        <w:rPr>
          <w:rFonts w:ascii="Times New Roman" w:hAnsi="Times New Roman" w:cs="Times New Roman"/>
          <w:b/>
          <w:bCs/>
          <w:u w:val="single"/>
        </w:rPr>
        <w:t>6</w:t>
      </w:r>
      <w:r w:rsidRPr="000E7199">
        <w:rPr>
          <w:rFonts w:ascii="Times New Roman" w:hAnsi="Times New Roman" w:cs="Times New Roman"/>
          <w:b/>
          <w:bCs/>
          <w:u w:val="single"/>
        </w:rPr>
        <w:t>р.</w:t>
      </w:r>
    </w:p>
    <w:p w:rsidR="000419EF" w:rsidRPr="00F6795C" w:rsidRDefault="000419EF" w:rsidP="00947CF6">
      <w:pPr>
        <w:tabs>
          <w:tab w:val="left" w:pos="6390"/>
        </w:tabs>
        <w:spacing w:after="0" w:line="240" w:lineRule="auto"/>
        <w:jc w:val="both"/>
        <w:rPr>
          <w:rFonts w:cs="Times New Roman"/>
          <w:bCs/>
        </w:rPr>
      </w:pPr>
      <w:r w:rsidRPr="00F6795C">
        <w:rPr>
          <w:rFonts w:cs="Times New Roman"/>
          <w:bCs/>
        </w:rPr>
        <w:tab/>
        <w:t xml:space="preserve">   </w:t>
      </w:r>
      <w:r w:rsidRPr="00F6795C">
        <w:rPr>
          <w:rFonts w:cs="EYInterstate-Light"/>
        </w:rPr>
        <w:t>(</w:t>
      </w:r>
      <w:r>
        <w:rPr>
          <w:rFonts w:cs="EYInterstate-Light"/>
          <w:lang w:val="en-US"/>
        </w:rPr>
        <w:t>UAH</w:t>
      </w:r>
      <w:r w:rsidRPr="00F6795C">
        <w:rPr>
          <w:rFonts w:cs="EYInterstate-Light"/>
        </w:rPr>
        <w:t xml:space="preserve"> 000)             (</w:t>
      </w:r>
      <w:r>
        <w:rPr>
          <w:rFonts w:cs="EYInterstate-Light"/>
          <w:lang w:val="en-US"/>
        </w:rPr>
        <w:t>UAH</w:t>
      </w:r>
      <w:r w:rsidRPr="00F6795C">
        <w:rPr>
          <w:rFonts w:cs="EYInterstate-Light"/>
        </w:rPr>
        <w:t xml:space="preserve"> 000)</w:t>
      </w:r>
    </w:p>
    <w:p w:rsidR="000419EF" w:rsidRPr="00C03284" w:rsidRDefault="003B1979" w:rsidP="003B1979">
      <w:pPr>
        <w:tabs>
          <w:tab w:val="left" w:pos="567"/>
          <w:tab w:val="left" w:pos="6390"/>
          <w:tab w:val="left" w:pos="8085"/>
        </w:tabs>
        <w:spacing w:after="0" w:line="240" w:lineRule="auto"/>
        <w:jc w:val="both"/>
        <w:rPr>
          <w:rFonts w:ascii="Times New Roman" w:hAnsi="Times New Roman" w:cs="Times New Roman"/>
          <w:b/>
          <w:bCs/>
          <w:sz w:val="20"/>
          <w:szCs w:val="20"/>
        </w:rPr>
      </w:pPr>
      <w:r>
        <w:rPr>
          <w:rFonts w:cs="Times New Roman"/>
          <w:bCs/>
          <w:sz w:val="20"/>
          <w:szCs w:val="20"/>
        </w:rPr>
        <w:t xml:space="preserve">          Інші фінансові витрати</w:t>
      </w:r>
      <w:r w:rsidR="000419EF" w:rsidRPr="00C03284">
        <w:rPr>
          <w:rFonts w:cs="Times New Roman"/>
          <w:bCs/>
          <w:sz w:val="20"/>
          <w:szCs w:val="20"/>
        </w:rPr>
        <w:t xml:space="preserve">                                           </w:t>
      </w:r>
      <w:r w:rsidR="000419EF">
        <w:rPr>
          <w:rFonts w:cs="Times New Roman"/>
          <w:bCs/>
          <w:sz w:val="20"/>
          <w:szCs w:val="20"/>
        </w:rPr>
        <w:t xml:space="preserve">    </w:t>
      </w:r>
      <w:r w:rsidR="001D0E15">
        <w:rPr>
          <w:rFonts w:cs="Times New Roman"/>
          <w:bCs/>
          <w:sz w:val="20"/>
          <w:szCs w:val="20"/>
        </w:rPr>
        <w:t xml:space="preserve">         </w:t>
      </w:r>
      <w:r w:rsidR="000419EF">
        <w:rPr>
          <w:rFonts w:cs="Times New Roman"/>
          <w:bCs/>
          <w:sz w:val="20"/>
          <w:szCs w:val="20"/>
        </w:rPr>
        <w:t xml:space="preserve">         </w:t>
      </w:r>
      <w:r>
        <w:rPr>
          <w:rFonts w:cs="Times New Roman"/>
          <w:bCs/>
          <w:sz w:val="20"/>
          <w:szCs w:val="20"/>
        </w:rPr>
        <w:t xml:space="preserve">                               </w:t>
      </w:r>
      <w:r w:rsidR="000419EF" w:rsidRPr="00C03284">
        <w:rPr>
          <w:rFonts w:cs="Times New Roman"/>
          <w:bCs/>
          <w:sz w:val="20"/>
          <w:szCs w:val="20"/>
        </w:rPr>
        <w:t xml:space="preserve"> (</w:t>
      </w:r>
      <w:r w:rsidR="00492021">
        <w:rPr>
          <w:rFonts w:cs="Times New Roman"/>
          <w:bCs/>
          <w:sz w:val="20"/>
          <w:szCs w:val="20"/>
        </w:rPr>
        <w:t xml:space="preserve"> </w:t>
      </w:r>
      <w:r w:rsidR="00227256">
        <w:rPr>
          <w:rFonts w:cs="Times New Roman"/>
          <w:bCs/>
          <w:sz w:val="20"/>
          <w:szCs w:val="20"/>
        </w:rPr>
        <w:t>39</w:t>
      </w:r>
      <w:r w:rsidR="000419EF" w:rsidRPr="00C03284">
        <w:rPr>
          <w:rFonts w:cs="Times New Roman"/>
          <w:bCs/>
          <w:sz w:val="20"/>
          <w:szCs w:val="20"/>
        </w:rPr>
        <w:t>,0)</w:t>
      </w:r>
      <w:r w:rsidR="000419EF" w:rsidRPr="00C03284">
        <w:rPr>
          <w:rFonts w:cs="Times New Roman"/>
          <w:bCs/>
          <w:sz w:val="20"/>
          <w:szCs w:val="20"/>
        </w:rPr>
        <w:tab/>
      </w:r>
      <w:r w:rsidR="000419EF">
        <w:rPr>
          <w:rFonts w:cs="Times New Roman"/>
          <w:bCs/>
          <w:sz w:val="20"/>
          <w:szCs w:val="20"/>
        </w:rPr>
        <w:t xml:space="preserve"> </w:t>
      </w:r>
      <w:r w:rsidR="000419EF" w:rsidRPr="00C03284">
        <w:rPr>
          <w:rFonts w:cs="Times New Roman"/>
          <w:bCs/>
          <w:sz w:val="20"/>
          <w:szCs w:val="20"/>
        </w:rPr>
        <w:t xml:space="preserve">  </w:t>
      </w:r>
      <w:r w:rsidR="00227256">
        <w:rPr>
          <w:rFonts w:cs="Times New Roman"/>
          <w:bCs/>
          <w:sz w:val="20"/>
          <w:szCs w:val="20"/>
        </w:rPr>
        <w:t>(35</w:t>
      </w:r>
      <w:r w:rsidR="000419EF" w:rsidRPr="00C03284">
        <w:rPr>
          <w:rFonts w:cs="Times New Roman"/>
          <w:bCs/>
          <w:sz w:val="20"/>
          <w:szCs w:val="20"/>
        </w:rPr>
        <w:t>,0)</w:t>
      </w:r>
    </w:p>
    <w:p w:rsidR="003B1979" w:rsidRPr="00C03284" w:rsidRDefault="003B1979" w:rsidP="003B1979">
      <w:pPr>
        <w:tabs>
          <w:tab w:val="left" w:pos="284"/>
          <w:tab w:val="left" w:pos="426"/>
        </w:tabs>
        <w:spacing w:after="0" w:line="240" w:lineRule="auto"/>
        <w:jc w:val="both"/>
        <w:rPr>
          <w:rFonts w:cs="Times New Roman"/>
          <w:bCs/>
          <w:sz w:val="20"/>
          <w:szCs w:val="20"/>
        </w:rPr>
      </w:pPr>
      <w:r>
        <w:rPr>
          <w:rFonts w:cs="Times New Roman"/>
          <w:bCs/>
          <w:sz w:val="20"/>
          <w:szCs w:val="20"/>
        </w:rPr>
        <w:t>(Відсотки по фінансовому лізингу)</w:t>
      </w:r>
    </w:p>
    <w:p w:rsidR="000419EF" w:rsidRPr="00C03284" w:rsidRDefault="003B1979" w:rsidP="001D0E15">
      <w:pPr>
        <w:tabs>
          <w:tab w:val="left" w:pos="284"/>
          <w:tab w:val="left" w:pos="426"/>
          <w:tab w:val="left" w:pos="8789"/>
        </w:tabs>
        <w:spacing w:after="0" w:line="240" w:lineRule="auto"/>
        <w:jc w:val="both"/>
        <w:rPr>
          <w:rFonts w:cs="Times New Roman"/>
          <w:bCs/>
          <w:sz w:val="20"/>
          <w:szCs w:val="20"/>
        </w:rPr>
      </w:pPr>
      <w:r>
        <w:rPr>
          <w:rFonts w:cs="Times New Roman"/>
          <w:bCs/>
          <w:sz w:val="20"/>
          <w:szCs w:val="20"/>
        </w:rPr>
        <w:t xml:space="preserve">                                                                                                                                                      </w:t>
      </w:r>
      <w:r w:rsidR="000419EF" w:rsidRPr="00C03284">
        <w:rPr>
          <w:rFonts w:cs="Times New Roman"/>
          <w:bCs/>
          <w:sz w:val="20"/>
          <w:szCs w:val="20"/>
        </w:rPr>
        <w:t>_____________________</w:t>
      </w:r>
    </w:p>
    <w:p w:rsidR="00FE7B1A" w:rsidRDefault="000419EF" w:rsidP="00A0299A">
      <w:pPr>
        <w:tabs>
          <w:tab w:val="left" w:pos="6465"/>
        </w:tabs>
        <w:spacing w:after="0" w:line="240" w:lineRule="auto"/>
        <w:jc w:val="both"/>
        <w:rPr>
          <w:rFonts w:cs="Times New Roman"/>
          <w:b/>
          <w:bCs/>
          <w:sz w:val="20"/>
          <w:szCs w:val="20"/>
        </w:rPr>
      </w:pPr>
      <w:r w:rsidRPr="00C03284">
        <w:rPr>
          <w:rFonts w:cs="Times New Roman"/>
          <w:bCs/>
          <w:sz w:val="20"/>
          <w:szCs w:val="20"/>
        </w:rPr>
        <w:tab/>
        <w:t xml:space="preserve">   </w:t>
      </w:r>
      <w:r>
        <w:rPr>
          <w:rFonts w:cs="Times New Roman"/>
          <w:bCs/>
          <w:sz w:val="20"/>
          <w:szCs w:val="20"/>
        </w:rPr>
        <w:t xml:space="preserve">    </w:t>
      </w:r>
      <w:r w:rsidR="00492021">
        <w:rPr>
          <w:rFonts w:cs="Times New Roman"/>
          <w:b/>
          <w:bCs/>
          <w:sz w:val="20"/>
          <w:szCs w:val="20"/>
        </w:rPr>
        <w:t>(</w:t>
      </w:r>
      <w:r w:rsidR="00227256">
        <w:rPr>
          <w:rFonts w:cs="Times New Roman"/>
          <w:b/>
          <w:bCs/>
          <w:sz w:val="20"/>
          <w:szCs w:val="20"/>
        </w:rPr>
        <w:t>39</w:t>
      </w:r>
      <w:r w:rsidR="00492021">
        <w:rPr>
          <w:rFonts w:cs="Times New Roman"/>
          <w:b/>
          <w:bCs/>
          <w:sz w:val="20"/>
          <w:szCs w:val="20"/>
        </w:rPr>
        <w:t xml:space="preserve">,0)                 </w:t>
      </w:r>
      <w:r w:rsidR="00492021" w:rsidRPr="008152FF">
        <w:rPr>
          <w:rFonts w:cs="Times New Roman"/>
          <w:b/>
          <w:bCs/>
          <w:sz w:val="20"/>
          <w:szCs w:val="20"/>
        </w:rPr>
        <w:t xml:space="preserve">   </w:t>
      </w:r>
      <w:r w:rsidR="00492021">
        <w:rPr>
          <w:rFonts w:cs="Times New Roman"/>
          <w:b/>
          <w:bCs/>
          <w:sz w:val="20"/>
          <w:szCs w:val="20"/>
        </w:rPr>
        <w:t xml:space="preserve"> </w:t>
      </w:r>
      <w:r w:rsidR="00227256">
        <w:rPr>
          <w:rFonts w:cs="Times New Roman"/>
          <w:b/>
          <w:bCs/>
          <w:sz w:val="20"/>
          <w:szCs w:val="20"/>
        </w:rPr>
        <w:t xml:space="preserve"> </w:t>
      </w:r>
      <w:r w:rsidR="00492021">
        <w:rPr>
          <w:rFonts w:cs="Times New Roman"/>
          <w:b/>
          <w:bCs/>
          <w:sz w:val="20"/>
          <w:szCs w:val="20"/>
        </w:rPr>
        <w:t>(</w:t>
      </w:r>
      <w:r w:rsidR="00227256">
        <w:rPr>
          <w:rFonts w:cs="Times New Roman"/>
          <w:b/>
          <w:bCs/>
          <w:sz w:val="20"/>
          <w:szCs w:val="20"/>
        </w:rPr>
        <w:t>35</w:t>
      </w:r>
      <w:r w:rsidRPr="00C03284">
        <w:rPr>
          <w:rFonts w:cs="Times New Roman"/>
          <w:b/>
          <w:bCs/>
          <w:sz w:val="20"/>
          <w:szCs w:val="20"/>
        </w:rPr>
        <w:t>,0)</w:t>
      </w:r>
    </w:p>
    <w:p w:rsidR="00AE454C" w:rsidRDefault="00AE454C" w:rsidP="00A0299A">
      <w:pPr>
        <w:tabs>
          <w:tab w:val="left" w:pos="6465"/>
        </w:tabs>
        <w:spacing w:after="0" w:line="240" w:lineRule="auto"/>
        <w:jc w:val="both"/>
        <w:rPr>
          <w:rFonts w:cs="Times New Roman"/>
          <w:b/>
          <w:bCs/>
          <w:sz w:val="20"/>
          <w:szCs w:val="20"/>
          <w:lang w:val="uk-UA"/>
        </w:rPr>
      </w:pPr>
    </w:p>
    <w:p w:rsidR="00552D8F" w:rsidRDefault="00552D8F" w:rsidP="00A0299A">
      <w:pPr>
        <w:tabs>
          <w:tab w:val="left" w:pos="6465"/>
        </w:tabs>
        <w:spacing w:after="0" w:line="240" w:lineRule="auto"/>
        <w:jc w:val="both"/>
        <w:rPr>
          <w:rFonts w:cs="Times New Roman"/>
          <w:b/>
          <w:bCs/>
          <w:sz w:val="20"/>
          <w:szCs w:val="20"/>
          <w:lang w:val="uk-UA"/>
        </w:rPr>
      </w:pPr>
    </w:p>
    <w:p w:rsidR="00552D8F" w:rsidRDefault="00552D8F" w:rsidP="00A0299A">
      <w:pPr>
        <w:tabs>
          <w:tab w:val="left" w:pos="6465"/>
        </w:tabs>
        <w:spacing w:after="0" w:line="240" w:lineRule="auto"/>
        <w:jc w:val="both"/>
        <w:rPr>
          <w:rFonts w:cs="Times New Roman"/>
          <w:b/>
          <w:bCs/>
          <w:sz w:val="20"/>
          <w:szCs w:val="20"/>
          <w:lang w:val="uk-UA"/>
        </w:rPr>
      </w:pPr>
    </w:p>
    <w:p w:rsidR="00552D8F" w:rsidRDefault="00552D8F" w:rsidP="00A0299A">
      <w:pPr>
        <w:tabs>
          <w:tab w:val="left" w:pos="6465"/>
        </w:tabs>
        <w:spacing w:after="0" w:line="240" w:lineRule="auto"/>
        <w:jc w:val="both"/>
        <w:rPr>
          <w:rFonts w:cs="Times New Roman"/>
          <w:b/>
          <w:bCs/>
          <w:sz w:val="20"/>
          <w:szCs w:val="20"/>
          <w:lang w:val="uk-UA"/>
        </w:rPr>
      </w:pPr>
    </w:p>
    <w:p w:rsidR="00552D8F" w:rsidRDefault="00552D8F" w:rsidP="00A0299A">
      <w:pPr>
        <w:tabs>
          <w:tab w:val="left" w:pos="6465"/>
        </w:tabs>
        <w:spacing w:after="0" w:line="240" w:lineRule="auto"/>
        <w:jc w:val="both"/>
        <w:rPr>
          <w:rFonts w:cs="Times New Roman"/>
          <w:b/>
          <w:bCs/>
          <w:sz w:val="20"/>
          <w:szCs w:val="20"/>
          <w:lang w:val="uk-UA"/>
        </w:rPr>
      </w:pPr>
    </w:p>
    <w:p w:rsidR="00552D8F" w:rsidRPr="0006123B" w:rsidRDefault="00552D8F" w:rsidP="00A0299A">
      <w:pPr>
        <w:tabs>
          <w:tab w:val="left" w:pos="6465"/>
        </w:tabs>
        <w:spacing w:after="0" w:line="240" w:lineRule="auto"/>
        <w:jc w:val="both"/>
        <w:rPr>
          <w:rFonts w:cs="Times New Roman"/>
          <w:b/>
          <w:bCs/>
          <w:sz w:val="20"/>
          <w:szCs w:val="20"/>
          <w:lang w:val="uk-UA"/>
        </w:rPr>
      </w:pPr>
    </w:p>
    <w:p w:rsidR="00552D8F" w:rsidRPr="00552D8F" w:rsidRDefault="007E72F1" w:rsidP="00552D8F">
      <w:pPr>
        <w:tabs>
          <w:tab w:val="left" w:pos="426"/>
          <w:tab w:val="left" w:pos="6379"/>
          <w:tab w:val="left" w:pos="8250"/>
        </w:tabs>
        <w:autoSpaceDE w:val="0"/>
        <w:autoSpaceDN w:val="0"/>
        <w:adjustRightInd w:val="0"/>
        <w:spacing w:after="0" w:line="240" w:lineRule="auto"/>
        <w:jc w:val="both"/>
        <w:rPr>
          <w:rFonts w:ascii="Times New Roman" w:hAnsi="Times New Roman" w:cs="Times New Roman"/>
          <w:b/>
          <w:lang w:val="uk-UA"/>
        </w:rPr>
      </w:pPr>
      <w:r w:rsidRPr="00453AD4">
        <w:rPr>
          <w:rFonts w:ascii="Times New Roman" w:hAnsi="Times New Roman" w:cs="Times New Roman"/>
          <w:b/>
        </w:rPr>
        <w:lastRenderedPageBreak/>
        <w:t xml:space="preserve">   </w:t>
      </w:r>
      <w:r w:rsidR="0082540E">
        <w:rPr>
          <w:rFonts w:ascii="Times New Roman" w:hAnsi="Times New Roman" w:cs="Times New Roman"/>
          <w:b/>
        </w:rPr>
        <w:t>5.</w:t>
      </w:r>
      <w:r w:rsidR="0082540E" w:rsidRPr="0082540E">
        <w:rPr>
          <w:rFonts w:ascii="Times New Roman" w:hAnsi="Times New Roman" w:cs="Times New Roman"/>
          <w:b/>
        </w:rPr>
        <w:t>6</w:t>
      </w:r>
      <w:r w:rsidR="00A86B71">
        <w:rPr>
          <w:rFonts w:ascii="Times New Roman" w:hAnsi="Times New Roman" w:cs="Times New Roman"/>
          <w:b/>
        </w:rPr>
        <w:t xml:space="preserve">. </w:t>
      </w:r>
      <w:r w:rsidR="00A86B71" w:rsidRPr="00795725">
        <w:rPr>
          <w:rFonts w:ascii="Times New Roman" w:hAnsi="Times New Roman" w:cs="Times New Roman"/>
          <w:b/>
          <w:i/>
        </w:rPr>
        <w:t>Амортизація основних засобів та нематеріальних активів, вартість запасі</w:t>
      </w:r>
      <w:proofErr w:type="gramStart"/>
      <w:r w:rsidR="00A86B71" w:rsidRPr="00795725">
        <w:rPr>
          <w:rFonts w:ascii="Times New Roman" w:hAnsi="Times New Roman" w:cs="Times New Roman"/>
          <w:b/>
          <w:i/>
        </w:rPr>
        <w:t>в</w:t>
      </w:r>
      <w:proofErr w:type="gramEnd"/>
      <w:r w:rsidR="00A86B71">
        <w:rPr>
          <w:rFonts w:ascii="Times New Roman" w:hAnsi="Times New Roman" w:cs="Times New Roman"/>
          <w:b/>
        </w:rPr>
        <w:tab/>
      </w:r>
    </w:p>
    <w:p w:rsidR="00911B41" w:rsidRDefault="00A86B71" w:rsidP="00947CF6">
      <w:pPr>
        <w:tabs>
          <w:tab w:val="left" w:pos="708"/>
          <w:tab w:val="left" w:pos="1416"/>
          <w:tab w:val="left" w:pos="2124"/>
          <w:tab w:val="left" w:pos="2832"/>
          <w:tab w:val="left" w:pos="3540"/>
          <w:tab w:val="left" w:pos="4248"/>
          <w:tab w:val="left" w:pos="4956"/>
          <w:tab w:val="left" w:pos="5664"/>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C3B35">
        <w:rPr>
          <w:rFonts w:ascii="Times New Roman" w:hAnsi="Times New Roman" w:cs="Times New Roman"/>
          <w:b/>
        </w:rPr>
        <w:t xml:space="preserve">                 </w:t>
      </w:r>
      <w:r w:rsidR="007B5EE1">
        <w:rPr>
          <w:rFonts w:ascii="Times New Roman" w:hAnsi="Times New Roman" w:cs="Times New Roman"/>
          <w:b/>
        </w:rPr>
        <w:t xml:space="preserve">    </w:t>
      </w:r>
      <w:r w:rsidR="00336313">
        <w:rPr>
          <w:rFonts w:ascii="Times New Roman" w:hAnsi="Times New Roman" w:cs="Times New Roman"/>
          <w:b/>
        </w:rPr>
        <w:t xml:space="preserve"> </w:t>
      </w:r>
      <w:r w:rsidR="007B5EE1">
        <w:rPr>
          <w:rFonts w:ascii="Times New Roman" w:hAnsi="Times New Roman" w:cs="Times New Roman"/>
          <w:b/>
        </w:rPr>
        <w:t xml:space="preserve"> </w:t>
      </w:r>
      <w:r w:rsidR="00F85A8C">
        <w:rPr>
          <w:rFonts w:ascii="Times New Roman" w:hAnsi="Times New Roman" w:cs="Times New Roman"/>
          <w:b/>
          <w:lang w:val="uk-UA"/>
        </w:rPr>
        <w:t xml:space="preserve">                                                                   </w:t>
      </w:r>
      <w:r w:rsidR="0010672A">
        <w:rPr>
          <w:rFonts w:ascii="Times New Roman" w:hAnsi="Times New Roman" w:cs="Times New Roman"/>
          <w:b/>
          <w:bCs/>
          <w:u w:val="single"/>
        </w:rPr>
        <w:t>201</w:t>
      </w:r>
      <w:r w:rsidR="00295888">
        <w:rPr>
          <w:rFonts w:ascii="Times New Roman" w:hAnsi="Times New Roman" w:cs="Times New Roman"/>
          <w:b/>
          <w:bCs/>
          <w:u w:val="single"/>
        </w:rPr>
        <w:t>7</w:t>
      </w:r>
      <w:r w:rsidR="0010672A">
        <w:rPr>
          <w:rFonts w:ascii="Times New Roman" w:hAnsi="Times New Roman" w:cs="Times New Roman"/>
          <w:b/>
          <w:bCs/>
          <w:u w:val="single"/>
        </w:rPr>
        <w:t>р.                    201</w:t>
      </w:r>
      <w:r w:rsidR="00295888">
        <w:rPr>
          <w:rFonts w:ascii="Times New Roman" w:hAnsi="Times New Roman" w:cs="Times New Roman"/>
          <w:b/>
          <w:bCs/>
          <w:u w:val="single"/>
        </w:rPr>
        <w:t>6</w:t>
      </w:r>
      <w:r w:rsidR="00911B41" w:rsidRPr="000E7199">
        <w:rPr>
          <w:rFonts w:ascii="Times New Roman" w:hAnsi="Times New Roman" w:cs="Times New Roman"/>
          <w:b/>
          <w:bCs/>
          <w:u w:val="single"/>
        </w:rPr>
        <w:t>р.</w:t>
      </w:r>
    </w:p>
    <w:p w:rsidR="00911B41" w:rsidRDefault="000F4634" w:rsidP="00947CF6">
      <w:pPr>
        <w:tabs>
          <w:tab w:val="left" w:pos="6945"/>
        </w:tabs>
        <w:autoSpaceDE w:val="0"/>
        <w:autoSpaceDN w:val="0"/>
        <w:adjustRightInd w:val="0"/>
        <w:spacing w:after="0" w:line="240" w:lineRule="auto"/>
        <w:jc w:val="both"/>
        <w:rPr>
          <w:rFonts w:cs="EYInterstate-Light"/>
          <w:lang w:val="uk-UA"/>
        </w:rPr>
      </w:pPr>
      <w:r>
        <w:rPr>
          <w:rFonts w:ascii="Times New Roman" w:hAnsi="Times New Roman" w:cs="Times New Roman"/>
          <w:b/>
        </w:rPr>
        <w:tab/>
      </w:r>
      <w:r w:rsidRPr="00D71DC3">
        <w:rPr>
          <w:rFonts w:cs="EYInterstate-Light"/>
        </w:rPr>
        <w:t>(</w:t>
      </w:r>
      <w:r>
        <w:rPr>
          <w:rFonts w:cs="EYInterstate-Light"/>
          <w:lang w:val="en-US"/>
        </w:rPr>
        <w:t>UAH</w:t>
      </w:r>
      <w:r w:rsidRPr="00D71DC3">
        <w:rPr>
          <w:rFonts w:cs="EYInterstate-Light"/>
        </w:rPr>
        <w:t xml:space="preserve"> </w:t>
      </w:r>
      <w:r>
        <w:rPr>
          <w:rFonts w:cs="EYInterstate-Light"/>
        </w:rPr>
        <w:t>000</w:t>
      </w:r>
      <w:r w:rsidRPr="00D71DC3">
        <w:rPr>
          <w:rFonts w:cs="EYInterstate-Light"/>
        </w:rPr>
        <w:t>)           (</w:t>
      </w:r>
      <w:r>
        <w:rPr>
          <w:rFonts w:cs="EYInterstate-Light"/>
          <w:lang w:val="en-US"/>
        </w:rPr>
        <w:t>UAH</w:t>
      </w:r>
      <w:r w:rsidRPr="00D71DC3">
        <w:rPr>
          <w:rFonts w:cs="EYInterstate-Light"/>
        </w:rPr>
        <w:t xml:space="preserve"> </w:t>
      </w:r>
      <w:r>
        <w:rPr>
          <w:rFonts w:cs="EYInterstate-Light"/>
        </w:rPr>
        <w:t>000</w:t>
      </w:r>
      <w:r w:rsidRPr="00D71DC3">
        <w:rPr>
          <w:rFonts w:cs="EYInterstate-Light"/>
        </w:rPr>
        <w:t>)</w:t>
      </w:r>
    </w:p>
    <w:p w:rsidR="00F85A8C" w:rsidRPr="00F85A8C" w:rsidRDefault="00F85A8C" w:rsidP="00947CF6">
      <w:pPr>
        <w:tabs>
          <w:tab w:val="left" w:pos="6945"/>
        </w:tabs>
        <w:autoSpaceDE w:val="0"/>
        <w:autoSpaceDN w:val="0"/>
        <w:adjustRightInd w:val="0"/>
        <w:spacing w:after="0" w:line="240" w:lineRule="auto"/>
        <w:jc w:val="both"/>
        <w:rPr>
          <w:rFonts w:ascii="Times New Roman" w:hAnsi="Times New Roman" w:cs="Times New Roman"/>
          <w:b/>
          <w:lang w:val="uk-UA"/>
        </w:rPr>
      </w:pPr>
      <w:r>
        <w:rPr>
          <w:rFonts w:ascii="Times New Roman" w:hAnsi="Times New Roman" w:cs="Times New Roman"/>
          <w:b/>
          <w:sz w:val="20"/>
          <w:szCs w:val="20"/>
          <w:lang w:val="uk-UA"/>
        </w:rPr>
        <w:t xml:space="preserve">        </w:t>
      </w:r>
      <w:r w:rsidRPr="000C5A35">
        <w:rPr>
          <w:rFonts w:ascii="Times New Roman" w:hAnsi="Times New Roman" w:cs="Times New Roman"/>
          <w:b/>
          <w:sz w:val="20"/>
          <w:szCs w:val="20"/>
        </w:rPr>
        <w:t xml:space="preserve">У складі </w:t>
      </w:r>
      <w:proofErr w:type="gramStart"/>
      <w:r w:rsidRPr="000C5A35">
        <w:rPr>
          <w:rFonts w:ascii="Times New Roman" w:hAnsi="Times New Roman" w:cs="Times New Roman"/>
          <w:b/>
          <w:sz w:val="20"/>
          <w:szCs w:val="20"/>
          <w:lang w:val="uk-UA"/>
        </w:rPr>
        <w:t>адм</w:t>
      </w:r>
      <w:proofErr w:type="gramEnd"/>
      <w:r w:rsidRPr="000C5A35">
        <w:rPr>
          <w:rFonts w:ascii="Times New Roman" w:hAnsi="Times New Roman" w:cs="Times New Roman"/>
          <w:b/>
          <w:sz w:val="20"/>
          <w:szCs w:val="20"/>
          <w:lang w:val="uk-UA"/>
        </w:rPr>
        <w:t xml:space="preserve">іністративних </w:t>
      </w:r>
      <w:r w:rsidRPr="000C5A35">
        <w:rPr>
          <w:rFonts w:ascii="Times New Roman" w:hAnsi="Times New Roman" w:cs="Times New Roman"/>
          <w:b/>
          <w:sz w:val="20"/>
          <w:szCs w:val="20"/>
        </w:rPr>
        <w:t xml:space="preserve"> витрат</w:t>
      </w:r>
    </w:p>
    <w:p w:rsidR="00A86B71" w:rsidRPr="00F85A8C" w:rsidRDefault="00522F04" w:rsidP="00947CF6">
      <w:pPr>
        <w:tabs>
          <w:tab w:val="left" w:pos="708"/>
          <w:tab w:val="left" w:pos="1416"/>
          <w:tab w:val="left" w:pos="2124"/>
          <w:tab w:val="left" w:pos="2832"/>
          <w:tab w:val="left" w:pos="3540"/>
          <w:tab w:val="left" w:pos="4248"/>
          <w:tab w:val="left" w:pos="4956"/>
          <w:tab w:val="left" w:pos="5664"/>
          <w:tab w:val="left" w:pos="6521"/>
          <w:tab w:val="left" w:pos="6663"/>
          <w:tab w:val="left" w:pos="7425"/>
        </w:tabs>
        <w:autoSpaceDE w:val="0"/>
        <w:autoSpaceDN w:val="0"/>
        <w:adjustRightInd w:val="0"/>
        <w:spacing w:after="0" w:line="240" w:lineRule="auto"/>
        <w:jc w:val="both"/>
        <w:rPr>
          <w:rFonts w:cs="Times New Roman"/>
          <w:b/>
          <w:sz w:val="20"/>
          <w:szCs w:val="20"/>
        </w:rPr>
      </w:pPr>
      <w:r>
        <w:rPr>
          <w:rFonts w:ascii="Times New Roman" w:hAnsi="Times New Roman" w:cs="Times New Roman"/>
          <w:b/>
        </w:rPr>
        <w:t xml:space="preserve">         </w:t>
      </w:r>
      <w:r w:rsidR="001D0E15">
        <w:rPr>
          <w:rFonts w:ascii="Times New Roman" w:hAnsi="Times New Roman" w:cs="Times New Roman"/>
          <w:b/>
        </w:rPr>
        <w:t xml:space="preserve"> </w:t>
      </w:r>
      <w:r w:rsidR="00823467" w:rsidRPr="00C03284">
        <w:rPr>
          <w:rFonts w:cs="Times New Roman"/>
          <w:sz w:val="20"/>
          <w:szCs w:val="20"/>
        </w:rPr>
        <w:t>Амортизація основних засобів</w:t>
      </w:r>
      <w:r w:rsidR="00A86B71" w:rsidRPr="00C03284">
        <w:rPr>
          <w:rFonts w:cs="Times New Roman"/>
          <w:b/>
          <w:sz w:val="20"/>
          <w:szCs w:val="20"/>
        </w:rPr>
        <w:tab/>
      </w:r>
      <w:r w:rsidR="00A86B71" w:rsidRPr="00C03284">
        <w:rPr>
          <w:rFonts w:cs="Times New Roman"/>
          <w:b/>
          <w:sz w:val="20"/>
          <w:szCs w:val="20"/>
        </w:rPr>
        <w:tab/>
      </w:r>
      <w:r w:rsidR="00A86B71" w:rsidRPr="00C03284">
        <w:rPr>
          <w:rFonts w:cs="Times New Roman"/>
          <w:b/>
          <w:sz w:val="20"/>
          <w:szCs w:val="20"/>
        </w:rPr>
        <w:tab/>
      </w:r>
      <w:r w:rsidR="003C3B35" w:rsidRPr="00C03284">
        <w:rPr>
          <w:rFonts w:cs="Times New Roman"/>
          <w:b/>
          <w:sz w:val="20"/>
          <w:szCs w:val="20"/>
        </w:rPr>
        <w:t xml:space="preserve">                   </w:t>
      </w:r>
      <w:r w:rsidR="007B5EE1" w:rsidRPr="00C03284">
        <w:rPr>
          <w:rFonts w:cs="Times New Roman"/>
          <w:b/>
          <w:sz w:val="20"/>
          <w:szCs w:val="20"/>
        </w:rPr>
        <w:t xml:space="preserve">       </w:t>
      </w:r>
      <w:r w:rsidR="00D71DC3" w:rsidRPr="00C03284">
        <w:rPr>
          <w:rFonts w:cs="Times New Roman"/>
          <w:b/>
          <w:sz w:val="20"/>
          <w:szCs w:val="20"/>
        </w:rPr>
        <w:t xml:space="preserve">  </w:t>
      </w:r>
      <w:r w:rsidR="00CF5A0D">
        <w:rPr>
          <w:rFonts w:cs="Times New Roman"/>
          <w:b/>
          <w:sz w:val="20"/>
          <w:szCs w:val="20"/>
        </w:rPr>
        <w:t xml:space="preserve">                   </w:t>
      </w:r>
      <w:r w:rsidR="00510D3B" w:rsidRPr="001D4634">
        <w:rPr>
          <w:rFonts w:cs="Times New Roman"/>
          <w:b/>
          <w:sz w:val="20"/>
          <w:szCs w:val="20"/>
        </w:rPr>
        <w:t xml:space="preserve">  </w:t>
      </w:r>
      <w:r w:rsidR="00510D3B" w:rsidRPr="001D4634">
        <w:rPr>
          <w:rFonts w:cs="Times New Roman"/>
          <w:sz w:val="20"/>
          <w:szCs w:val="20"/>
        </w:rPr>
        <w:t>57</w:t>
      </w:r>
      <w:r w:rsidR="00545A6F" w:rsidRPr="00F85A8C">
        <w:rPr>
          <w:rFonts w:cs="Times New Roman"/>
          <w:sz w:val="20"/>
          <w:szCs w:val="20"/>
        </w:rPr>
        <w:t>,0</w:t>
      </w:r>
      <w:r w:rsidR="00A86B71" w:rsidRPr="00F85A8C">
        <w:rPr>
          <w:rFonts w:cs="Times New Roman"/>
          <w:b/>
          <w:sz w:val="20"/>
          <w:szCs w:val="20"/>
        </w:rPr>
        <w:tab/>
      </w:r>
      <w:r w:rsidR="003C3B35" w:rsidRPr="00F85A8C">
        <w:rPr>
          <w:rFonts w:cs="Times New Roman"/>
          <w:b/>
          <w:sz w:val="20"/>
          <w:szCs w:val="20"/>
        </w:rPr>
        <w:t xml:space="preserve">                 </w:t>
      </w:r>
      <w:r w:rsidR="00FE302E" w:rsidRPr="00F85A8C">
        <w:rPr>
          <w:rFonts w:cs="Times New Roman"/>
          <w:b/>
          <w:sz w:val="20"/>
          <w:szCs w:val="20"/>
        </w:rPr>
        <w:t xml:space="preserve">  </w:t>
      </w:r>
      <w:r w:rsidR="00F85A8C" w:rsidRPr="00F85A8C">
        <w:rPr>
          <w:rFonts w:cs="Times New Roman"/>
          <w:sz w:val="20"/>
          <w:szCs w:val="20"/>
          <w:lang w:val="uk-UA"/>
        </w:rPr>
        <w:t>255</w:t>
      </w:r>
      <w:r w:rsidR="00545A6F" w:rsidRPr="00F85A8C">
        <w:rPr>
          <w:rFonts w:cs="Times New Roman"/>
          <w:sz w:val="20"/>
          <w:szCs w:val="20"/>
        </w:rPr>
        <w:t>,0</w:t>
      </w:r>
      <w:r w:rsidR="00A86B71" w:rsidRPr="00F85A8C">
        <w:rPr>
          <w:rFonts w:cs="Times New Roman"/>
          <w:b/>
          <w:sz w:val="20"/>
          <w:szCs w:val="20"/>
        </w:rPr>
        <w:t xml:space="preserve"> </w:t>
      </w:r>
      <w:r w:rsidR="00654D5A" w:rsidRPr="00F85A8C">
        <w:rPr>
          <w:rFonts w:cs="Times New Roman"/>
          <w:b/>
          <w:sz w:val="20"/>
          <w:szCs w:val="20"/>
        </w:rPr>
        <w:tab/>
      </w:r>
    </w:p>
    <w:p w:rsidR="00A86B71" w:rsidRPr="00F85A8C" w:rsidRDefault="00522F04" w:rsidP="001D0E15">
      <w:pPr>
        <w:tabs>
          <w:tab w:val="left" w:pos="426"/>
          <w:tab w:val="left" w:pos="709"/>
          <w:tab w:val="left" w:pos="6379"/>
          <w:tab w:val="left" w:pos="8250"/>
        </w:tabs>
        <w:autoSpaceDE w:val="0"/>
        <w:autoSpaceDN w:val="0"/>
        <w:adjustRightInd w:val="0"/>
        <w:spacing w:after="0" w:line="240" w:lineRule="auto"/>
        <w:jc w:val="both"/>
        <w:rPr>
          <w:rFonts w:cs="Times New Roman"/>
          <w:sz w:val="20"/>
          <w:szCs w:val="20"/>
        </w:rPr>
      </w:pPr>
      <w:r w:rsidRPr="00F85A8C">
        <w:rPr>
          <w:rFonts w:cs="Times New Roman"/>
          <w:b/>
          <w:sz w:val="20"/>
          <w:szCs w:val="20"/>
        </w:rPr>
        <w:t xml:space="preserve">           </w:t>
      </w:r>
      <w:r w:rsidR="006D00C2" w:rsidRPr="00F85A8C">
        <w:rPr>
          <w:rFonts w:cs="Times New Roman"/>
          <w:b/>
          <w:sz w:val="20"/>
          <w:szCs w:val="20"/>
        </w:rPr>
        <w:t xml:space="preserve"> </w:t>
      </w:r>
      <w:r w:rsidR="00110D13" w:rsidRPr="00F85A8C">
        <w:rPr>
          <w:rFonts w:cs="Times New Roman"/>
          <w:sz w:val="20"/>
          <w:szCs w:val="20"/>
        </w:rPr>
        <w:t>Амортизація нематеріальних</w:t>
      </w:r>
      <w:r w:rsidR="00E60701" w:rsidRPr="00F85A8C">
        <w:rPr>
          <w:rFonts w:cs="Times New Roman"/>
          <w:sz w:val="20"/>
          <w:szCs w:val="20"/>
        </w:rPr>
        <w:t xml:space="preserve"> активів</w:t>
      </w:r>
      <w:r w:rsidR="00E60701" w:rsidRPr="00F85A8C">
        <w:rPr>
          <w:rFonts w:cs="Times New Roman"/>
          <w:sz w:val="20"/>
          <w:szCs w:val="20"/>
        </w:rPr>
        <w:tab/>
      </w:r>
      <w:r w:rsidR="003C3B35" w:rsidRPr="00F85A8C">
        <w:rPr>
          <w:rFonts w:cs="Times New Roman"/>
          <w:sz w:val="20"/>
          <w:szCs w:val="20"/>
        </w:rPr>
        <w:t xml:space="preserve">    </w:t>
      </w:r>
      <w:r w:rsidR="007B5EE1" w:rsidRPr="00F85A8C">
        <w:rPr>
          <w:rFonts w:cs="Times New Roman"/>
          <w:sz w:val="20"/>
          <w:szCs w:val="20"/>
        </w:rPr>
        <w:t xml:space="preserve">      </w:t>
      </w:r>
      <w:r w:rsidR="00D71DC3" w:rsidRPr="00F85A8C">
        <w:rPr>
          <w:rFonts w:cs="Times New Roman"/>
          <w:sz w:val="20"/>
          <w:szCs w:val="20"/>
        </w:rPr>
        <w:t xml:space="preserve">      </w:t>
      </w:r>
      <w:r w:rsidR="00F85A8C" w:rsidRPr="00F85A8C">
        <w:rPr>
          <w:rFonts w:cs="Times New Roman"/>
          <w:sz w:val="20"/>
          <w:szCs w:val="20"/>
        </w:rPr>
        <w:t xml:space="preserve">  </w:t>
      </w:r>
      <w:r w:rsidR="00F85A8C" w:rsidRPr="00F85A8C">
        <w:rPr>
          <w:rFonts w:cs="Times New Roman"/>
          <w:sz w:val="20"/>
          <w:szCs w:val="20"/>
          <w:lang w:val="uk-UA"/>
        </w:rPr>
        <w:t xml:space="preserve">  0</w:t>
      </w:r>
      <w:r w:rsidR="00545A6F" w:rsidRPr="00F85A8C">
        <w:rPr>
          <w:rFonts w:cs="Times New Roman"/>
          <w:sz w:val="20"/>
          <w:szCs w:val="20"/>
        </w:rPr>
        <w:t>,0</w:t>
      </w:r>
      <w:r w:rsidR="00545A6F" w:rsidRPr="00F85A8C">
        <w:rPr>
          <w:rFonts w:cs="Times New Roman"/>
          <w:sz w:val="20"/>
          <w:szCs w:val="20"/>
        </w:rPr>
        <w:tab/>
      </w:r>
      <w:r w:rsidR="0010672A" w:rsidRPr="00F85A8C">
        <w:rPr>
          <w:rFonts w:cs="Times New Roman"/>
          <w:sz w:val="20"/>
          <w:szCs w:val="20"/>
        </w:rPr>
        <w:t xml:space="preserve">       </w:t>
      </w:r>
      <w:r w:rsidR="00336313" w:rsidRPr="00F85A8C">
        <w:rPr>
          <w:rFonts w:cs="Times New Roman"/>
          <w:sz w:val="20"/>
          <w:szCs w:val="20"/>
        </w:rPr>
        <w:t xml:space="preserve"> </w:t>
      </w:r>
      <w:r w:rsidRPr="00F85A8C">
        <w:rPr>
          <w:rFonts w:cs="Times New Roman"/>
          <w:sz w:val="20"/>
          <w:szCs w:val="20"/>
        </w:rPr>
        <w:t xml:space="preserve">  </w:t>
      </w:r>
      <w:r w:rsidR="00295888" w:rsidRPr="00F85A8C">
        <w:rPr>
          <w:rFonts w:cs="Times New Roman"/>
          <w:sz w:val="20"/>
          <w:szCs w:val="20"/>
        </w:rPr>
        <w:t xml:space="preserve"> </w:t>
      </w:r>
      <w:r w:rsidR="00F85A8C" w:rsidRPr="00F85A8C">
        <w:rPr>
          <w:rFonts w:cs="Times New Roman"/>
          <w:sz w:val="20"/>
          <w:szCs w:val="20"/>
          <w:lang w:val="uk-UA"/>
        </w:rPr>
        <w:t xml:space="preserve">  0</w:t>
      </w:r>
      <w:r w:rsidR="00545A6F" w:rsidRPr="00F85A8C">
        <w:rPr>
          <w:rFonts w:cs="Times New Roman"/>
          <w:sz w:val="20"/>
          <w:szCs w:val="20"/>
        </w:rPr>
        <w:t>,0</w:t>
      </w:r>
    </w:p>
    <w:p w:rsidR="00522F04" w:rsidRPr="00F85A8C" w:rsidRDefault="001D0E15" w:rsidP="001D0E15">
      <w:pPr>
        <w:tabs>
          <w:tab w:val="left" w:pos="426"/>
          <w:tab w:val="left" w:pos="5529"/>
          <w:tab w:val="left" w:pos="5805"/>
          <w:tab w:val="left" w:pos="6663"/>
          <w:tab w:val="left" w:pos="7440"/>
        </w:tabs>
        <w:autoSpaceDE w:val="0"/>
        <w:autoSpaceDN w:val="0"/>
        <w:adjustRightInd w:val="0"/>
        <w:spacing w:after="0" w:line="240" w:lineRule="auto"/>
        <w:jc w:val="both"/>
        <w:rPr>
          <w:rFonts w:cs="Times New Roman"/>
          <w:sz w:val="20"/>
          <w:szCs w:val="20"/>
          <w:lang w:val="uk-UA"/>
        </w:rPr>
      </w:pPr>
      <w:r w:rsidRPr="00F85A8C">
        <w:rPr>
          <w:rFonts w:cs="Times New Roman"/>
          <w:sz w:val="20"/>
          <w:szCs w:val="20"/>
        </w:rPr>
        <w:t xml:space="preserve">            </w:t>
      </w:r>
      <w:r w:rsidR="00A9704B" w:rsidRPr="00F85A8C">
        <w:rPr>
          <w:rFonts w:cs="Times New Roman"/>
          <w:sz w:val="20"/>
          <w:szCs w:val="20"/>
        </w:rPr>
        <w:t>Вартість запасів визнана у витратах</w:t>
      </w:r>
      <w:r w:rsidR="00F02BDF" w:rsidRPr="00F85A8C">
        <w:rPr>
          <w:rFonts w:cs="Times New Roman"/>
          <w:sz w:val="20"/>
          <w:szCs w:val="20"/>
        </w:rPr>
        <w:t xml:space="preserve">                                  </w:t>
      </w:r>
      <w:r w:rsidR="003C3B35" w:rsidRPr="00F85A8C">
        <w:rPr>
          <w:rFonts w:cs="Times New Roman"/>
          <w:sz w:val="20"/>
          <w:szCs w:val="20"/>
        </w:rPr>
        <w:t xml:space="preserve">                  </w:t>
      </w:r>
      <w:r w:rsidR="00F02BDF" w:rsidRPr="00F85A8C">
        <w:rPr>
          <w:rFonts w:cs="Times New Roman"/>
          <w:sz w:val="20"/>
          <w:szCs w:val="20"/>
        </w:rPr>
        <w:t xml:space="preserve"> </w:t>
      </w:r>
      <w:r w:rsidR="007B5EE1" w:rsidRPr="00F85A8C">
        <w:rPr>
          <w:rFonts w:cs="Times New Roman"/>
          <w:sz w:val="20"/>
          <w:szCs w:val="20"/>
        </w:rPr>
        <w:t xml:space="preserve">      </w:t>
      </w:r>
      <w:r w:rsidR="00D71DC3" w:rsidRPr="00F85A8C">
        <w:rPr>
          <w:rFonts w:cs="Times New Roman"/>
          <w:sz w:val="20"/>
          <w:szCs w:val="20"/>
        </w:rPr>
        <w:t xml:space="preserve">  </w:t>
      </w:r>
      <w:r w:rsidRPr="00F85A8C">
        <w:rPr>
          <w:rFonts w:cs="Times New Roman"/>
          <w:sz w:val="20"/>
          <w:szCs w:val="20"/>
        </w:rPr>
        <w:t xml:space="preserve">    </w:t>
      </w:r>
      <w:r w:rsidR="00295888" w:rsidRPr="00F85A8C">
        <w:rPr>
          <w:rFonts w:cs="Times New Roman"/>
          <w:sz w:val="20"/>
          <w:szCs w:val="20"/>
        </w:rPr>
        <w:t xml:space="preserve">             455</w:t>
      </w:r>
      <w:r w:rsidR="00AB05DB" w:rsidRPr="00F85A8C">
        <w:rPr>
          <w:rFonts w:cs="Times New Roman"/>
          <w:sz w:val="20"/>
          <w:szCs w:val="20"/>
        </w:rPr>
        <w:t>,0</w:t>
      </w:r>
      <w:r w:rsidR="00F02BDF" w:rsidRPr="00F85A8C">
        <w:rPr>
          <w:rFonts w:cs="Times New Roman"/>
          <w:sz w:val="20"/>
          <w:szCs w:val="20"/>
        </w:rPr>
        <w:tab/>
      </w:r>
      <w:r w:rsidR="00DB6892" w:rsidRPr="00F85A8C">
        <w:rPr>
          <w:rFonts w:cs="Times New Roman"/>
          <w:sz w:val="20"/>
          <w:szCs w:val="20"/>
        </w:rPr>
        <w:t xml:space="preserve">                   3</w:t>
      </w:r>
      <w:r w:rsidR="00DB6892" w:rsidRPr="00F85A8C">
        <w:rPr>
          <w:rFonts w:cs="Times New Roman"/>
          <w:sz w:val="20"/>
          <w:szCs w:val="20"/>
          <w:lang w:val="uk-UA"/>
        </w:rPr>
        <w:t>19</w:t>
      </w:r>
      <w:r w:rsidR="003C3B35" w:rsidRPr="00F85A8C">
        <w:rPr>
          <w:rFonts w:cs="Times New Roman"/>
          <w:sz w:val="20"/>
          <w:szCs w:val="20"/>
        </w:rPr>
        <w:t>,0</w:t>
      </w:r>
    </w:p>
    <w:p w:rsidR="003D7D43" w:rsidRPr="0071007B" w:rsidRDefault="003D7D43" w:rsidP="001D0E15">
      <w:pPr>
        <w:tabs>
          <w:tab w:val="left" w:pos="426"/>
          <w:tab w:val="left" w:pos="5529"/>
          <w:tab w:val="left" w:pos="5805"/>
          <w:tab w:val="left" w:pos="6663"/>
          <w:tab w:val="left" w:pos="7440"/>
        </w:tabs>
        <w:autoSpaceDE w:val="0"/>
        <w:autoSpaceDN w:val="0"/>
        <w:adjustRightInd w:val="0"/>
        <w:spacing w:after="0" w:line="240" w:lineRule="auto"/>
        <w:jc w:val="both"/>
        <w:rPr>
          <w:rFonts w:cs="Times New Roman"/>
          <w:sz w:val="20"/>
          <w:szCs w:val="20"/>
          <w:highlight w:val="yellow"/>
          <w:lang w:val="uk-UA"/>
        </w:rPr>
      </w:pPr>
    </w:p>
    <w:p w:rsidR="0071007B" w:rsidRPr="0071007B" w:rsidRDefault="0071007B" w:rsidP="001D0E15">
      <w:pPr>
        <w:tabs>
          <w:tab w:val="left" w:pos="426"/>
          <w:tab w:val="left" w:pos="5529"/>
          <w:tab w:val="left" w:pos="5805"/>
          <w:tab w:val="left" w:pos="6663"/>
          <w:tab w:val="left" w:pos="7440"/>
        </w:tabs>
        <w:autoSpaceDE w:val="0"/>
        <w:autoSpaceDN w:val="0"/>
        <w:adjustRightInd w:val="0"/>
        <w:spacing w:after="0" w:line="240" w:lineRule="auto"/>
        <w:jc w:val="both"/>
        <w:rPr>
          <w:rFonts w:ascii="Times New Roman" w:hAnsi="Times New Roman" w:cs="Times New Roman"/>
          <w:b/>
          <w:sz w:val="20"/>
          <w:szCs w:val="20"/>
          <w:lang w:val="uk-UA"/>
        </w:rPr>
      </w:pPr>
      <w:r w:rsidRPr="0071007B">
        <w:rPr>
          <w:rFonts w:cs="Times New Roman"/>
          <w:sz w:val="20"/>
          <w:szCs w:val="20"/>
          <w:lang w:val="uk-UA"/>
        </w:rPr>
        <w:t xml:space="preserve">          </w:t>
      </w:r>
      <w:proofErr w:type="gramStart"/>
      <w:r w:rsidRPr="0071007B">
        <w:rPr>
          <w:rFonts w:ascii="Times New Roman" w:hAnsi="Times New Roman" w:cs="Times New Roman"/>
          <w:b/>
          <w:sz w:val="20"/>
          <w:szCs w:val="20"/>
        </w:rPr>
        <w:t>У</w:t>
      </w:r>
      <w:proofErr w:type="gramEnd"/>
      <w:r w:rsidRPr="0071007B">
        <w:rPr>
          <w:rFonts w:ascii="Times New Roman" w:hAnsi="Times New Roman" w:cs="Times New Roman"/>
          <w:b/>
          <w:sz w:val="20"/>
          <w:szCs w:val="20"/>
        </w:rPr>
        <w:t xml:space="preserve"> складі витрат</w:t>
      </w:r>
      <w:r w:rsidRPr="0071007B">
        <w:rPr>
          <w:rFonts w:ascii="Times New Roman" w:hAnsi="Times New Roman" w:cs="Times New Roman"/>
          <w:b/>
          <w:sz w:val="20"/>
          <w:szCs w:val="20"/>
          <w:lang w:val="uk-UA"/>
        </w:rPr>
        <w:t xml:space="preserve"> на збут</w:t>
      </w:r>
    </w:p>
    <w:p w:rsidR="0071007B" w:rsidRPr="0071007B" w:rsidRDefault="0071007B" w:rsidP="0071007B">
      <w:pPr>
        <w:tabs>
          <w:tab w:val="left" w:pos="708"/>
          <w:tab w:val="left" w:pos="1416"/>
          <w:tab w:val="left" w:pos="2124"/>
          <w:tab w:val="left" w:pos="2832"/>
          <w:tab w:val="left" w:pos="3540"/>
          <w:tab w:val="left" w:pos="4248"/>
          <w:tab w:val="left" w:pos="4956"/>
          <w:tab w:val="left" w:pos="5664"/>
          <w:tab w:val="left" w:pos="6521"/>
          <w:tab w:val="left" w:pos="6663"/>
          <w:tab w:val="left" w:pos="7425"/>
        </w:tabs>
        <w:autoSpaceDE w:val="0"/>
        <w:autoSpaceDN w:val="0"/>
        <w:adjustRightInd w:val="0"/>
        <w:spacing w:after="0" w:line="240" w:lineRule="auto"/>
        <w:jc w:val="both"/>
        <w:rPr>
          <w:rFonts w:cs="Times New Roman"/>
          <w:b/>
          <w:sz w:val="20"/>
          <w:szCs w:val="20"/>
        </w:rPr>
      </w:pPr>
      <w:r w:rsidRPr="0071007B">
        <w:rPr>
          <w:rFonts w:cs="Times New Roman"/>
          <w:sz w:val="20"/>
          <w:szCs w:val="20"/>
          <w:lang w:val="uk-UA"/>
        </w:rPr>
        <w:t xml:space="preserve">            </w:t>
      </w:r>
      <w:r w:rsidRPr="0071007B">
        <w:rPr>
          <w:rFonts w:cs="Times New Roman"/>
          <w:sz w:val="20"/>
          <w:szCs w:val="20"/>
        </w:rPr>
        <w:t>Амортизація основних засобів</w:t>
      </w:r>
      <w:r w:rsidRPr="0071007B">
        <w:rPr>
          <w:rFonts w:cs="Times New Roman"/>
          <w:b/>
          <w:sz w:val="20"/>
          <w:szCs w:val="20"/>
        </w:rPr>
        <w:tab/>
      </w:r>
      <w:r w:rsidRPr="0071007B">
        <w:rPr>
          <w:rFonts w:cs="Times New Roman"/>
          <w:b/>
          <w:sz w:val="20"/>
          <w:szCs w:val="20"/>
        </w:rPr>
        <w:tab/>
      </w:r>
      <w:r w:rsidRPr="0071007B">
        <w:rPr>
          <w:rFonts w:cs="Times New Roman"/>
          <w:b/>
          <w:sz w:val="20"/>
          <w:szCs w:val="20"/>
        </w:rPr>
        <w:tab/>
        <w:t xml:space="preserve">                                               </w:t>
      </w:r>
      <w:r w:rsidRPr="0071007B">
        <w:rPr>
          <w:rFonts w:cs="Times New Roman"/>
          <w:b/>
          <w:sz w:val="20"/>
          <w:szCs w:val="20"/>
          <w:lang w:val="uk-UA"/>
        </w:rPr>
        <w:t xml:space="preserve">     </w:t>
      </w:r>
      <w:r w:rsidRPr="0071007B">
        <w:rPr>
          <w:rFonts w:cs="Times New Roman"/>
          <w:sz w:val="20"/>
          <w:szCs w:val="20"/>
          <w:lang w:val="uk-UA"/>
        </w:rPr>
        <w:t>8</w:t>
      </w:r>
      <w:r w:rsidRPr="0071007B">
        <w:rPr>
          <w:rFonts w:cs="Times New Roman"/>
          <w:sz w:val="20"/>
          <w:szCs w:val="20"/>
        </w:rPr>
        <w:t>,0</w:t>
      </w:r>
      <w:r w:rsidRPr="0071007B">
        <w:rPr>
          <w:rFonts w:cs="Times New Roman"/>
          <w:b/>
          <w:sz w:val="20"/>
          <w:szCs w:val="20"/>
        </w:rPr>
        <w:tab/>
        <w:t xml:space="preserve">                   </w:t>
      </w:r>
      <w:r w:rsidRPr="0071007B">
        <w:rPr>
          <w:rFonts w:cs="Times New Roman"/>
          <w:b/>
          <w:sz w:val="20"/>
          <w:szCs w:val="20"/>
          <w:lang w:val="uk-UA"/>
        </w:rPr>
        <w:t xml:space="preserve">  </w:t>
      </w:r>
      <w:r w:rsidRPr="0071007B">
        <w:rPr>
          <w:rFonts w:cs="Times New Roman"/>
          <w:sz w:val="20"/>
          <w:szCs w:val="20"/>
          <w:lang w:val="uk-UA"/>
        </w:rPr>
        <w:t>16</w:t>
      </w:r>
      <w:r w:rsidRPr="0071007B">
        <w:rPr>
          <w:rFonts w:cs="Times New Roman"/>
          <w:sz w:val="20"/>
          <w:szCs w:val="20"/>
        </w:rPr>
        <w:t>,0</w:t>
      </w:r>
      <w:r w:rsidRPr="0071007B">
        <w:rPr>
          <w:rFonts w:cs="Times New Roman"/>
          <w:b/>
          <w:sz w:val="20"/>
          <w:szCs w:val="20"/>
        </w:rPr>
        <w:t xml:space="preserve"> </w:t>
      </w:r>
      <w:r w:rsidRPr="0071007B">
        <w:rPr>
          <w:rFonts w:cs="Times New Roman"/>
          <w:b/>
          <w:sz w:val="20"/>
          <w:szCs w:val="20"/>
        </w:rPr>
        <w:tab/>
      </w:r>
    </w:p>
    <w:p w:rsidR="0071007B" w:rsidRPr="0071007B" w:rsidRDefault="0071007B" w:rsidP="0071007B">
      <w:pPr>
        <w:tabs>
          <w:tab w:val="left" w:pos="426"/>
          <w:tab w:val="left" w:pos="709"/>
          <w:tab w:val="left" w:pos="6379"/>
          <w:tab w:val="left" w:pos="8250"/>
        </w:tabs>
        <w:autoSpaceDE w:val="0"/>
        <w:autoSpaceDN w:val="0"/>
        <w:adjustRightInd w:val="0"/>
        <w:spacing w:after="0" w:line="240" w:lineRule="auto"/>
        <w:jc w:val="both"/>
        <w:rPr>
          <w:rFonts w:cs="Times New Roman"/>
          <w:sz w:val="20"/>
          <w:szCs w:val="20"/>
        </w:rPr>
      </w:pPr>
      <w:r w:rsidRPr="0071007B">
        <w:rPr>
          <w:rFonts w:cs="Times New Roman"/>
          <w:b/>
          <w:sz w:val="20"/>
          <w:szCs w:val="20"/>
        </w:rPr>
        <w:t xml:space="preserve">            </w:t>
      </w:r>
      <w:r w:rsidRPr="0071007B">
        <w:rPr>
          <w:rFonts w:cs="Times New Roman"/>
          <w:sz w:val="20"/>
          <w:szCs w:val="20"/>
        </w:rPr>
        <w:t>Амортизація нематеріальних активів</w:t>
      </w:r>
      <w:r w:rsidRPr="0071007B">
        <w:rPr>
          <w:rFonts w:cs="Times New Roman"/>
          <w:sz w:val="20"/>
          <w:szCs w:val="20"/>
        </w:rPr>
        <w:tab/>
        <w:t xml:space="preserve">                  </w:t>
      </w:r>
      <w:r w:rsidRPr="0071007B">
        <w:rPr>
          <w:rFonts w:cs="Times New Roman"/>
          <w:sz w:val="20"/>
          <w:szCs w:val="20"/>
          <w:lang w:val="uk-UA"/>
        </w:rPr>
        <w:t xml:space="preserve"> </w:t>
      </w:r>
      <w:r w:rsidRPr="0071007B">
        <w:rPr>
          <w:rFonts w:cs="Times New Roman"/>
          <w:sz w:val="20"/>
          <w:szCs w:val="20"/>
        </w:rPr>
        <w:t>6</w:t>
      </w:r>
      <w:r w:rsidR="00F85A8C">
        <w:rPr>
          <w:rFonts w:cs="Times New Roman"/>
          <w:sz w:val="20"/>
          <w:szCs w:val="20"/>
          <w:lang w:val="uk-UA"/>
        </w:rPr>
        <w:t>2</w:t>
      </w:r>
      <w:r w:rsidRPr="0071007B">
        <w:rPr>
          <w:rFonts w:cs="Times New Roman"/>
          <w:sz w:val="20"/>
          <w:szCs w:val="20"/>
        </w:rPr>
        <w:t>,0</w:t>
      </w:r>
      <w:r w:rsidRPr="0071007B">
        <w:rPr>
          <w:rFonts w:cs="Times New Roman"/>
          <w:sz w:val="20"/>
          <w:szCs w:val="20"/>
        </w:rPr>
        <w:tab/>
        <w:t xml:space="preserve">           60,0</w:t>
      </w:r>
    </w:p>
    <w:p w:rsidR="0071007B" w:rsidRDefault="0071007B" w:rsidP="0071007B">
      <w:pPr>
        <w:tabs>
          <w:tab w:val="left" w:pos="426"/>
          <w:tab w:val="left" w:pos="5529"/>
          <w:tab w:val="left" w:pos="5805"/>
          <w:tab w:val="left" w:pos="6663"/>
          <w:tab w:val="left" w:pos="7440"/>
        </w:tabs>
        <w:autoSpaceDE w:val="0"/>
        <w:autoSpaceDN w:val="0"/>
        <w:adjustRightInd w:val="0"/>
        <w:spacing w:after="0" w:line="240" w:lineRule="auto"/>
        <w:jc w:val="both"/>
        <w:rPr>
          <w:rFonts w:cs="Times New Roman"/>
          <w:sz w:val="20"/>
          <w:szCs w:val="20"/>
          <w:lang w:val="uk-UA"/>
        </w:rPr>
      </w:pPr>
      <w:r w:rsidRPr="0071007B">
        <w:rPr>
          <w:rFonts w:cs="Times New Roman"/>
          <w:sz w:val="20"/>
          <w:szCs w:val="20"/>
        </w:rPr>
        <w:t xml:space="preserve">            Вартість запасів визнана у витратах                                                                             </w:t>
      </w:r>
      <w:r w:rsidRPr="0071007B">
        <w:rPr>
          <w:rFonts w:cs="Times New Roman"/>
          <w:sz w:val="20"/>
          <w:szCs w:val="20"/>
          <w:lang w:val="uk-UA"/>
        </w:rPr>
        <w:t xml:space="preserve">      </w:t>
      </w:r>
      <w:r w:rsidRPr="0071007B">
        <w:rPr>
          <w:rFonts w:cs="Times New Roman"/>
          <w:sz w:val="20"/>
          <w:szCs w:val="20"/>
        </w:rPr>
        <w:t xml:space="preserve"> </w:t>
      </w:r>
      <w:r w:rsidRPr="0071007B">
        <w:rPr>
          <w:rFonts w:cs="Times New Roman"/>
          <w:sz w:val="20"/>
          <w:szCs w:val="20"/>
          <w:lang w:val="uk-UA"/>
        </w:rPr>
        <w:t>0</w:t>
      </w:r>
      <w:r w:rsidRPr="0071007B">
        <w:rPr>
          <w:rFonts w:cs="Times New Roman"/>
          <w:sz w:val="20"/>
          <w:szCs w:val="20"/>
        </w:rPr>
        <w:t>,0</w:t>
      </w:r>
      <w:r w:rsidRPr="0071007B">
        <w:rPr>
          <w:rFonts w:cs="Times New Roman"/>
          <w:sz w:val="20"/>
          <w:szCs w:val="20"/>
        </w:rPr>
        <w:tab/>
        <w:t xml:space="preserve">                   </w:t>
      </w:r>
      <w:r w:rsidRPr="0071007B">
        <w:rPr>
          <w:rFonts w:cs="Times New Roman"/>
          <w:sz w:val="20"/>
          <w:szCs w:val="20"/>
          <w:lang w:val="uk-UA"/>
        </w:rPr>
        <w:t xml:space="preserve">     0</w:t>
      </w:r>
      <w:r w:rsidRPr="0071007B">
        <w:rPr>
          <w:rFonts w:cs="Times New Roman"/>
          <w:sz w:val="20"/>
          <w:szCs w:val="20"/>
        </w:rPr>
        <w:t>,0</w:t>
      </w:r>
    </w:p>
    <w:p w:rsidR="0071007B" w:rsidRPr="0071007B" w:rsidRDefault="0071007B" w:rsidP="0071007B">
      <w:pPr>
        <w:tabs>
          <w:tab w:val="left" w:pos="426"/>
          <w:tab w:val="left" w:pos="5529"/>
          <w:tab w:val="left" w:pos="5805"/>
          <w:tab w:val="left" w:pos="6663"/>
          <w:tab w:val="left" w:pos="7440"/>
        </w:tabs>
        <w:autoSpaceDE w:val="0"/>
        <w:autoSpaceDN w:val="0"/>
        <w:adjustRightInd w:val="0"/>
        <w:spacing w:after="0" w:line="240" w:lineRule="auto"/>
        <w:ind w:firstLine="708"/>
        <w:jc w:val="both"/>
        <w:rPr>
          <w:rFonts w:cs="Times New Roman"/>
          <w:sz w:val="20"/>
          <w:szCs w:val="20"/>
          <w:lang w:val="uk-UA"/>
        </w:rPr>
      </w:pPr>
    </w:p>
    <w:p w:rsidR="0070056D" w:rsidRPr="00C961F3" w:rsidRDefault="003C3B35" w:rsidP="00947CF6">
      <w:pPr>
        <w:tabs>
          <w:tab w:val="left" w:pos="426"/>
          <w:tab w:val="left" w:pos="5625"/>
        </w:tabs>
        <w:autoSpaceDE w:val="0"/>
        <w:autoSpaceDN w:val="0"/>
        <w:adjustRightInd w:val="0"/>
        <w:spacing w:after="0" w:line="240" w:lineRule="auto"/>
        <w:jc w:val="both"/>
        <w:rPr>
          <w:rFonts w:ascii="Times New Roman" w:hAnsi="Times New Roman" w:cs="Times New Roman"/>
          <w:b/>
          <w:bCs/>
          <w:u w:val="single"/>
        </w:rPr>
      </w:pPr>
      <w:r>
        <w:rPr>
          <w:rFonts w:ascii="Times New Roman" w:hAnsi="Times New Roman" w:cs="Times New Roman"/>
          <w:b/>
        </w:rPr>
        <w:t xml:space="preserve">  5.</w:t>
      </w:r>
      <w:r w:rsidR="0082540E" w:rsidRPr="0090355F">
        <w:rPr>
          <w:rFonts w:ascii="Times New Roman" w:hAnsi="Times New Roman" w:cs="Times New Roman"/>
          <w:b/>
          <w:i/>
        </w:rPr>
        <w:t>7</w:t>
      </w:r>
      <w:r w:rsidRPr="00795725">
        <w:rPr>
          <w:rFonts w:ascii="Times New Roman" w:hAnsi="Times New Roman" w:cs="Times New Roman"/>
          <w:b/>
          <w:i/>
        </w:rPr>
        <w:t>. Витрати на винагороди працівникам</w:t>
      </w:r>
      <w:r>
        <w:rPr>
          <w:rFonts w:ascii="Times New Roman" w:hAnsi="Times New Roman" w:cs="Times New Roman"/>
          <w:b/>
        </w:rPr>
        <w:t xml:space="preserve"> </w:t>
      </w:r>
      <w:r>
        <w:rPr>
          <w:rFonts w:ascii="Times New Roman" w:hAnsi="Times New Roman" w:cs="Times New Roman"/>
          <w:b/>
        </w:rPr>
        <w:tab/>
      </w:r>
      <w:r w:rsidR="007B5EE1">
        <w:rPr>
          <w:rFonts w:ascii="Times New Roman" w:hAnsi="Times New Roman" w:cs="Times New Roman"/>
          <w:b/>
        </w:rPr>
        <w:t xml:space="preserve">                         </w:t>
      </w:r>
      <w:r w:rsidR="003C539A">
        <w:rPr>
          <w:rFonts w:ascii="Times New Roman" w:hAnsi="Times New Roman" w:cs="Times New Roman"/>
          <w:b/>
          <w:bCs/>
          <w:u w:val="single"/>
        </w:rPr>
        <w:t>201</w:t>
      </w:r>
      <w:r w:rsidR="007D12AF">
        <w:rPr>
          <w:rFonts w:ascii="Times New Roman" w:hAnsi="Times New Roman" w:cs="Times New Roman"/>
          <w:b/>
          <w:bCs/>
          <w:u w:val="single"/>
        </w:rPr>
        <w:t>7</w:t>
      </w:r>
      <w:r w:rsidR="003C539A">
        <w:rPr>
          <w:rFonts w:ascii="Times New Roman" w:hAnsi="Times New Roman" w:cs="Times New Roman"/>
          <w:b/>
          <w:bCs/>
          <w:u w:val="single"/>
        </w:rPr>
        <w:t>р.                    201</w:t>
      </w:r>
      <w:r w:rsidR="007D12AF">
        <w:rPr>
          <w:rFonts w:ascii="Times New Roman" w:hAnsi="Times New Roman" w:cs="Times New Roman"/>
          <w:b/>
          <w:bCs/>
          <w:u w:val="single"/>
        </w:rPr>
        <w:t>6</w:t>
      </w:r>
      <w:r w:rsidRPr="000E7199">
        <w:rPr>
          <w:rFonts w:ascii="Times New Roman" w:hAnsi="Times New Roman" w:cs="Times New Roman"/>
          <w:b/>
          <w:bCs/>
          <w:u w:val="single"/>
        </w:rPr>
        <w:t>р.</w:t>
      </w:r>
      <w:r w:rsidR="000F4634" w:rsidRPr="00E91D38">
        <w:rPr>
          <w:rFonts w:ascii="Times New Roman" w:hAnsi="Times New Roman" w:cs="Times New Roman"/>
          <w:b/>
          <w:bCs/>
        </w:rPr>
        <w:t xml:space="preserve">                                                                                                                     </w:t>
      </w:r>
    </w:p>
    <w:p w:rsidR="003C3B35" w:rsidRPr="0070056D" w:rsidRDefault="0070056D" w:rsidP="00947CF6">
      <w:pPr>
        <w:tabs>
          <w:tab w:val="left" w:pos="426"/>
          <w:tab w:val="left" w:pos="5625"/>
          <w:tab w:val="left" w:pos="8655"/>
        </w:tabs>
        <w:autoSpaceDE w:val="0"/>
        <w:autoSpaceDN w:val="0"/>
        <w:adjustRightInd w:val="0"/>
        <w:spacing w:after="0" w:line="240" w:lineRule="auto"/>
        <w:jc w:val="both"/>
        <w:rPr>
          <w:rFonts w:ascii="Times New Roman" w:hAnsi="Times New Roman" w:cs="Times New Roman"/>
          <w:b/>
          <w:bCs/>
        </w:rPr>
      </w:pPr>
      <w:r w:rsidRPr="00F6795C">
        <w:rPr>
          <w:rFonts w:ascii="Times New Roman" w:hAnsi="Times New Roman" w:cs="Times New Roman"/>
          <w:b/>
          <w:bCs/>
        </w:rPr>
        <w:t xml:space="preserve">                                                                                                                                </w:t>
      </w:r>
      <w:r w:rsidR="000F4634" w:rsidRPr="0070056D">
        <w:rPr>
          <w:rFonts w:cs="EYInterstate-Light"/>
        </w:rPr>
        <w:t>(</w:t>
      </w:r>
      <w:r w:rsidR="000F4634" w:rsidRPr="000F4634">
        <w:rPr>
          <w:rFonts w:cs="EYInterstate-Light"/>
          <w:lang w:val="en-US"/>
        </w:rPr>
        <w:t>UAH</w:t>
      </w:r>
      <w:r w:rsidR="000F4634" w:rsidRPr="0070056D">
        <w:rPr>
          <w:rFonts w:cs="EYInterstate-Light"/>
        </w:rPr>
        <w:t xml:space="preserve"> </w:t>
      </w:r>
      <w:r w:rsidR="000F4634" w:rsidRPr="000F4634">
        <w:rPr>
          <w:rFonts w:cs="EYInterstate-Light"/>
        </w:rPr>
        <w:t>000</w:t>
      </w:r>
      <w:r w:rsidR="000F4634" w:rsidRPr="0070056D">
        <w:rPr>
          <w:rFonts w:cs="EYInterstate-Light"/>
        </w:rPr>
        <w:t>)          (</w:t>
      </w:r>
      <w:r w:rsidR="000F4634">
        <w:rPr>
          <w:rFonts w:cs="EYInterstate-Light"/>
          <w:lang w:val="en-US"/>
        </w:rPr>
        <w:t>UAH</w:t>
      </w:r>
      <w:r w:rsidR="000F4634">
        <w:rPr>
          <w:rFonts w:cs="EYInterstate-Light"/>
        </w:rPr>
        <w:t>000</w:t>
      </w:r>
      <w:r w:rsidR="000F4634" w:rsidRPr="0070056D">
        <w:rPr>
          <w:rFonts w:cs="EYInterstate-Light"/>
        </w:rPr>
        <w:t>)</w:t>
      </w:r>
    </w:p>
    <w:p w:rsidR="00D71DC3" w:rsidRPr="000C5A35" w:rsidRDefault="007B5EE1" w:rsidP="00947CF6">
      <w:pPr>
        <w:tabs>
          <w:tab w:val="left" w:pos="900"/>
          <w:tab w:val="left" w:pos="7035"/>
        </w:tabs>
        <w:autoSpaceDE w:val="0"/>
        <w:autoSpaceDN w:val="0"/>
        <w:adjustRightInd w:val="0"/>
        <w:spacing w:after="0" w:line="240" w:lineRule="auto"/>
        <w:jc w:val="both"/>
        <w:rPr>
          <w:rFonts w:ascii="Times New Roman" w:hAnsi="Times New Roman" w:cs="Times New Roman"/>
          <w:b/>
          <w:sz w:val="20"/>
          <w:szCs w:val="20"/>
          <w:lang w:val="uk-UA"/>
        </w:rPr>
      </w:pPr>
      <w:r>
        <w:rPr>
          <w:rFonts w:ascii="Times New Roman" w:hAnsi="Times New Roman" w:cs="Times New Roman"/>
          <w:b/>
        </w:rPr>
        <w:t xml:space="preserve">              </w:t>
      </w:r>
      <w:r w:rsidR="000C5A35" w:rsidRPr="000C5A35">
        <w:rPr>
          <w:rFonts w:ascii="Times New Roman" w:hAnsi="Times New Roman" w:cs="Times New Roman"/>
          <w:b/>
          <w:sz w:val="20"/>
          <w:szCs w:val="20"/>
          <w:lang w:val="uk-UA"/>
        </w:rPr>
        <w:t>У складі адміністративних витрат</w:t>
      </w:r>
    </w:p>
    <w:p w:rsidR="003C3B35" w:rsidRPr="00C03284" w:rsidRDefault="00D71DC3" w:rsidP="00947CF6">
      <w:pPr>
        <w:tabs>
          <w:tab w:val="left" w:pos="900"/>
          <w:tab w:val="left" w:pos="7035"/>
        </w:tabs>
        <w:autoSpaceDE w:val="0"/>
        <w:autoSpaceDN w:val="0"/>
        <w:adjustRightInd w:val="0"/>
        <w:spacing w:after="0" w:line="240" w:lineRule="auto"/>
        <w:jc w:val="both"/>
        <w:rPr>
          <w:rFonts w:cs="Times New Roman"/>
          <w:sz w:val="20"/>
          <w:szCs w:val="20"/>
        </w:rPr>
      </w:pPr>
      <w:r w:rsidRPr="0070056D">
        <w:rPr>
          <w:rFonts w:ascii="Times New Roman" w:hAnsi="Times New Roman" w:cs="Times New Roman"/>
          <w:b/>
        </w:rPr>
        <w:t xml:space="preserve">              </w:t>
      </w:r>
      <w:r w:rsidR="00D019F4" w:rsidRPr="00D019F4">
        <w:rPr>
          <w:rFonts w:cs="Times New Roman"/>
        </w:rPr>
        <w:t xml:space="preserve">Витрати </w:t>
      </w:r>
      <w:r w:rsidR="00D019F4" w:rsidRPr="00C03284">
        <w:rPr>
          <w:rFonts w:cs="Times New Roman"/>
          <w:sz w:val="20"/>
          <w:szCs w:val="20"/>
        </w:rPr>
        <w:t xml:space="preserve">на оплату праці </w:t>
      </w:r>
      <w:r w:rsidR="003C539A">
        <w:rPr>
          <w:rFonts w:cs="Times New Roman"/>
          <w:sz w:val="20"/>
          <w:szCs w:val="20"/>
        </w:rPr>
        <w:t xml:space="preserve">                                                            </w:t>
      </w:r>
      <w:r w:rsidR="007D12AF">
        <w:rPr>
          <w:rFonts w:cs="Times New Roman"/>
          <w:sz w:val="20"/>
          <w:szCs w:val="20"/>
        </w:rPr>
        <w:t xml:space="preserve"> </w:t>
      </w:r>
      <w:r w:rsidR="000C5A35">
        <w:rPr>
          <w:rFonts w:cs="Times New Roman"/>
          <w:sz w:val="20"/>
          <w:szCs w:val="20"/>
        </w:rPr>
        <w:t xml:space="preserve">                            1</w:t>
      </w:r>
      <w:r w:rsidR="000C5A35">
        <w:rPr>
          <w:rFonts w:cs="Times New Roman"/>
          <w:sz w:val="20"/>
          <w:szCs w:val="20"/>
          <w:lang w:val="uk-UA"/>
        </w:rPr>
        <w:t>087</w:t>
      </w:r>
      <w:r w:rsidR="003C539A">
        <w:rPr>
          <w:rFonts w:cs="Times New Roman"/>
          <w:sz w:val="20"/>
          <w:szCs w:val="20"/>
        </w:rPr>
        <w:t>,0</w:t>
      </w:r>
      <w:r w:rsidR="003C539A">
        <w:rPr>
          <w:rFonts w:cs="Times New Roman"/>
          <w:sz w:val="20"/>
          <w:szCs w:val="20"/>
        </w:rPr>
        <w:tab/>
        <w:t xml:space="preserve">     </w:t>
      </w:r>
      <w:r w:rsidR="000C5A35">
        <w:rPr>
          <w:rFonts w:cs="Times New Roman"/>
          <w:sz w:val="20"/>
          <w:szCs w:val="20"/>
        </w:rPr>
        <w:t xml:space="preserve">             </w:t>
      </w:r>
      <w:r w:rsidR="000C5A35">
        <w:rPr>
          <w:rFonts w:cs="Times New Roman"/>
          <w:sz w:val="20"/>
          <w:szCs w:val="20"/>
          <w:lang w:val="uk-UA"/>
        </w:rPr>
        <w:t xml:space="preserve">  925</w:t>
      </w:r>
      <w:r w:rsidR="00D019F4" w:rsidRPr="00C03284">
        <w:rPr>
          <w:rFonts w:cs="Times New Roman"/>
          <w:sz w:val="20"/>
          <w:szCs w:val="20"/>
        </w:rPr>
        <w:t>,0</w:t>
      </w:r>
    </w:p>
    <w:p w:rsidR="00336313" w:rsidRDefault="00D019F4" w:rsidP="00947CF6">
      <w:pPr>
        <w:tabs>
          <w:tab w:val="left" w:pos="426"/>
          <w:tab w:val="left" w:pos="6379"/>
          <w:tab w:val="right" w:pos="9355"/>
        </w:tabs>
        <w:autoSpaceDE w:val="0"/>
        <w:autoSpaceDN w:val="0"/>
        <w:adjustRightInd w:val="0"/>
        <w:spacing w:after="0" w:line="240" w:lineRule="auto"/>
        <w:ind w:firstLine="708"/>
        <w:jc w:val="both"/>
        <w:rPr>
          <w:rFonts w:cs="Times New Roman"/>
          <w:sz w:val="20"/>
          <w:szCs w:val="20"/>
        </w:rPr>
      </w:pPr>
      <w:r w:rsidRPr="00C03284">
        <w:rPr>
          <w:rFonts w:ascii="Times New Roman" w:hAnsi="Times New Roman" w:cs="Times New Roman"/>
          <w:b/>
          <w:sz w:val="20"/>
          <w:szCs w:val="20"/>
          <w:u w:val="single"/>
        </w:rPr>
        <w:t xml:space="preserve"> </w:t>
      </w:r>
      <w:r w:rsidRPr="00C03284">
        <w:rPr>
          <w:rFonts w:cs="Times New Roman"/>
          <w:sz w:val="20"/>
          <w:szCs w:val="20"/>
          <w:u w:val="single"/>
        </w:rPr>
        <w:t xml:space="preserve">Витрати на </w:t>
      </w:r>
      <w:proofErr w:type="gramStart"/>
      <w:r w:rsidRPr="00C03284">
        <w:rPr>
          <w:rFonts w:cs="Times New Roman"/>
          <w:sz w:val="20"/>
          <w:szCs w:val="20"/>
          <w:u w:val="single"/>
        </w:rPr>
        <w:t>соц</w:t>
      </w:r>
      <w:proofErr w:type="gramEnd"/>
      <w:r w:rsidRPr="00C03284">
        <w:rPr>
          <w:rFonts w:cs="Times New Roman"/>
          <w:sz w:val="20"/>
          <w:szCs w:val="20"/>
          <w:u w:val="single"/>
        </w:rPr>
        <w:t xml:space="preserve">іальне забезпечення                                                           </w:t>
      </w:r>
      <w:r w:rsidR="00C03284" w:rsidRPr="00C03284">
        <w:rPr>
          <w:rFonts w:cs="Times New Roman"/>
          <w:sz w:val="20"/>
          <w:szCs w:val="20"/>
          <w:u w:val="single"/>
        </w:rPr>
        <w:t xml:space="preserve">              </w:t>
      </w:r>
      <w:r w:rsidR="000C5A35">
        <w:rPr>
          <w:rFonts w:cs="Times New Roman"/>
          <w:sz w:val="20"/>
          <w:szCs w:val="20"/>
          <w:u w:val="single"/>
          <w:lang w:val="uk-UA"/>
        </w:rPr>
        <w:t>235</w:t>
      </w:r>
      <w:r w:rsidR="000C5A35">
        <w:rPr>
          <w:rFonts w:cs="Times New Roman"/>
          <w:sz w:val="20"/>
          <w:szCs w:val="20"/>
          <w:u w:val="single"/>
        </w:rPr>
        <w:t xml:space="preserve">,0                          </w:t>
      </w:r>
      <w:r w:rsidR="000C5A35">
        <w:rPr>
          <w:rFonts w:cs="Times New Roman"/>
          <w:sz w:val="20"/>
          <w:szCs w:val="20"/>
          <w:u w:val="single"/>
          <w:lang w:val="uk-UA"/>
        </w:rPr>
        <w:t>201</w:t>
      </w:r>
      <w:r w:rsidRPr="00C03284">
        <w:rPr>
          <w:rFonts w:cs="Times New Roman"/>
          <w:sz w:val="20"/>
          <w:szCs w:val="20"/>
          <w:u w:val="single"/>
        </w:rPr>
        <w:t>,0</w:t>
      </w:r>
      <w:r w:rsidRPr="00C03284">
        <w:rPr>
          <w:rFonts w:cs="Times New Roman"/>
          <w:sz w:val="20"/>
          <w:szCs w:val="20"/>
        </w:rPr>
        <w:t xml:space="preserve">  </w:t>
      </w:r>
      <w:r w:rsidRPr="00C03284">
        <w:rPr>
          <w:rFonts w:cs="Times New Roman"/>
          <w:sz w:val="20"/>
          <w:szCs w:val="20"/>
        </w:rPr>
        <w:tab/>
        <w:t xml:space="preserve"> </w:t>
      </w:r>
    </w:p>
    <w:p w:rsidR="000907EC" w:rsidRPr="000C5A35" w:rsidRDefault="000907EC" w:rsidP="000907EC">
      <w:pPr>
        <w:tabs>
          <w:tab w:val="left" w:pos="900"/>
          <w:tab w:val="left" w:pos="7035"/>
        </w:tabs>
        <w:autoSpaceDE w:val="0"/>
        <w:autoSpaceDN w:val="0"/>
        <w:adjustRightInd w:val="0"/>
        <w:spacing w:after="0" w:line="240" w:lineRule="auto"/>
        <w:jc w:val="both"/>
        <w:rPr>
          <w:rFonts w:ascii="Times New Roman" w:hAnsi="Times New Roman" w:cs="Times New Roman"/>
          <w:b/>
          <w:sz w:val="20"/>
          <w:szCs w:val="20"/>
          <w:lang w:val="uk-UA"/>
        </w:rPr>
      </w:pPr>
      <w:r>
        <w:rPr>
          <w:rFonts w:ascii="Times New Roman" w:hAnsi="Times New Roman" w:cs="Times New Roman"/>
          <w:b/>
        </w:rPr>
        <w:t xml:space="preserve">              </w:t>
      </w:r>
      <w:r>
        <w:rPr>
          <w:rFonts w:ascii="Times New Roman" w:hAnsi="Times New Roman" w:cs="Times New Roman"/>
          <w:b/>
          <w:sz w:val="20"/>
          <w:szCs w:val="20"/>
          <w:lang w:val="uk-UA"/>
        </w:rPr>
        <w:t xml:space="preserve">У складі </w:t>
      </w:r>
      <w:r w:rsidRPr="000C5A35">
        <w:rPr>
          <w:rFonts w:ascii="Times New Roman" w:hAnsi="Times New Roman" w:cs="Times New Roman"/>
          <w:b/>
          <w:sz w:val="20"/>
          <w:szCs w:val="20"/>
          <w:lang w:val="uk-UA"/>
        </w:rPr>
        <w:t xml:space="preserve"> витрат</w:t>
      </w:r>
      <w:r>
        <w:rPr>
          <w:rFonts w:ascii="Times New Roman" w:hAnsi="Times New Roman" w:cs="Times New Roman"/>
          <w:b/>
          <w:sz w:val="20"/>
          <w:szCs w:val="20"/>
          <w:lang w:val="uk-UA"/>
        </w:rPr>
        <w:t xml:space="preserve"> на збут </w:t>
      </w:r>
    </w:p>
    <w:p w:rsidR="000907EC" w:rsidRPr="00C03284" w:rsidRDefault="000907EC" w:rsidP="000907EC">
      <w:pPr>
        <w:tabs>
          <w:tab w:val="left" w:pos="900"/>
          <w:tab w:val="left" w:pos="7035"/>
        </w:tabs>
        <w:autoSpaceDE w:val="0"/>
        <w:autoSpaceDN w:val="0"/>
        <w:adjustRightInd w:val="0"/>
        <w:spacing w:after="0" w:line="240" w:lineRule="auto"/>
        <w:jc w:val="both"/>
        <w:rPr>
          <w:rFonts w:cs="Times New Roman"/>
          <w:sz w:val="20"/>
          <w:szCs w:val="20"/>
        </w:rPr>
      </w:pPr>
      <w:r w:rsidRPr="0070056D">
        <w:rPr>
          <w:rFonts w:ascii="Times New Roman" w:hAnsi="Times New Roman" w:cs="Times New Roman"/>
          <w:b/>
        </w:rPr>
        <w:t xml:space="preserve">              </w:t>
      </w:r>
      <w:r w:rsidRPr="00D019F4">
        <w:rPr>
          <w:rFonts w:cs="Times New Roman"/>
        </w:rPr>
        <w:t xml:space="preserve">Витрати </w:t>
      </w:r>
      <w:r w:rsidRPr="00C03284">
        <w:rPr>
          <w:rFonts w:cs="Times New Roman"/>
          <w:sz w:val="20"/>
          <w:szCs w:val="20"/>
        </w:rPr>
        <w:t xml:space="preserve">на оплату праці </w:t>
      </w:r>
      <w:r>
        <w:rPr>
          <w:rFonts w:cs="Times New Roman"/>
          <w:sz w:val="20"/>
          <w:szCs w:val="20"/>
        </w:rPr>
        <w:t xml:space="preserve">                                                                                         </w:t>
      </w:r>
      <w:r>
        <w:rPr>
          <w:rFonts w:cs="Times New Roman"/>
          <w:sz w:val="20"/>
          <w:szCs w:val="20"/>
          <w:lang w:val="uk-UA"/>
        </w:rPr>
        <w:t xml:space="preserve">   651</w:t>
      </w:r>
      <w:r>
        <w:rPr>
          <w:rFonts w:cs="Times New Roman"/>
          <w:sz w:val="20"/>
          <w:szCs w:val="20"/>
        </w:rPr>
        <w:t>,0</w:t>
      </w:r>
      <w:r>
        <w:rPr>
          <w:rFonts w:cs="Times New Roman"/>
          <w:sz w:val="20"/>
          <w:szCs w:val="20"/>
        </w:rPr>
        <w:tab/>
        <w:t xml:space="preserve">                  </w:t>
      </w:r>
      <w:r>
        <w:rPr>
          <w:rFonts w:cs="Times New Roman"/>
          <w:sz w:val="20"/>
          <w:szCs w:val="20"/>
          <w:lang w:val="uk-UA"/>
        </w:rPr>
        <w:t xml:space="preserve">  543</w:t>
      </w:r>
      <w:r w:rsidRPr="00C03284">
        <w:rPr>
          <w:rFonts w:cs="Times New Roman"/>
          <w:sz w:val="20"/>
          <w:szCs w:val="20"/>
        </w:rPr>
        <w:t>,0</w:t>
      </w:r>
    </w:p>
    <w:p w:rsidR="000907EC" w:rsidRPr="000907EC" w:rsidRDefault="000907EC" w:rsidP="000907EC">
      <w:pPr>
        <w:tabs>
          <w:tab w:val="left" w:pos="426"/>
          <w:tab w:val="left" w:pos="6379"/>
          <w:tab w:val="right" w:pos="9355"/>
        </w:tabs>
        <w:autoSpaceDE w:val="0"/>
        <w:autoSpaceDN w:val="0"/>
        <w:adjustRightInd w:val="0"/>
        <w:spacing w:after="0" w:line="240" w:lineRule="auto"/>
        <w:ind w:firstLine="708"/>
        <w:jc w:val="both"/>
        <w:rPr>
          <w:rFonts w:cs="Times New Roman"/>
          <w:sz w:val="20"/>
          <w:szCs w:val="20"/>
          <w:lang w:val="uk-UA"/>
        </w:rPr>
      </w:pPr>
      <w:r w:rsidRPr="00C03284">
        <w:rPr>
          <w:rFonts w:ascii="Times New Roman" w:hAnsi="Times New Roman" w:cs="Times New Roman"/>
          <w:b/>
          <w:sz w:val="20"/>
          <w:szCs w:val="20"/>
          <w:u w:val="single"/>
        </w:rPr>
        <w:t xml:space="preserve"> </w:t>
      </w:r>
      <w:r w:rsidRPr="00C03284">
        <w:rPr>
          <w:rFonts w:cs="Times New Roman"/>
          <w:sz w:val="20"/>
          <w:szCs w:val="20"/>
          <w:u w:val="single"/>
        </w:rPr>
        <w:t xml:space="preserve">Витрати на </w:t>
      </w:r>
      <w:proofErr w:type="gramStart"/>
      <w:r w:rsidRPr="00C03284">
        <w:rPr>
          <w:rFonts w:cs="Times New Roman"/>
          <w:sz w:val="20"/>
          <w:szCs w:val="20"/>
          <w:u w:val="single"/>
        </w:rPr>
        <w:t>соц</w:t>
      </w:r>
      <w:proofErr w:type="gramEnd"/>
      <w:r w:rsidRPr="00C03284">
        <w:rPr>
          <w:rFonts w:cs="Times New Roman"/>
          <w:sz w:val="20"/>
          <w:szCs w:val="20"/>
          <w:u w:val="single"/>
        </w:rPr>
        <w:t xml:space="preserve">іальне забезпечення                                                                         </w:t>
      </w:r>
      <w:r>
        <w:rPr>
          <w:rFonts w:cs="Times New Roman"/>
          <w:sz w:val="20"/>
          <w:szCs w:val="20"/>
          <w:u w:val="single"/>
          <w:lang w:val="uk-UA"/>
        </w:rPr>
        <w:t xml:space="preserve"> 143</w:t>
      </w:r>
      <w:r>
        <w:rPr>
          <w:rFonts w:cs="Times New Roman"/>
          <w:sz w:val="20"/>
          <w:szCs w:val="20"/>
          <w:u w:val="single"/>
        </w:rPr>
        <w:t xml:space="preserve">,0                        </w:t>
      </w:r>
      <w:r>
        <w:rPr>
          <w:rFonts w:cs="Times New Roman"/>
          <w:sz w:val="20"/>
          <w:szCs w:val="20"/>
          <w:u w:val="single"/>
          <w:lang w:val="uk-UA"/>
        </w:rPr>
        <w:t>119</w:t>
      </w:r>
      <w:r w:rsidRPr="00C03284">
        <w:rPr>
          <w:rFonts w:cs="Times New Roman"/>
          <w:sz w:val="20"/>
          <w:szCs w:val="20"/>
          <w:u w:val="single"/>
        </w:rPr>
        <w:t>,0</w:t>
      </w:r>
      <w:r w:rsidRPr="00C03284">
        <w:rPr>
          <w:rFonts w:cs="Times New Roman"/>
          <w:sz w:val="20"/>
          <w:szCs w:val="20"/>
        </w:rPr>
        <w:t xml:space="preserve">  </w:t>
      </w:r>
    </w:p>
    <w:p w:rsidR="00613323" w:rsidRPr="0006123B" w:rsidRDefault="00D019F4" w:rsidP="00947CF6">
      <w:pPr>
        <w:tabs>
          <w:tab w:val="left" w:pos="426"/>
          <w:tab w:val="left" w:pos="7095"/>
          <w:tab w:val="right" w:pos="9355"/>
        </w:tabs>
        <w:autoSpaceDE w:val="0"/>
        <w:autoSpaceDN w:val="0"/>
        <w:adjustRightInd w:val="0"/>
        <w:spacing w:after="0" w:line="240" w:lineRule="auto"/>
        <w:ind w:firstLine="708"/>
        <w:jc w:val="both"/>
        <w:rPr>
          <w:rFonts w:cs="Times New Roman"/>
          <w:b/>
          <w:sz w:val="20"/>
          <w:szCs w:val="20"/>
          <w:lang w:val="uk-UA"/>
        </w:rPr>
      </w:pPr>
      <w:r w:rsidRPr="00C03284">
        <w:rPr>
          <w:rFonts w:cs="Times New Roman"/>
          <w:b/>
          <w:sz w:val="20"/>
          <w:szCs w:val="20"/>
        </w:rPr>
        <w:tab/>
      </w:r>
    </w:p>
    <w:p w:rsidR="00DF09EC" w:rsidRPr="0058676D" w:rsidRDefault="00CB1B98" w:rsidP="0058676D">
      <w:pPr>
        <w:pStyle w:val="a3"/>
        <w:numPr>
          <w:ilvl w:val="0"/>
          <w:numId w:val="30"/>
        </w:numPr>
        <w:tabs>
          <w:tab w:val="left" w:pos="426"/>
        </w:tabs>
        <w:autoSpaceDE w:val="0"/>
        <w:autoSpaceDN w:val="0"/>
        <w:adjustRightInd w:val="0"/>
        <w:spacing w:after="0" w:line="240" w:lineRule="auto"/>
        <w:jc w:val="both"/>
        <w:rPr>
          <w:rFonts w:cs="EYInterstate-Light"/>
          <w:b/>
          <w:i/>
        </w:rPr>
      </w:pPr>
      <w:r w:rsidRPr="0058676D">
        <w:rPr>
          <w:rFonts w:ascii="Times New Roman,Bold" w:hAnsi="Times New Roman,Bold" w:cs="Times New Roman,Bold"/>
          <w:b/>
          <w:bCs/>
          <w:i/>
          <w:sz w:val="20"/>
          <w:szCs w:val="20"/>
        </w:rPr>
        <w:t>Податок на прибуток</w:t>
      </w:r>
      <w:r w:rsidR="00675364" w:rsidRPr="0058676D">
        <w:rPr>
          <w:rFonts w:ascii="Times New Roman,Bold" w:hAnsi="Times New Roman,Bold" w:cs="Times New Roman,Bold"/>
          <w:b/>
          <w:bCs/>
          <w:i/>
          <w:sz w:val="20"/>
          <w:szCs w:val="20"/>
        </w:rPr>
        <w:t xml:space="preserve"> </w:t>
      </w:r>
    </w:p>
    <w:p w:rsidR="00675364" w:rsidRPr="00675364" w:rsidRDefault="00675364" w:rsidP="00947CF6">
      <w:pPr>
        <w:pStyle w:val="a3"/>
        <w:tabs>
          <w:tab w:val="left" w:pos="426"/>
          <w:tab w:val="left" w:pos="708"/>
          <w:tab w:val="left" w:pos="1416"/>
          <w:tab w:val="left" w:pos="2124"/>
          <w:tab w:val="left" w:pos="2832"/>
          <w:tab w:val="left" w:pos="3540"/>
          <w:tab w:val="left" w:pos="4248"/>
          <w:tab w:val="left" w:pos="6946"/>
        </w:tabs>
        <w:autoSpaceDE w:val="0"/>
        <w:autoSpaceDN w:val="0"/>
        <w:adjustRightInd w:val="0"/>
        <w:spacing w:after="0" w:line="240" w:lineRule="auto"/>
        <w:ind w:left="0"/>
        <w:contextualSpacing w:val="0"/>
        <w:jc w:val="both"/>
        <w:rPr>
          <w:rFonts w:cs="EYInterstate-Light"/>
          <w:b/>
        </w:rPr>
      </w:pPr>
      <w:r w:rsidRPr="002F6FC0">
        <w:rPr>
          <w:rFonts w:cs="EYInterstate-Light"/>
          <w:b/>
        </w:rPr>
        <w:t>Поточний податок на прибуток</w:t>
      </w:r>
      <w:proofErr w:type="gramStart"/>
      <w:r w:rsidRPr="002F6FC0">
        <w:rPr>
          <w:rFonts w:cs="EYInterstate-Light"/>
          <w:b/>
        </w:rPr>
        <w:t xml:space="preserve"> </w:t>
      </w:r>
      <w:r w:rsidR="00CB1B98" w:rsidRPr="002F6FC0">
        <w:rPr>
          <w:rFonts w:cs="EYInterstate-Light"/>
          <w:b/>
        </w:rPr>
        <w:t>:</w:t>
      </w:r>
      <w:proofErr w:type="gramEnd"/>
      <w:r w:rsidR="00CB1B98" w:rsidRPr="00656E15">
        <w:rPr>
          <w:rFonts w:cs="EYInterstate-Light"/>
          <w:b/>
        </w:rPr>
        <w:t xml:space="preserve">                                                                       </w:t>
      </w:r>
      <w:r w:rsidR="00A47A0E" w:rsidRPr="00A47A0E">
        <w:rPr>
          <w:rFonts w:cs="EYInterstate-Light"/>
          <w:b/>
        </w:rPr>
        <w:t xml:space="preserve"> </w:t>
      </w:r>
      <w:r w:rsidR="00A0299A" w:rsidRPr="00A0299A">
        <w:rPr>
          <w:rFonts w:cs="EYInterstate-Light"/>
          <w:b/>
        </w:rPr>
        <w:t xml:space="preserve">        </w:t>
      </w:r>
      <w:r w:rsidR="003C539A">
        <w:rPr>
          <w:rFonts w:ascii="Times New Roman" w:hAnsi="Times New Roman" w:cs="Times New Roman"/>
          <w:b/>
          <w:bCs/>
          <w:u w:val="single"/>
        </w:rPr>
        <w:t>201</w:t>
      </w:r>
      <w:r w:rsidR="00BE4E90" w:rsidRPr="00BE4E90">
        <w:rPr>
          <w:rFonts w:ascii="Times New Roman" w:hAnsi="Times New Roman" w:cs="Times New Roman"/>
          <w:b/>
          <w:bCs/>
          <w:u w:val="single"/>
        </w:rPr>
        <w:t>7</w:t>
      </w:r>
      <w:r w:rsidR="00A47A0E">
        <w:rPr>
          <w:rFonts w:ascii="Times New Roman" w:hAnsi="Times New Roman" w:cs="Times New Roman"/>
          <w:b/>
          <w:bCs/>
          <w:u w:val="single"/>
        </w:rPr>
        <w:t xml:space="preserve">р.                 </w:t>
      </w:r>
      <w:r w:rsidR="003C539A">
        <w:rPr>
          <w:rFonts w:ascii="Times New Roman" w:hAnsi="Times New Roman" w:cs="Times New Roman"/>
          <w:b/>
          <w:bCs/>
          <w:u w:val="single"/>
        </w:rPr>
        <w:t>201</w:t>
      </w:r>
      <w:r w:rsidR="00BE4E90" w:rsidRPr="002F6FC0">
        <w:rPr>
          <w:rFonts w:ascii="Times New Roman" w:hAnsi="Times New Roman" w:cs="Times New Roman"/>
          <w:b/>
          <w:bCs/>
          <w:u w:val="single"/>
        </w:rPr>
        <w:t>6</w:t>
      </w:r>
      <w:r w:rsidRPr="00656E15">
        <w:rPr>
          <w:rFonts w:ascii="Times New Roman" w:hAnsi="Times New Roman" w:cs="Times New Roman"/>
          <w:b/>
          <w:bCs/>
          <w:u w:val="single"/>
        </w:rPr>
        <w:t>р.</w:t>
      </w:r>
    </w:p>
    <w:p w:rsidR="00DF09EC" w:rsidRDefault="00F30201" w:rsidP="009F1555">
      <w:pPr>
        <w:tabs>
          <w:tab w:val="left" w:pos="426"/>
          <w:tab w:val="left" w:pos="6946"/>
          <w:tab w:val="left" w:pos="8670"/>
        </w:tabs>
        <w:autoSpaceDE w:val="0"/>
        <w:autoSpaceDN w:val="0"/>
        <w:adjustRightInd w:val="0"/>
        <w:spacing w:after="0" w:line="240" w:lineRule="auto"/>
        <w:jc w:val="both"/>
        <w:rPr>
          <w:rFonts w:cs="EYInterstate-Light"/>
        </w:rPr>
      </w:pPr>
      <w:r w:rsidRPr="00675364">
        <w:rPr>
          <w:rFonts w:cs="EYInterstate-Light"/>
        </w:rPr>
        <w:t xml:space="preserve">      </w:t>
      </w:r>
      <w:r w:rsidR="00DF09EC">
        <w:rPr>
          <w:rFonts w:cs="EYInterstate-Light"/>
        </w:rPr>
        <w:t xml:space="preserve">                                                                                                                                      </w:t>
      </w:r>
      <w:r w:rsidR="000F4634" w:rsidRPr="000F4634">
        <w:rPr>
          <w:rFonts w:cs="EYInterstate-Light"/>
        </w:rPr>
        <w:t>(</w:t>
      </w:r>
      <w:r w:rsidR="000F4634">
        <w:rPr>
          <w:rFonts w:cs="EYInterstate-Light"/>
          <w:lang w:val="en-US"/>
        </w:rPr>
        <w:t>UAH</w:t>
      </w:r>
      <w:r w:rsidR="000F4634" w:rsidRPr="000F4634">
        <w:rPr>
          <w:rFonts w:cs="EYInterstate-Light"/>
        </w:rPr>
        <w:t xml:space="preserve"> </w:t>
      </w:r>
      <w:r w:rsidR="000F4634">
        <w:rPr>
          <w:rFonts w:cs="EYInterstate-Light"/>
        </w:rPr>
        <w:t>000</w:t>
      </w:r>
      <w:r w:rsidR="000F4634" w:rsidRPr="000F4634">
        <w:rPr>
          <w:rFonts w:cs="EYInterstate-Light"/>
        </w:rPr>
        <w:t>)           (</w:t>
      </w:r>
      <w:r w:rsidR="000F4634">
        <w:rPr>
          <w:rFonts w:cs="EYInterstate-Light"/>
          <w:lang w:val="en-US"/>
        </w:rPr>
        <w:t>UAH</w:t>
      </w:r>
      <w:r w:rsidR="000F4634">
        <w:rPr>
          <w:rFonts w:cs="EYInterstate-Light"/>
        </w:rPr>
        <w:t>000</w:t>
      </w:r>
      <w:r w:rsidR="009F1555">
        <w:rPr>
          <w:rFonts w:cs="EYInterstate-Light"/>
        </w:rPr>
        <w:t>)</w:t>
      </w:r>
    </w:p>
    <w:p w:rsidR="00814E50" w:rsidRPr="00387CCB" w:rsidRDefault="00DF09EC" w:rsidP="00947CF6">
      <w:pPr>
        <w:tabs>
          <w:tab w:val="left" w:pos="426"/>
          <w:tab w:val="left" w:pos="7095"/>
          <w:tab w:val="right" w:pos="9355"/>
        </w:tabs>
        <w:autoSpaceDE w:val="0"/>
        <w:autoSpaceDN w:val="0"/>
        <w:adjustRightInd w:val="0"/>
        <w:spacing w:after="0" w:line="240" w:lineRule="auto"/>
        <w:jc w:val="both"/>
        <w:rPr>
          <w:rFonts w:ascii="Times New Roman" w:hAnsi="Times New Roman" w:cs="Times New Roman"/>
          <w:sz w:val="20"/>
          <w:szCs w:val="20"/>
        </w:rPr>
      </w:pPr>
      <w:r>
        <w:rPr>
          <w:rFonts w:cs="EYInterstate-Light"/>
        </w:rPr>
        <w:t xml:space="preserve">      </w:t>
      </w:r>
      <w:r w:rsidR="0070056D" w:rsidRPr="0070056D">
        <w:rPr>
          <w:rFonts w:cs="EYInterstate-Light"/>
        </w:rPr>
        <w:t xml:space="preserve"> </w:t>
      </w:r>
      <w:r w:rsidR="00F30201" w:rsidRPr="00387CCB">
        <w:rPr>
          <w:rFonts w:ascii="Times New Roman" w:hAnsi="Times New Roman" w:cs="Times New Roman"/>
          <w:sz w:val="20"/>
          <w:szCs w:val="20"/>
        </w:rPr>
        <w:t>Поточні платежі по податку на</w:t>
      </w:r>
      <w:r w:rsidR="00BE246B" w:rsidRPr="00387CCB">
        <w:rPr>
          <w:rFonts w:ascii="Times New Roman" w:hAnsi="Times New Roman" w:cs="Times New Roman"/>
          <w:sz w:val="20"/>
          <w:szCs w:val="20"/>
        </w:rPr>
        <w:t xml:space="preserve"> </w:t>
      </w:r>
      <w:r w:rsidR="00F30201" w:rsidRPr="00387CCB">
        <w:rPr>
          <w:rFonts w:ascii="Times New Roman" w:hAnsi="Times New Roman" w:cs="Times New Roman"/>
          <w:sz w:val="20"/>
          <w:szCs w:val="20"/>
        </w:rPr>
        <w:t>прибуток</w:t>
      </w:r>
      <w:r w:rsidR="00F30201" w:rsidRPr="00C03284">
        <w:rPr>
          <w:rFonts w:cs="EYInterstate-Light"/>
          <w:sz w:val="20"/>
          <w:szCs w:val="20"/>
        </w:rPr>
        <w:t xml:space="preserve">                                     </w:t>
      </w:r>
      <w:r w:rsidR="0098331E" w:rsidRPr="00C03284">
        <w:rPr>
          <w:rFonts w:cs="EYInterstate-Light"/>
          <w:sz w:val="20"/>
          <w:szCs w:val="20"/>
        </w:rPr>
        <w:t xml:space="preserve">                       </w:t>
      </w:r>
      <w:r w:rsidR="00CB1B98" w:rsidRPr="00C03284">
        <w:rPr>
          <w:rFonts w:cs="EYInterstate-Light"/>
          <w:sz w:val="20"/>
          <w:szCs w:val="20"/>
        </w:rPr>
        <w:t xml:space="preserve">    </w:t>
      </w:r>
      <w:r w:rsidR="0098331E" w:rsidRPr="00C03284">
        <w:rPr>
          <w:rFonts w:cs="EYInterstate-Light"/>
          <w:sz w:val="20"/>
          <w:szCs w:val="20"/>
        </w:rPr>
        <w:t xml:space="preserve"> </w:t>
      </w:r>
      <w:r w:rsidRPr="00C03284">
        <w:rPr>
          <w:rFonts w:cs="EYInterstate-Light"/>
          <w:sz w:val="20"/>
          <w:szCs w:val="20"/>
        </w:rPr>
        <w:t xml:space="preserve"> </w:t>
      </w:r>
      <w:r w:rsidR="00C03284">
        <w:rPr>
          <w:rFonts w:cs="EYInterstate-Light"/>
          <w:sz w:val="20"/>
          <w:szCs w:val="20"/>
        </w:rPr>
        <w:t xml:space="preserve">            </w:t>
      </w:r>
      <w:r w:rsidR="00BE246B" w:rsidRPr="00387CCB">
        <w:rPr>
          <w:rFonts w:ascii="Times New Roman" w:hAnsi="Times New Roman" w:cs="Times New Roman"/>
          <w:sz w:val="20"/>
          <w:szCs w:val="20"/>
        </w:rPr>
        <w:t>51</w:t>
      </w:r>
      <w:r w:rsidR="00B45966" w:rsidRPr="00387CCB">
        <w:rPr>
          <w:rFonts w:ascii="Times New Roman" w:hAnsi="Times New Roman" w:cs="Times New Roman"/>
          <w:sz w:val="20"/>
          <w:szCs w:val="20"/>
        </w:rPr>
        <w:t>,0</w:t>
      </w:r>
      <w:r w:rsidR="0070056D" w:rsidRPr="00387CCB">
        <w:rPr>
          <w:rFonts w:ascii="Times New Roman" w:hAnsi="Times New Roman" w:cs="Times New Roman"/>
          <w:sz w:val="20"/>
          <w:szCs w:val="20"/>
        </w:rPr>
        <w:t xml:space="preserve">            </w:t>
      </w:r>
      <w:r w:rsidR="00387CCB">
        <w:rPr>
          <w:rFonts w:ascii="Times New Roman" w:hAnsi="Times New Roman" w:cs="Times New Roman"/>
          <w:sz w:val="20"/>
          <w:szCs w:val="20"/>
        </w:rPr>
        <w:t xml:space="preserve">    </w:t>
      </w:r>
      <w:r w:rsidR="00BE246B" w:rsidRPr="00387CCB">
        <w:rPr>
          <w:rFonts w:ascii="Times New Roman" w:hAnsi="Times New Roman" w:cs="Times New Roman"/>
          <w:sz w:val="20"/>
          <w:szCs w:val="20"/>
        </w:rPr>
        <w:t xml:space="preserve"> 445</w:t>
      </w:r>
      <w:r w:rsidR="00444A35" w:rsidRPr="00387CCB">
        <w:rPr>
          <w:rFonts w:ascii="Times New Roman" w:hAnsi="Times New Roman" w:cs="Times New Roman"/>
          <w:sz w:val="20"/>
          <w:szCs w:val="20"/>
        </w:rPr>
        <w:t>,0</w:t>
      </w:r>
      <w:r w:rsidR="00F30201" w:rsidRPr="00387CCB">
        <w:rPr>
          <w:rFonts w:ascii="Times New Roman" w:hAnsi="Times New Roman" w:cs="Times New Roman"/>
          <w:sz w:val="20"/>
          <w:szCs w:val="20"/>
        </w:rPr>
        <w:tab/>
      </w:r>
    </w:p>
    <w:p w:rsidR="0098331E" w:rsidRPr="00387CCB" w:rsidRDefault="009F1555" w:rsidP="00947CF6">
      <w:pPr>
        <w:autoSpaceDE w:val="0"/>
        <w:autoSpaceDN w:val="0"/>
        <w:adjustRightInd w:val="0"/>
        <w:spacing w:after="0" w:line="240" w:lineRule="auto"/>
        <w:jc w:val="both"/>
        <w:rPr>
          <w:rFonts w:ascii="Times New Roman" w:hAnsi="Times New Roman" w:cs="Times New Roman"/>
          <w:sz w:val="20"/>
          <w:szCs w:val="20"/>
        </w:rPr>
      </w:pPr>
      <w:r w:rsidRPr="00387CCB">
        <w:rPr>
          <w:rFonts w:ascii="Times New Roman" w:hAnsi="Times New Roman" w:cs="Times New Roman"/>
          <w:sz w:val="20"/>
          <w:szCs w:val="20"/>
        </w:rPr>
        <w:t xml:space="preserve">      </w:t>
      </w:r>
      <w:r w:rsidR="0098331E" w:rsidRPr="00387CCB">
        <w:rPr>
          <w:rFonts w:ascii="Times New Roman" w:hAnsi="Times New Roman" w:cs="Times New Roman"/>
          <w:sz w:val="20"/>
          <w:szCs w:val="20"/>
        </w:rPr>
        <w:t>Витрати по податку на прибуток, що відображені в звіті</w:t>
      </w:r>
    </w:p>
    <w:p w:rsidR="00613323" w:rsidRPr="00387CCB" w:rsidRDefault="00387CCB" w:rsidP="00613323">
      <w:pPr>
        <w:tabs>
          <w:tab w:val="left" w:pos="6765"/>
        </w:tabs>
        <w:autoSpaceDE w:val="0"/>
        <w:autoSpaceDN w:val="0"/>
        <w:adjustRightInd w:val="0"/>
        <w:spacing w:after="0" w:line="240" w:lineRule="auto"/>
        <w:jc w:val="both"/>
        <w:rPr>
          <w:rFonts w:ascii="Times New Roman" w:hAnsi="Times New Roman" w:cs="Times New Roman"/>
          <w:b/>
          <w:sz w:val="20"/>
          <w:szCs w:val="20"/>
          <w:u w:val="single"/>
          <w:lang w:val="uk-UA"/>
        </w:rPr>
      </w:pPr>
      <w:r w:rsidRPr="00387CCB">
        <w:rPr>
          <w:rFonts w:ascii="Times New Roman" w:hAnsi="Times New Roman" w:cs="Times New Roman"/>
          <w:sz w:val="20"/>
          <w:szCs w:val="20"/>
        </w:rPr>
        <w:t xml:space="preserve">       </w:t>
      </w:r>
      <w:r w:rsidR="0098331E" w:rsidRPr="00387CCB">
        <w:rPr>
          <w:rFonts w:ascii="Times New Roman" w:hAnsi="Times New Roman" w:cs="Times New Roman"/>
          <w:sz w:val="20"/>
          <w:szCs w:val="20"/>
        </w:rPr>
        <w:t>про фінансові результати</w:t>
      </w:r>
      <w:r w:rsidR="0098331E" w:rsidRPr="00387CCB">
        <w:rPr>
          <w:rFonts w:ascii="Times New Roman" w:hAnsi="Times New Roman" w:cs="Times New Roman"/>
          <w:b/>
          <w:sz w:val="20"/>
          <w:szCs w:val="20"/>
        </w:rPr>
        <w:t xml:space="preserve">         </w:t>
      </w:r>
      <w:r w:rsidR="0098331E" w:rsidRPr="00387CCB">
        <w:rPr>
          <w:rFonts w:ascii="Times New Roman" w:hAnsi="Times New Roman" w:cs="Times New Roman"/>
          <w:b/>
          <w:sz w:val="20"/>
          <w:szCs w:val="20"/>
        </w:rPr>
        <w:tab/>
      </w:r>
      <w:r w:rsidR="00CB1B98" w:rsidRPr="00387CCB">
        <w:rPr>
          <w:rFonts w:ascii="Times New Roman" w:hAnsi="Times New Roman" w:cs="Times New Roman"/>
          <w:sz w:val="20"/>
          <w:szCs w:val="20"/>
        </w:rPr>
        <w:t xml:space="preserve">       </w:t>
      </w:r>
      <w:r w:rsidR="000F4634" w:rsidRPr="00387CCB">
        <w:rPr>
          <w:rFonts w:ascii="Times New Roman" w:hAnsi="Times New Roman" w:cs="Times New Roman"/>
          <w:sz w:val="20"/>
          <w:szCs w:val="20"/>
        </w:rPr>
        <w:t xml:space="preserve">   </w:t>
      </w:r>
      <w:r>
        <w:rPr>
          <w:rFonts w:ascii="Times New Roman" w:hAnsi="Times New Roman" w:cs="Times New Roman"/>
          <w:sz w:val="20"/>
          <w:szCs w:val="20"/>
          <w:lang w:val="uk-UA"/>
        </w:rPr>
        <w:t xml:space="preserve"> </w:t>
      </w:r>
      <w:r w:rsidR="00BE246B" w:rsidRPr="00387CCB">
        <w:rPr>
          <w:rFonts w:ascii="Times New Roman" w:hAnsi="Times New Roman" w:cs="Times New Roman"/>
          <w:sz w:val="20"/>
          <w:szCs w:val="20"/>
        </w:rPr>
        <w:t xml:space="preserve">155,0                  </w:t>
      </w:r>
      <w:r>
        <w:rPr>
          <w:rFonts w:ascii="Times New Roman" w:hAnsi="Times New Roman" w:cs="Times New Roman"/>
          <w:sz w:val="20"/>
          <w:szCs w:val="20"/>
        </w:rPr>
        <w:t xml:space="preserve"> </w:t>
      </w:r>
      <w:r w:rsidR="00BE246B" w:rsidRPr="00387CCB">
        <w:rPr>
          <w:rFonts w:ascii="Times New Roman" w:hAnsi="Times New Roman" w:cs="Times New Roman"/>
          <w:sz w:val="20"/>
          <w:szCs w:val="20"/>
        </w:rPr>
        <w:t>36</w:t>
      </w:r>
      <w:r w:rsidR="0098331E" w:rsidRPr="00387CCB">
        <w:rPr>
          <w:rFonts w:ascii="Times New Roman" w:hAnsi="Times New Roman" w:cs="Times New Roman"/>
          <w:sz w:val="20"/>
          <w:szCs w:val="20"/>
        </w:rPr>
        <w:t>,0</w:t>
      </w:r>
    </w:p>
    <w:p w:rsidR="00387CCB" w:rsidRPr="00387CCB" w:rsidRDefault="00387CCB" w:rsidP="00387CCB">
      <w:pPr>
        <w:tabs>
          <w:tab w:val="left" w:pos="7320"/>
          <w:tab w:val="left" w:pos="8700"/>
        </w:tabs>
        <w:autoSpaceDE w:val="0"/>
        <w:autoSpaceDN w:val="0"/>
        <w:adjustRightInd w:val="0"/>
        <w:spacing w:after="0" w:line="240" w:lineRule="auto"/>
        <w:jc w:val="both"/>
        <w:rPr>
          <w:rFonts w:ascii="Times New Roman" w:hAnsi="Times New Roman" w:cs="Times New Roman"/>
          <w:sz w:val="20"/>
          <w:szCs w:val="20"/>
          <w:lang w:val="uk-UA"/>
        </w:rPr>
      </w:pPr>
      <w:r w:rsidRPr="00387CCB">
        <w:rPr>
          <w:rFonts w:ascii="Times New Roman" w:hAnsi="Times New Roman" w:cs="Times New Roman"/>
          <w:b/>
          <w:sz w:val="20"/>
          <w:szCs w:val="20"/>
          <w:lang w:val="uk-UA"/>
        </w:rPr>
        <w:t xml:space="preserve">        </w:t>
      </w:r>
      <w:r w:rsidRPr="00387CCB">
        <w:rPr>
          <w:rFonts w:ascii="Times New Roman" w:hAnsi="Times New Roman" w:cs="Times New Roman"/>
          <w:sz w:val="20"/>
          <w:szCs w:val="20"/>
          <w:lang w:val="uk-UA"/>
        </w:rPr>
        <w:t xml:space="preserve">Кредиторська заборгованість з податку на прибуток </w:t>
      </w:r>
      <w:r w:rsidRPr="00387CCB">
        <w:rPr>
          <w:rFonts w:ascii="Times New Roman" w:hAnsi="Times New Roman" w:cs="Times New Roman"/>
          <w:sz w:val="20"/>
          <w:szCs w:val="20"/>
        </w:rPr>
        <w:t xml:space="preserve"> </w:t>
      </w:r>
      <w:r w:rsidRPr="00387CCB">
        <w:rPr>
          <w:rFonts w:ascii="Times New Roman" w:hAnsi="Times New Roman" w:cs="Times New Roman"/>
          <w:sz w:val="20"/>
          <w:szCs w:val="20"/>
        </w:rPr>
        <w:tab/>
      </w:r>
      <w:r w:rsidRPr="00387CCB">
        <w:rPr>
          <w:rFonts w:ascii="Times New Roman" w:hAnsi="Times New Roman" w:cs="Times New Roman"/>
          <w:sz w:val="20"/>
          <w:szCs w:val="20"/>
          <w:lang w:val="uk-UA"/>
        </w:rPr>
        <w:t>252,0                   36,0</w:t>
      </w:r>
    </w:p>
    <w:p w:rsidR="00066841" w:rsidRDefault="00F66000" w:rsidP="00947CF6">
      <w:pPr>
        <w:tabs>
          <w:tab w:val="left" w:pos="426"/>
        </w:tabs>
        <w:autoSpaceDE w:val="0"/>
        <w:autoSpaceDN w:val="0"/>
        <w:adjustRightInd w:val="0"/>
        <w:spacing w:after="0" w:line="240" w:lineRule="auto"/>
        <w:jc w:val="both"/>
        <w:rPr>
          <w:rFonts w:ascii="Times New Roman" w:hAnsi="Times New Roman" w:cs="Times New Roman"/>
          <w:sz w:val="20"/>
          <w:szCs w:val="20"/>
          <w:lang w:val="uk-UA"/>
        </w:rPr>
      </w:pPr>
      <w:r w:rsidRPr="00C03284">
        <w:rPr>
          <w:rFonts w:ascii="EYInterstate-Light" w:hAnsi="EYInterstate-Light" w:cs="EYInterstate-Light"/>
          <w:sz w:val="20"/>
          <w:szCs w:val="20"/>
        </w:rPr>
        <w:t xml:space="preserve"> </w:t>
      </w:r>
      <w:r w:rsidR="009F530D">
        <w:rPr>
          <w:rFonts w:ascii="EYInterstate-Light" w:hAnsi="EYInterstate-Light" w:cs="EYInterstate-Light"/>
          <w:sz w:val="20"/>
          <w:szCs w:val="20"/>
        </w:rPr>
        <w:tab/>
      </w:r>
      <w:r w:rsidR="009F530D">
        <w:rPr>
          <w:rFonts w:ascii="Times New Roman" w:hAnsi="Times New Roman" w:cs="Times New Roman"/>
          <w:bCs/>
          <w:sz w:val="20"/>
          <w:szCs w:val="20"/>
        </w:rPr>
        <w:t>В</w:t>
      </w:r>
      <w:r w:rsidR="00D32202">
        <w:rPr>
          <w:rFonts w:ascii="Times New Roman" w:hAnsi="Times New Roman" w:cs="Times New Roman"/>
          <w:bCs/>
          <w:sz w:val="20"/>
          <w:szCs w:val="20"/>
        </w:rPr>
        <w:t xml:space="preserve"> Звіті про фінансовий стан</w:t>
      </w:r>
      <w:r w:rsidR="009F530D">
        <w:rPr>
          <w:rFonts w:ascii="Times New Roman" w:hAnsi="Times New Roman" w:cs="Times New Roman"/>
          <w:bCs/>
          <w:sz w:val="20"/>
          <w:szCs w:val="20"/>
        </w:rPr>
        <w:t xml:space="preserve"> на 31.12.17р.</w:t>
      </w:r>
      <w:r w:rsidR="00765BC7" w:rsidRPr="00C03284">
        <w:rPr>
          <w:rFonts w:ascii="Times New Roman" w:hAnsi="Times New Roman" w:cs="Times New Roman"/>
          <w:bCs/>
          <w:sz w:val="20"/>
          <w:szCs w:val="20"/>
        </w:rPr>
        <w:t>,</w:t>
      </w:r>
      <w:r w:rsidR="009F530D">
        <w:rPr>
          <w:rFonts w:ascii="Times New Roman" w:hAnsi="Times New Roman" w:cs="Times New Roman"/>
          <w:bCs/>
          <w:sz w:val="20"/>
          <w:szCs w:val="20"/>
        </w:rPr>
        <w:t xml:space="preserve"> визнано відстрочені податкові активи в сумі </w:t>
      </w:r>
      <w:r w:rsidR="00D32202">
        <w:rPr>
          <w:rFonts w:ascii="Times New Roman" w:hAnsi="Times New Roman" w:cs="Times New Roman"/>
          <w:sz w:val="20"/>
          <w:szCs w:val="20"/>
        </w:rPr>
        <w:t>111,0</w:t>
      </w:r>
      <w:r w:rsidR="000D3546" w:rsidRPr="00C03284">
        <w:rPr>
          <w:rFonts w:ascii="Times New Roman" w:hAnsi="Times New Roman" w:cs="Times New Roman"/>
          <w:sz w:val="20"/>
          <w:szCs w:val="20"/>
        </w:rPr>
        <w:t xml:space="preserve"> тис</w:t>
      </w:r>
      <w:proofErr w:type="gramStart"/>
      <w:r w:rsidR="000D3546" w:rsidRPr="00C03284">
        <w:rPr>
          <w:rFonts w:ascii="Times New Roman" w:hAnsi="Times New Roman" w:cs="Times New Roman"/>
          <w:sz w:val="20"/>
          <w:szCs w:val="20"/>
        </w:rPr>
        <w:t>.г</w:t>
      </w:r>
      <w:proofErr w:type="gramEnd"/>
      <w:r w:rsidR="000D3546" w:rsidRPr="00C03284">
        <w:rPr>
          <w:rFonts w:ascii="Times New Roman" w:hAnsi="Times New Roman" w:cs="Times New Roman"/>
          <w:sz w:val="20"/>
          <w:szCs w:val="20"/>
        </w:rPr>
        <w:t>рн.</w:t>
      </w:r>
      <w:r w:rsidR="00D32202">
        <w:rPr>
          <w:rFonts w:ascii="Times New Roman" w:hAnsi="Times New Roman" w:cs="Times New Roman"/>
          <w:sz w:val="20"/>
          <w:szCs w:val="20"/>
        </w:rPr>
        <w:t xml:space="preserve"> (2016р.: 0</w:t>
      </w:r>
      <w:r w:rsidR="008056A8" w:rsidRPr="00C03284">
        <w:rPr>
          <w:rFonts w:ascii="Times New Roman" w:hAnsi="Times New Roman" w:cs="Times New Roman"/>
          <w:sz w:val="20"/>
          <w:szCs w:val="20"/>
        </w:rPr>
        <w:t>,0 тис.грн.)</w:t>
      </w:r>
      <w:r w:rsidR="001E4028">
        <w:rPr>
          <w:rFonts w:ascii="Times New Roman" w:hAnsi="Times New Roman" w:cs="Times New Roman"/>
          <w:sz w:val="20"/>
          <w:szCs w:val="20"/>
        </w:rPr>
        <w:t>.</w:t>
      </w:r>
      <w:r w:rsidR="000247F3">
        <w:rPr>
          <w:rFonts w:ascii="Times New Roman" w:hAnsi="Times New Roman" w:cs="Times New Roman"/>
          <w:sz w:val="20"/>
          <w:szCs w:val="20"/>
        </w:rPr>
        <w:t xml:space="preserve"> </w:t>
      </w:r>
    </w:p>
    <w:p w:rsidR="00A42791" w:rsidRDefault="00474072" w:rsidP="00A42791">
      <w:pPr>
        <w:tabs>
          <w:tab w:val="left" w:pos="426"/>
        </w:tabs>
        <w:autoSpaceDE w:val="0"/>
        <w:autoSpaceDN w:val="0"/>
        <w:adjustRightInd w:val="0"/>
        <w:spacing w:after="0" w:line="240" w:lineRule="auto"/>
        <w:jc w:val="both"/>
        <w:rPr>
          <w:rFonts w:ascii="Times New Roman" w:hAnsi="Times New Roman" w:cs="Times New Roman"/>
          <w:sz w:val="20"/>
          <w:szCs w:val="20"/>
          <w:lang w:val="uk-UA"/>
        </w:rPr>
      </w:pPr>
      <w:r w:rsidRPr="00066841">
        <w:rPr>
          <w:rFonts w:ascii="Times New Roman" w:hAnsi="Times New Roman" w:cs="Times New Roman"/>
          <w:sz w:val="20"/>
          <w:szCs w:val="20"/>
          <w:lang w:val="uk-UA"/>
        </w:rPr>
        <w:t>Враховуючи базову ставку податку на прибуток в звітному періоді 18% в</w:t>
      </w:r>
      <w:r w:rsidR="000247F3" w:rsidRPr="00066841">
        <w:rPr>
          <w:rFonts w:ascii="Times New Roman" w:hAnsi="Times New Roman" w:cs="Times New Roman"/>
          <w:sz w:val="20"/>
          <w:szCs w:val="20"/>
          <w:lang w:val="uk-UA"/>
        </w:rPr>
        <w:t xml:space="preserve"> </w:t>
      </w:r>
      <w:r w:rsidRPr="00066841">
        <w:rPr>
          <w:rFonts w:ascii="Times New Roman" w:hAnsi="Times New Roman" w:cs="Times New Roman"/>
          <w:sz w:val="20"/>
          <w:szCs w:val="20"/>
          <w:lang w:val="uk-UA"/>
        </w:rPr>
        <w:t>обліку</w:t>
      </w:r>
      <w:r w:rsidR="009F530D" w:rsidRPr="00066841">
        <w:rPr>
          <w:rFonts w:ascii="Times New Roman" w:hAnsi="Times New Roman" w:cs="Times New Roman"/>
          <w:sz w:val="20"/>
          <w:szCs w:val="20"/>
          <w:lang w:val="uk-UA"/>
        </w:rPr>
        <w:t xml:space="preserve"> визнано відстрочений податковий</w:t>
      </w:r>
      <w:r w:rsidR="000247F3" w:rsidRPr="00066841">
        <w:rPr>
          <w:rFonts w:ascii="Times New Roman" w:hAnsi="Times New Roman" w:cs="Times New Roman"/>
          <w:sz w:val="20"/>
          <w:szCs w:val="20"/>
          <w:lang w:val="uk-UA"/>
        </w:rPr>
        <w:t xml:space="preserve"> </w:t>
      </w:r>
      <w:r w:rsidR="009F530D" w:rsidRPr="00066841">
        <w:rPr>
          <w:rFonts w:ascii="Times New Roman" w:hAnsi="Times New Roman" w:cs="Times New Roman"/>
          <w:sz w:val="20"/>
          <w:szCs w:val="20"/>
          <w:lang w:val="uk-UA"/>
        </w:rPr>
        <w:t>актив в сумі 156,0 тис.грн.</w:t>
      </w:r>
      <w:r w:rsidR="000247F3" w:rsidRPr="00066841">
        <w:rPr>
          <w:rFonts w:ascii="Times New Roman" w:hAnsi="Times New Roman" w:cs="Times New Roman"/>
          <w:sz w:val="20"/>
          <w:szCs w:val="20"/>
          <w:lang w:val="uk-UA"/>
        </w:rPr>
        <w:t xml:space="preserve"> з суми податкового збитку поточного періода, що склав 865,0 тис.грн. </w:t>
      </w:r>
      <w:r w:rsidR="009F530D" w:rsidRPr="00066841">
        <w:rPr>
          <w:rFonts w:ascii="Times New Roman" w:hAnsi="Times New Roman" w:cs="Times New Roman"/>
          <w:sz w:val="20"/>
          <w:szCs w:val="20"/>
          <w:lang w:val="uk-UA"/>
        </w:rPr>
        <w:t xml:space="preserve">та відстрочене податкове зобов̓язання в сумі 45,0 </w:t>
      </w:r>
      <w:r w:rsidRPr="00066841">
        <w:rPr>
          <w:rFonts w:ascii="Times New Roman" w:hAnsi="Times New Roman" w:cs="Times New Roman"/>
          <w:sz w:val="20"/>
          <w:szCs w:val="20"/>
          <w:lang w:val="uk-UA"/>
        </w:rPr>
        <w:t>т</w:t>
      </w:r>
      <w:r w:rsidR="009F530D" w:rsidRPr="00066841">
        <w:rPr>
          <w:rFonts w:ascii="Times New Roman" w:hAnsi="Times New Roman" w:cs="Times New Roman"/>
          <w:sz w:val="20"/>
          <w:szCs w:val="20"/>
          <w:lang w:val="uk-UA"/>
        </w:rPr>
        <w:t>ис.грн. з суми тимчасових податкових різниць, що в сукупності становлять 248,0 тис.грн.</w:t>
      </w:r>
    </w:p>
    <w:p w:rsidR="00552D8F" w:rsidRPr="00066841" w:rsidRDefault="00552D8F" w:rsidP="00A42791">
      <w:pPr>
        <w:tabs>
          <w:tab w:val="left" w:pos="426"/>
        </w:tabs>
        <w:autoSpaceDE w:val="0"/>
        <w:autoSpaceDN w:val="0"/>
        <w:adjustRightInd w:val="0"/>
        <w:spacing w:after="0" w:line="240" w:lineRule="auto"/>
        <w:jc w:val="both"/>
        <w:rPr>
          <w:rFonts w:ascii="Times New Roman" w:hAnsi="Times New Roman" w:cs="Times New Roman"/>
          <w:sz w:val="20"/>
          <w:szCs w:val="20"/>
          <w:lang w:val="uk-UA"/>
        </w:rPr>
      </w:pPr>
    </w:p>
    <w:p w:rsidR="0070056D" w:rsidRPr="00C03284" w:rsidRDefault="00F66000" w:rsidP="00A42791">
      <w:pPr>
        <w:tabs>
          <w:tab w:val="left" w:pos="426"/>
        </w:tabs>
        <w:autoSpaceDE w:val="0"/>
        <w:autoSpaceDN w:val="0"/>
        <w:adjustRightInd w:val="0"/>
        <w:spacing w:after="0" w:line="240" w:lineRule="auto"/>
        <w:jc w:val="both"/>
        <w:rPr>
          <w:rFonts w:cs="EYInterstate-Light"/>
          <w:b/>
          <w:i/>
        </w:rPr>
      </w:pPr>
      <w:r w:rsidRPr="00795725">
        <w:rPr>
          <w:rFonts w:ascii="Times New Roman,Bold" w:hAnsi="Times New Roman,Bold" w:cs="Times New Roman,Bold"/>
          <w:b/>
          <w:bCs/>
          <w:i/>
          <w:sz w:val="20"/>
          <w:szCs w:val="20"/>
        </w:rPr>
        <w:t>Прибуток на акцію</w:t>
      </w:r>
    </w:p>
    <w:p w:rsidR="00DF09EC" w:rsidRPr="00C03284" w:rsidRDefault="00DE0221" w:rsidP="00947CF6">
      <w:pPr>
        <w:tabs>
          <w:tab w:val="left" w:pos="426"/>
          <w:tab w:val="left" w:pos="7095"/>
          <w:tab w:val="right" w:pos="9355"/>
        </w:tabs>
        <w:autoSpaceDE w:val="0"/>
        <w:autoSpaceDN w:val="0"/>
        <w:adjustRightInd w:val="0"/>
        <w:spacing w:after="0" w:line="240" w:lineRule="auto"/>
        <w:jc w:val="both"/>
        <w:rPr>
          <w:rFonts w:ascii="Times New Roman" w:hAnsi="Times New Roman" w:cs="Times New Roman"/>
          <w:sz w:val="20"/>
          <w:szCs w:val="20"/>
        </w:rPr>
      </w:pPr>
      <w:r>
        <w:rPr>
          <w:rFonts w:ascii="Times New Roman,Bold" w:hAnsi="Times New Roman,Bold" w:cs="Times New Roman,Bold"/>
          <w:b/>
          <w:bCs/>
          <w:sz w:val="20"/>
          <w:szCs w:val="20"/>
        </w:rPr>
        <w:tab/>
      </w:r>
      <w:r w:rsidR="004803F1" w:rsidRPr="00C03284">
        <w:rPr>
          <w:rFonts w:ascii="Times New Roman" w:hAnsi="Times New Roman" w:cs="Times New Roman"/>
          <w:sz w:val="20"/>
          <w:szCs w:val="20"/>
        </w:rPr>
        <w:t>Суми базового прибутку на акцію розраховуються шляхом д</w:t>
      </w:r>
      <w:r w:rsidRPr="00C03284">
        <w:rPr>
          <w:rFonts w:ascii="Times New Roman" w:hAnsi="Times New Roman" w:cs="Times New Roman"/>
          <w:sz w:val="20"/>
          <w:szCs w:val="20"/>
        </w:rPr>
        <w:t>ілення чистого прибутку за рі</w:t>
      </w:r>
      <w:r w:rsidR="007C1B63" w:rsidRPr="00C03284">
        <w:rPr>
          <w:rFonts w:ascii="Times New Roman" w:hAnsi="Times New Roman" w:cs="Times New Roman"/>
          <w:sz w:val="20"/>
          <w:szCs w:val="20"/>
        </w:rPr>
        <w:t>к на середню кількість простих</w:t>
      </w:r>
      <w:r w:rsidRPr="00C03284">
        <w:rPr>
          <w:rFonts w:ascii="Times New Roman" w:hAnsi="Times New Roman" w:cs="Times New Roman"/>
          <w:sz w:val="20"/>
          <w:szCs w:val="20"/>
        </w:rPr>
        <w:t xml:space="preserve"> акцій, що знаходяться в обігу протягом року</w:t>
      </w:r>
    </w:p>
    <w:p w:rsidR="0070056D" w:rsidRPr="00C03284" w:rsidRDefault="00DF09EC" w:rsidP="00947CF6">
      <w:pPr>
        <w:tabs>
          <w:tab w:val="left" w:pos="426"/>
          <w:tab w:val="left" w:pos="7095"/>
          <w:tab w:val="right" w:pos="9355"/>
        </w:tabs>
        <w:autoSpaceDE w:val="0"/>
        <w:autoSpaceDN w:val="0"/>
        <w:adjustRightInd w:val="0"/>
        <w:spacing w:after="0" w:line="240" w:lineRule="auto"/>
        <w:jc w:val="both"/>
        <w:rPr>
          <w:rFonts w:ascii="Times New Roman" w:hAnsi="Times New Roman" w:cs="Times New Roman"/>
          <w:sz w:val="20"/>
          <w:szCs w:val="20"/>
        </w:rPr>
      </w:pPr>
      <w:r w:rsidRPr="00C03284">
        <w:rPr>
          <w:rFonts w:ascii="Times New Roman" w:hAnsi="Times New Roman" w:cs="Times New Roman"/>
          <w:sz w:val="20"/>
          <w:szCs w:val="20"/>
        </w:rPr>
        <w:tab/>
      </w:r>
      <w:r w:rsidR="00DE0221" w:rsidRPr="00C03284">
        <w:rPr>
          <w:rFonts w:ascii="Times New Roman" w:hAnsi="Times New Roman" w:cs="Times New Roman"/>
          <w:sz w:val="20"/>
          <w:szCs w:val="20"/>
        </w:rPr>
        <w:t xml:space="preserve"> Нижче наводиться інформація про прибуток та кількість акцій, яка використана при розрахунку базового прибутку на одну акцію:</w:t>
      </w:r>
    </w:p>
    <w:p w:rsidR="001D0E15" w:rsidRDefault="001D0E15" w:rsidP="00947CF6">
      <w:pPr>
        <w:tabs>
          <w:tab w:val="left" w:pos="67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0"/>
          <w:szCs w:val="20"/>
        </w:rPr>
        <w:t xml:space="preserve">                                                                                                                                       </w:t>
      </w:r>
      <w:r w:rsidR="00DE0221" w:rsidRPr="00C03284">
        <w:rPr>
          <w:rFonts w:ascii="Times New Roman" w:hAnsi="Times New Roman" w:cs="Times New Roman"/>
          <w:sz w:val="20"/>
          <w:szCs w:val="20"/>
        </w:rPr>
        <w:t xml:space="preserve"> </w:t>
      </w:r>
      <w:r w:rsidR="00A53742">
        <w:rPr>
          <w:rFonts w:ascii="Times New Roman" w:hAnsi="Times New Roman" w:cs="Times New Roman"/>
          <w:b/>
          <w:bCs/>
          <w:u w:val="single"/>
        </w:rPr>
        <w:t>201</w:t>
      </w:r>
      <w:r w:rsidR="00E00E9A">
        <w:rPr>
          <w:rFonts w:ascii="Times New Roman" w:hAnsi="Times New Roman" w:cs="Times New Roman"/>
          <w:b/>
          <w:bCs/>
          <w:u w:val="single"/>
        </w:rPr>
        <w:t>7</w:t>
      </w:r>
      <w:r w:rsidR="0014623A">
        <w:rPr>
          <w:rFonts w:ascii="Times New Roman" w:hAnsi="Times New Roman" w:cs="Times New Roman"/>
          <w:b/>
          <w:bCs/>
          <w:u w:val="single"/>
        </w:rPr>
        <w:t xml:space="preserve">р.         </w:t>
      </w:r>
      <w:r w:rsidR="00A53742">
        <w:rPr>
          <w:rFonts w:ascii="Times New Roman" w:hAnsi="Times New Roman" w:cs="Times New Roman"/>
          <w:b/>
          <w:bCs/>
          <w:u w:val="single"/>
        </w:rPr>
        <w:t xml:space="preserve">           201</w:t>
      </w:r>
      <w:r w:rsidR="00E00E9A">
        <w:rPr>
          <w:rFonts w:ascii="Times New Roman" w:hAnsi="Times New Roman" w:cs="Times New Roman"/>
          <w:b/>
          <w:bCs/>
          <w:u w:val="single"/>
        </w:rPr>
        <w:t>6</w:t>
      </w:r>
      <w:r w:rsidR="0014623A">
        <w:rPr>
          <w:rFonts w:ascii="Times New Roman" w:hAnsi="Times New Roman" w:cs="Times New Roman"/>
          <w:b/>
          <w:bCs/>
          <w:u w:val="single"/>
        </w:rPr>
        <w:t>р.</w:t>
      </w:r>
      <w:r>
        <w:rPr>
          <w:rFonts w:ascii="Times New Roman" w:hAnsi="Times New Roman" w:cs="Times New Roman"/>
        </w:rPr>
        <w:t xml:space="preserve"> </w:t>
      </w:r>
    </w:p>
    <w:p w:rsidR="00DE0221" w:rsidRPr="0014623A" w:rsidRDefault="001D0E15" w:rsidP="00947CF6">
      <w:pPr>
        <w:tabs>
          <w:tab w:val="left" w:pos="67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F4634" w:rsidRPr="0014623A">
        <w:rPr>
          <w:rFonts w:cs="EYInterstate-Light"/>
        </w:rPr>
        <w:t>(</w:t>
      </w:r>
      <w:r w:rsidR="000F4634" w:rsidRPr="0014623A">
        <w:rPr>
          <w:rFonts w:cs="EYInterstate-Light"/>
          <w:lang w:val="en-US"/>
        </w:rPr>
        <w:t>UAH</w:t>
      </w:r>
      <w:r w:rsidR="000F4634" w:rsidRPr="0014623A">
        <w:rPr>
          <w:rFonts w:cs="EYInterstate-Light"/>
        </w:rPr>
        <w:t xml:space="preserve"> 000)</w:t>
      </w:r>
      <w:r w:rsidR="00DF09EC" w:rsidRPr="0014623A">
        <w:rPr>
          <w:rFonts w:cs="EYInterstate-Light"/>
        </w:rPr>
        <w:t xml:space="preserve">                  </w:t>
      </w:r>
      <w:r w:rsidR="000F4634" w:rsidRPr="0014623A">
        <w:rPr>
          <w:rFonts w:cs="EYInterstate-Light"/>
        </w:rPr>
        <w:t>(</w:t>
      </w:r>
      <w:r w:rsidR="000F4634" w:rsidRPr="0014623A">
        <w:rPr>
          <w:rFonts w:cs="EYInterstate-Light"/>
          <w:lang w:val="en-US"/>
        </w:rPr>
        <w:t>UAH</w:t>
      </w:r>
      <w:r w:rsidR="000F4634" w:rsidRPr="0014623A">
        <w:rPr>
          <w:rFonts w:cs="EYInterstate-Light"/>
        </w:rPr>
        <w:t xml:space="preserve"> 000)</w:t>
      </w:r>
    </w:p>
    <w:p w:rsidR="00AC2A8C" w:rsidRPr="00C03284" w:rsidRDefault="007C1B63" w:rsidP="00947CF6">
      <w:pPr>
        <w:tabs>
          <w:tab w:val="left" w:pos="7095"/>
          <w:tab w:val="left" w:pos="8505"/>
          <w:tab w:val="left" w:pos="8595"/>
        </w:tabs>
        <w:autoSpaceDE w:val="0"/>
        <w:autoSpaceDN w:val="0"/>
        <w:adjustRightInd w:val="0"/>
        <w:spacing w:after="0" w:line="240" w:lineRule="auto"/>
        <w:jc w:val="both"/>
        <w:rPr>
          <w:rFonts w:cs="EYInterstate-Light"/>
          <w:sz w:val="20"/>
          <w:szCs w:val="20"/>
        </w:rPr>
      </w:pPr>
      <w:r w:rsidRPr="00C03284">
        <w:rPr>
          <w:rFonts w:cs="EYInterstate-Light"/>
          <w:sz w:val="20"/>
          <w:szCs w:val="20"/>
        </w:rPr>
        <w:t xml:space="preserve">Чистий прибуток </w:t>
      </w:r>
      <w:r w:rsidR="00E00E9A">
        <w:rPr>
          <w:rFonts w:cs="EYInterstate-Light"/>
          <w:sz w:val="20"/>
          <w:szCs w:val="20"/>
        </w:rPr>
        <w:t>(збиток)</w:t>
      </w:r>
      <w:r w:rsidRPr="00C03284">
        <w:rPr>
          <w:rFonts w:cs="EYInterstate-Light"/>
          <w:sz w:val="20"/>
          <w:szCs w:val="20"/>
        </w:rPr>
        <w:t xml:space="preserve">                                                                       </w:t>
      </w:r>
      <w:r w:rsidR="00DF09EC" w:rsidRPr="00C03284">
        <w:rPr>
          <w:rFonts w:cs="EYInterstate-Light"/>
          <w:sz w:val="20"/>
          <w:szCs w:val="20"/>
        </w:rPr>
        <w:t xml:space="preserve">                             </w:t>
      </w:r>
      <w:r w:rsidR="00E00E9A">
        <w:rPr>
          <w:rFonts w:cs="EYInterstate-Light"/>
          <w:sz w:val="20"/>
          <w:szCs w:val="20"/>
        </w:rPr>
        <w:t xml:space="preserve">  </w:t>
      </w:r>
      <w:r w:rsidR="00915705">
        <w:rPr>
          <w:rFonts w:cs="EYInterstate-Light"/>
          <w:sz w:val="20"/>
          <w:szCs w:val="20"/>
        </w:rPr>
        <w:t xml:space="preserve"> </w:t>
      </w:r>
      <w:r w:rsidR="00A42791">
        <w:rPr>
          <w:rFonts w:cs="EYInterstate-Light"/>
          <w:sz w:val="20"/>
          <w:szCs w:val="20"/>
        </w:rPr>
        <w:t>772</w:t>
      </w:r>
      <w:r w:rsidR="00A53742">
        <w:rPr>
          <w:rFonts w:cs="EYInterstate-Light"/>
          <w:sz w:val="20"/>
          <w:szCs w:val="20"/>
        </w:rPr>
        <w:t>,0</w:t>
      </w:r>
      <w:r w:rsidR="00A53742">
        <w:rPr>
          <w:rFonts w:cs="EYInterstate-Light"/>
          <w:sz w:val="20"/>
          <w:szCs w:val="20"/>
        </w:rPr>
        <w:tab/>
      </w:r>
      <w:r w:rsidR="00A0299A" w:rsidRPr="00AE009D">
        <w:rPr>
          <w:rFonts w:cs="EYInterstate-Light"/>
          <w:sz w:val="20"/>
          <w:szCs w:val="20"/>
        </w:rPr>
        <w:t xml:space="preserve">  </w:t>
      </w:r>
      <w:r w:rsidR="00E00E9A">
        <w:rPr>
          <w:rFonts w:cs="EYInterstate-Light"/>
          <w:sz w:val="20"/>
          <w:szCs w:val="20"/>
        </w:rPr>
        <w:t xml:space="preserve">  489</w:t>
      </w:r>
      <w:r w:rsidRPr="00C03284">
        <w:rPr>
          <w:rFonts w:cs="EYInterstate-Light"/>
          <w:sz w:val="20"/>
          <w:szCs w:val="20"/>
        </w:rPr>
        <w:t>,0</w:t>
      </w:r>
      <w:r w:rsidRPr="00C03284">
        <w:rPr>
          <w:rFonts w:cs="EYInterstate-Light"/>
          <w:sz w:val="20"/>
          <w:szCs w:val="20"/>
        </w:rPr>
        <w:tab/>
      </w:r>
    </w:p>
    <w:p w:rsidR="00621CB8" w:rsidRDefault="00A42791" w:rsidP="00621CB8">
      <w:pPr>
        <w:tabs>
          <w:tab w:val="left" w:pos="6735"/>
          <w:tab w:val="left" w:pos="8505"/>
        </w:tabs>
        <w:autoSpaceDE w:val="0"/>
        <w:autoSpaceDN w:val="0"/>
        <w:adjustRightInd w:val="0"/>
        <w:spacing w:after="0" w:line="240" w:lineRule="auto"/>
        <w:jc w:val="both"/>
        <w:rPr>
          <w:rFonts w:cs="EYInterstate-Light"/>
          <w:sz w:val="20"/>
          <w:szCs w:val="20"/>
        </w:rPr>
      </w:pPr>
      <w:r>
        <w:rPr>
          <w:rFonts w:cs="EYInterstate-Light"/>
          <w:sz w:val="20"/>
          <w:szCs w:val="20"/>
        </w:rPr>
        <w:t>Сукупний дохід</w:t>
      </w:r>
      <w:r>
        <w:rPr>
          <w:rFonts w:cs="EYInterstate-Light"/>
          <w:sz w:val="20"/>
          <w:szCs w:val="20"/>
        </w:rPr>
        <w:tab/>
        <w:t xml:space="preserve">   200</w:t>
      </w:r>
      <w:r w:rsidR="00E00E9A">
        <w:rPr>
          <w:rFonts w:cs="EYInterstate-Light"/>
          <w:sz w:val="20"/>
          <w:szCs w:val="20"/>
        </w:rPr>
        <w:t>,0</w:t>
      </w:r>
      <w:r w:rsidR="00E00E9A">
        <w:rPr>
          <w:rFonts w:cs="EYInterstate-Light"/>
          <w:sz w:val="20"/>
          <w:szCs w:val="20"/>
        </w:rPr>
        <w:tab/>
        <w:t xml:space="preserve">  1917</w:t>
      </w:r>
      <w:r w:rsidR="00621CB8">
        <w:rPr>
          <w:rFonts w:cs="EYInterstate-Light"/>
          <w:sz w:val="20"/>
          <w:szCs w:val="20"/>
        </w:rPr>
        <w:t>,0</w:t>
      </w:r>
    </w:p>
    <w:p w:rsidR="008056A8" w:rsidRPr="00C03284" w:rsidRDefault="007C1B63" w:rsidP="00947CF6">
      <w:pPr>
        <w:autoSpaceDE w:val="0"/>
        <w:autoSpaceDN w:val="0"/>
        <w:adjustRightInd w:val="0"/>
        <w:spacing w:after="0" w:line="240" w:lineRule="auto"/>
        <w:jc w:val="both"/>
        <w:rPr>
          <w:rFonts w:cs="EYInterstate-Light"/>
          <w:sz w:val="20"/>
          <w:szCs w:val="20"/>
        </w:rPr>
      </w:pPr>
      <w:proofErr w:type="gramStart"/>
      <w:r w:rsidRPr="00C03284">
        <w:rPr>
          <w:rFonts w:cs="EYInterstate-Light"/>
          <w:sz w:val="20"/>
          <w:szCs w:val="20"/>
        </w:rPr>
        <w:t>Середня  к</w:t>
      </w:r>
      <w:proofErr w:type="gramEnd"/>
      <w:r w:rsidRPr="00C03284">
        <w:rPr>
          <w:rFonts w:cs="EYInterstate-Light"/>
          <w:sz w:val="20"/>
          <w:szCs w:val="20"/>
        </w:rPr>
        <w:t>ількість простих акцій для розрахунку</w:t>
      </w:r>
    </w:p>
    <w:p w:rsidR="007C1B63" w:rsidRPr="00427C2B" w:rsidRDefault="007C1B63" w:rsidP="00947CF6">
      <w:pPr>
        <w:tabs>
          <w:tab w:val="left" w:pos="6765"/>
          <w:tab w:val="left" w:pos="8580"/>
        </w:tabs>
        <w:autoSpaceDE w:val="0"/>
        <w:autoSpaceDN w:val="0"/>
        <w:adjustRightInd w:val="0"/>
        <w:spacing w:after="0" w:line="240" w:lineRule="auto"/>
        <w:jc w:val="both"/>
        <w:rPr>
          <w:rFonts w:cs="EYInterstate-Light"/>
          <w:sz w:val="20"/>
          <w:szCs w:val="20"/>
          <w:u w:val="single"/>
        </w:rPr>
      </w:pPr>
      <w:r w:rsidRPr="00C03284">
        <w:rPr>
          <w:rFonts w:cs="EYInterstate-Light"/>
          <w:sz w:val="20"/>
          <w:szCs w:val="20"/>
          <w:u w:val="single"/>
        </w:rPr>
        <w:t>базового прибутку на акцію</w:t>
      </w:r>
      <w:r w:rsidRPr="00C03284">
        <w:rPr>
          <w:rFonts w:cs="EYInterstate-Light"/>
          <w:sz w:val="20"/>
          <w:szCs w:val="20"/>
          <w:u w:val="single"/>
        </w:rPr>
        <w:tab/>
      </w:r>
      <w:r w:rsidR="00A53742">
        <w:rPr>
          <w:rFonts w:cs="EYInterstate-Light"/>
          <w:sz w:val="20"/>
          <w:szCs w:val="20"/>
          <w:u w:val="single"/>
        </w:rPr>
        <w:t xml:space="preserve">   </w:t>
      </w:r>
      <w:r w:rsidR="00A0299A" w:rsidRPr="00AE009D">
        <w:rPr>
          <w:rFonts w:cs="EYInterstate-Light"/>
          <w:sz w:val="20"/>
          <w:szCs w:val="20"/>
          <w:u w:val="single"/>
        </w:rPr>
        <w:t xml:space="preserve"> </w:t>
      </w:r>
      <w:r w:rsidR="00DD2D67">
        <w:rPr>
          <w:rFonts w:cs="EYInterstate-Light"/>
          <w:sz w:val="20"/>
          <w:szCs w:val="20"/>
          <w:u w:val="single"/>
        </w:rPr>
        <w:t xml:space="preserve"> </w:t>
      </w:r>
      <w:r w:rsidRPr="00C03284">
        <w:rPr>
          <w:rFonts w:cs="EYInterstate-Light"/>
          <w:sz w:val="20"/>
          <w:szCs w:val="20"/>
          <w:u w:val="single"/>
        </w:rPr>
        <w:t>730</w:t>
      </w:r>
      <w:r w:rsidRPr="00C03284">
        <w:rPr>
          <w:rFonts w:cs="EYInterstate-Light"/>
          <w:sz w:val="20"/>
          <w:szCs w:val="20"/>
          <w:u w:val="single"/>
        </w:rPr>
        <w:tab/>
      </w:r>
      <w:r w:rsidR="00A0299A" w:rsidRPr="00AE009D">
        <w:rPr>
          <w:rFonts w:cs="EYInterstate-Light"/>
          <w:sz w:val="20"/>
          <w:szCs w:val="20"/>
          <w:u w:val="single"/>
        </w:rPr>
        <w:t xml:space="preserve">    </w:t>
      </w:r>
      <w:r w:rsidR="0014623A">
        <w:rPr>
          <w:rFonts w:cs="EYInterstate-Light"/>
          <w:sz w:val="20"/>
          <w:szCs w:val="20"/>
          <w:u w:val="single"/>
        </w:rPr>
        <w:t xml:space="preserve"> 730</w:t>
      </w:r>
    </w:p>
    <w:p w:rsidR="00CB2103" w:rsidRDefault="007C1B63" w:rsidP="00613323">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cs="EYInterstate-Light"/>
          <w:sz w:val="20"/>
          <w:szCs w:val="20"/>
          <w:lang w:val="en-US"/>
        </w:rPr>
      </w:pPr>
      <w:r w:rsidRPr="00C03284">
        <w:rPr>
          <w:rFonts w:cs="EYInterstate-Light"/>
          <w:sz w:val="20"/>
          <w:szCs w:val="20"/>
        </w:rPr>
        <w:t>Чистий прибуток на од</w:t>
      </w:r>
      <w:r w:rsidR="00795725" w:rsidRPr="00C03284">
        <w:rPr>
          <w:rFonts w:cs="EYInterstate-Light"/>
          <w:sz w:val="20"/>
          <w:szCs w:val="20"/>
        </w:rPr>
        <w:t xml:space="preserve">ну просту акцію </w:t>
      </w:r>
      <w:r w:rsidR="00795725" w:rsidRPr="00C03284">
        <w:rPr>
          <w:rFonts w:cs="EYInterstate-Light"/>
          <w:sz w:val="20"/>
          <w:szCs w:val="20"/>
        </w:rPr>
        <w:tab/>
      </w:r>
      <w:r w:rsidR="00795725" w:rsidRPr="00C03284">
        <w:rPr>
          <w:rFonts w:cs="EYInterstate-Light"/>
          <w:sz w:val="20"/>
          <w:szCs w:val="20"/>
        </w:rPr>
        <w:tab/>
      </w:r>
      <w:r w:rsidR="00795725" w:rsidRPr="00C03284">
        <w:rPr>
          <w:rFonts w:cs="EYInterstate-Light"/>
          <w:sz w:val="20"/>
          <w:szCs w:val="20"/>
        </w:rPr>
        <w:tab/>
      </w:r>
      <w:r w:rsidR="00795725" w:rsidRPr="00C03284">
        <w:rPr>
          <w:rFonts w:cs="EYInterstate-Light"/>
          <w:sz w:val="20"/>
          <w:szCs w:val="20"/>
        </w:rPr>
        <w:tab/>
        <w:t xml:space="preserve">       </w:t>
      </w:r>
      <w:r w:rsidR="003617E6">
        <w:rPr>
          <w:rFonts w:cs="EYInterstate-Light"/>
          <w:sz w:val="20"/>
          <w:szCs w:val="20"/>
        </w:rPr>
        <w:t xml:space="preserve">               </w:t>
      </w:r>
      <w:r w:rsidR="00A53742">
        <w:rPr>
          <w:rFonts w:cs="EYInterstate-Light"/>
          <w:sz w:val="20"/>
          <w:szCs w:val="20"/>
        </w:rPr>
        <w:t xml:space="preserve">   </w:t>
      </w:r>
      <w:r w:rsidR="00A42791">
        <w:rPr>
          <w:rFonts w:cs="EYInterstate-Light"/>
          <w:sz w:val="20"/>
          <w:szCs w:val="20"/>
        </w:rPr>
        <w:t xml:space="preserve"> 0,274</w:t>
      </w:r>
      <w:r w:rsidRPr="00C03284">
        <w:rPr>
          <w:rFonts w:cs="EYInterstate-Light"/>
          <w:sz w:val="20"/>
          <w:szCs w:val="20"/>
        </w:rPr>
        <w:tab/>
      </w:r>
      <w:r w:rsidR="00A53742">
        <w:rPr>
          <w:rFonts w:cs="EYInterstate-Light"/>
          <w:sz w:val="20"/>
          <w:szCs w:val="20"/>
        </w:rPr>
        <w:t xml:space="preserve">             </w:t>
      </w:r>
      <w:r w:rsidR="00A0299A">
        <w:rPr>
          <w:rFonts w:cs="EYInterstate-Light"/>
          <w:sz w:val="20"/>
          <w:szCs w:val="20"/>
          <w:lang w:val="en-US"/>
        </w:rPr>
        <w:t xml:space="preserve">    </w:t>
      </w:r>
      <w:r w:rsidR="00554020">
        <w:rPr>
          <w:rFonts w:cs="EYInterstate-Light"/>
          <w:sz w:val="20"/>
          <w:szCs w:val="20"/>
        </w:rPr>
        <w:t xml:space="preserve">   </w:t>
      </w:r>
      <w:r w:rsidR="00E00E9A">
        <w:rPr>
          <w:rFonts w:cs="EYInterstate-Light"/>
          <w:sz w:val="20"/>
          <w:szCs w:val="20"/>
        </w:rPr>
        <w:t>2,626</w:t>
      </w:r>
    </w:p>
    <w:p w:rsidR="002F6FC0" w:rsidRDefault="002F6FC0" w:rsidP="00613323">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cs="EYInterstate-Light"/>
          <w:sz w:val="20"/>
          <w:szCs w:val="20"/>
          <w:lang w:val="en-US"/>
        </w:rPr>
      </w:pPr>
    </w:p>
    <w:p w:rsidR="002F6FC0" w:rsidRDefault="002F6FC0" w:rsidP="00613323">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cs="EYInterstate-Light"/>
          <w:sz w:val="20"/>
          <w:szCs w:val="20"/>
          <w:lang w:val="en-US"/>
        </w:rPr>
      </w:pPr>
    </w:p>
    <w:p w:rsidR="002F6FC0" w:rsidRDefault="002F6FC0" w:rsidP="00613323">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cs="EYInterstate-Light"/>
          <w:sz w:val="20"/>
          <w:szCs w:val="20"/>
          <w:lang w:val="uk-UA"/>
        </w:rPr>
      </w:pPr>
    </w:p>
    <w:p w:rsidR="00552D8F" w:rsidRDefault="00552D8F" w:rsidP="00613323">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cs="EYInterstate-Light"/>
          <w:sz w:val="20"/>
          <w:szCs w:val="20"/>
          <w:lang w:val="uk-UA"/>
        </w:rPr>
      </w:pPr>
    </w:p>
    <w:p w:rsidR="00552D8F" w:rsidRDefault="00552D8F" w:rsidP="00613323">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cs="EYInterstate-Light"/>
          <w:sz w:val="20"/>
          <w:szCs w:val="20"/>
          <w:lang w:val="uk-UA"/>
        </w:rPr>
      </w:pPr>
    </w:p>
    <w:p w:rsidR="00552D8F" w:rsidRDefault="00552D8F" w:rsidP="00613323">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cs="EYInterstate-Light"/>
          <w:sz w:val="20"/>
          <w:szCs w:val="20"/>
          <w:lang w:val="uk-UA"/>
        </w:rPr>
      </w:pPr>
    </w:p>
    <w:p w:rsidR="00552D8F" w:rsidRDefault="00552D8F" w:rsidP="00613323">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cs="EYInterstate-Light"/>
          <w:sz w:val="20"/>
          <w:szCs w:val="20"/>
          <w:lang w:val="uk-UA"/>
        </w:rPr>
      </w:pPr>
    </w:p>
    <w:p w:rsidR="00552D8F" w:rsidRDefault="00552D8F" w:rsidP="00613323">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cs="EYInterstate-Light"/>
          <w:sz w:val="20"/>
          <w:szCs w:val="20"/>
          <w:lang w:val="uk-UA"/>
        </w:rPr>
      </w:pPr>
    </w:p>
    <w:p w:rsidR="00552D8F" w:rsidRDefault="00552D8F" w:rsidP="00613323">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cs="EYInterstate-Light"/>
          <w:sz w:val="20"/>
          <w:szCs w:val="20"/>
          <w:lang w:val="uk-UA"/>
        </w:rPr>
      </w:pPr>
    </w:p>
    <w:p w:rsidR="00552D8F" w:rsidRPr="00552D8F" w:rsidRDefault="00552D8F" w:rsidP="00613323">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cs="EYInterstate-Light"/>
          <w:sz w:val="20"/>
          <w:szCs w:val="20"/>
          <w:lang w:val="uk-UA"/>
        </w:rPr>
      </w:pPr>
    </w:p>
    <w:p w:rsidR="002F6FC0" w:rsidRPr="002F6FC0" w:rsidRDefault="002F6FC0" w:rsidP="00613323">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cs="EYInterstate-Light"/>
          <w:sz w:val="20"/>
          <w:szCs w:val="20"/>
          <w:lang w:val="en-US"/>
        </w:rPr>
      </w:pPr>
    </w:p>
    <w:p w:rsidR="00623946" w:rsidRPr="002D1EAF" w:rsidRDefault="00623946" w:rsidP="0058676D">
      <w:pPr>
        <w:pStyle w:val="a3"/>
        <w:numPr>
          <w:ilvl w:val="0"/>
          <w:numId w:val="30"/>
        </w:numPr>
        <w:tabs>
          <w:tab w:val="left" w:pos="426"/>
          <w:tab w:val="left" w:pos="7095"/>
          <w:tab w:val="right" w:pos="9355"/>
        </w:tabs>
        <w:autoSpaceDE w:val="0"/>
        <w:autoSpaceDN w:val="0"/>
        <w:adjustRightInd w:val="0"/>
        <w:spacing w:after="0" w:line="240" w:lineRule="auto"/>
        <w:ind w:left="0" w:firstLine="0"/>
        <w:contextualSpacing w:val="0"/>
        <w:jc w:val="both"/>
        <w:rPr>
          <w:rFonts w:cs="EYInterstate-Light"/>
          <w:b/>
          <w:i/>
        </w:rPr>
      </w:pPr>
      <w:r w:rsidRPr="002D1EAF">
        <w:rPr>
          <w:rFonts w:ascii="Times New Roman,Bold" w:hAnsi="Times New Roman,Bold" w:cs="Times New Roman,Bold"/>
          <w:b/>
          <w:bCs/>
          <w:i/>
          <w:sz w:val="20"/>
          <w:szCs w:val="20"/>
        </w:rPr>
        <w:lastRenderedPageBreak/>
        <w:t>Основні засоби</w:t>
      </w:r>
    </w:p>
    <w:p w:rsidR="0070056D" w:rsidRPr="0070056D" w:rsidRDefault="00635229" w:rsidP="00947CF6">
      <w:pPr>
        <w:pBdr>
          <w:top w:val="single" w:sz="4" w:space="1" w:color="auto"/>
          <w:left w:val="single" w:sz="4" w:space="4" w:color="auto"/>
          <w:bottom w:val="single" w:sz="4" w:space="1" w:color="auto"/>
          <w:right w:val="single" w:sz="4" w:space="4" w:color="auto"/>
        </w:pBdr>
        <w:tabs>
          <w:tab w:val="left" w:pos="6690"/>
          <w:tab w:val="left" w:pos="8325"/>
        </w:tabs>
        <w:autoSpaceDE w:val="0"/>
        <w:autoSpaceDN w:val="0"/>
        <w:adjustRightInd w:val="0"/>
        <w:spacing w:after="0" w:line="240" w:lineRule="auto"/>
        <w:jc w:val="both"/>
        <w:rPr>
          <w:rFonts w:cs="EYInterstate-Light"/>
          <w:b/>
        </w:rPr>
      </w:pPr>
      <w:r>
        <w:rPr>
          <w:rFonts w:cs="EYInterstate-Light"/>
          <w:b/>
        </w:rPr>
        <w:t xml:space="preserve">                                           </w:t>
      </w:r>
      <w:r w:rsidR="008152FF">
        <w:rPr>
          <w:rFonts w:cs="EYInterstate-Light"/>
          <w:b/>
        </w:rPr>
        <w:t>Буд</w:t>
      </w:r>
      <w:r w:rsidR="001D0E15">
        <w:rPr>
          <w:rFonts w:cs="EYInterstate-Light"/>
          <w:b/>
        </w:rPr>
        <w:t>и</w:t>
      </w:r>
      <w:r w:rsidR="008152FF">
        <w:rPr>
          <w:rFonts w:cs="EYInterstate-Light"/>
          <w:b/>
        </w:rPr>
        <w:t xml:space="preserve">нки та           </w:t>
      </w:r>
      <w:r w:rsidR="008152FF" w:rsidRPr="008152FF">
        <w:rPr>
          <w:rFonts w:cs="EYInterstate-Light"/>
          <w:b/>
        </w:rPr>
        <w:t xml:space="preserve"> </w:t>
      </w:r>
      <w:r>
        <w:rPr>
          <w:rFonts w:cs="EYInterstate-Light"/>
          <w:b/>
        </w:rPr>
        <w:t xml:space="preserve">Машини та </w:t>
      </w:r>
      <w:r w:rsidR="00E4703D">
        <w:rPr>
          <w:rFonts w:cs="EYInterstate-Light"/>
          <w:b/>
        </w:rPr>
        <w:t xml:space="preserve">         Автомобілі              Офісне </w:t>
      </w:r>
      <w:r w:rsidR="0070056D">
        <w:rPr>
          <w:rFonts w:cs="EYInterstate-Light"/>
          <w:b/>
        </w:rPr>
        <w:tab/>
      </w:r>
      <w:r w:rsidR="008152FF" w:rsidRPr="008152FF">
        <w:rPr>
          <w:rFonts w:cs="EYInterstate-Light"/>
          <w:b/>
        </w:rPr>
        <w:t xml:space="preserve">    </w:t>
      </w:r>
      <w:r w:rsidR="0070056D">
        <w:rPr>
          <w:rFonts w:cs="EYInterstate-Light"/>
          <w:b/>
        </w:rPr>
        <w:t>Всього</w:t>
      </w:r>
    </w:p>
    <w:p w:rsidR="004A29A3" w:rsidRPr="003357FA" w:rsidRDefault="0070056D" w:rsidP="00947CF6">
      <w:pPr>
        <w:pBdr>
          <w:top w:val="single" w:sz="4" w:space="1" w:color="auto"/>
          <w:left w:val="single" w:sz="4" w:space="4" w:color="auto"/>
          <w:bottom w:val="single" w:sz="4" w:space="1" w:color="auto"/>
          <w:right w:val="single" w:sz="4" w:space="4" w:color="auto"/>
        </w:pBdr>
        <w:tabs>
          <w:tab w:val="left" w:pos="6690"/>
        </w:tabs>
        <w:autoSpaceDE w:val="0"/>
        <w:autoSpaceDN w:val="0"/>
        <w:adjustRightInd w:val="0"/>
        <w:spacing w:after="0" w:line="240" w:lineRule="auto"/>
        <w:jc w:val="both"/>
        <w:rPr>
          <w:rFonts w:cs="EYInterstate-Light"/>
          <w:b/>
        </w:rPr>
      </w:pPr>
      <w:r w:rsidRPr="00C03284">
        <w:rPr>
          <w:rFonts w:cs="EYInterstate-Light"/>
          <w:b/>
        </w:rPr>
        <w:t xml:space="preserve">                                           </w:t>
      </w:r>
      <w:r w:rsidR="008152FF">
        <w:rPr>
          <w:rFonts w:cs="EYInterstate-Light"/>
          <w:b/>
        </w:rPr>
        <w:t xml:space="preserve">споруди                 </w:t>
      </w:r>
      <w:r>
        <w:rPr>
          <w:rFonts w:cs="EYInterstate-Light"/>
          <w:b/>
          <w:lang w:val="en-US"/>
        </w:rPr>
        <w:t>o</w:t>
      </w:r>
      <w:r w:rsidR="00E4703D">
        <w:rPr>
          <w:rFonts w:cs="EYInterstate-Light"/>
          <w:b/>
        </w:rPr>
        <w:t>бладнання</w:t>
      </w:r>
      <w:r w:rsidRPr="008152FF">
        <w:rPr>
          <w:rFonts w:cs="EYInterstate-Light"/>
          <w:b/>
        </w:rPr>
        <w:t xml:space="preserve">                                            </w:t>
      </w:r>
      <w:r w:rsidR="00635229">
        <w:rPr>
          <w:rFonts w:cs="EYInterstate-Light"/>
          <w:b/>
        </w:rPr>
        <w:t>обладнання</w:t>
      </w:r>
    </w:p>
    <w:p w:rsidR="00623946" w:rsidRPr="00F6795C" w:rsidRDefault="001B2469" w:rsidP="00947CF6">
      <w:pPr>
        <w:pBdr>
          <w:top w:val="single" w:sz="4" w:space="1" w:color="auto"/>
          <w:left w:val="single" w:sz="4" w:space="4" w:color="auto"/>
          <w:bottom w:val="single" w:sz="4" w:space="1" w:color="auto"/>
          <w:right w:val="single" w:sz="4" w:space="4" w:color="auto"/>
        </w:pBdr>
        <w:tabs>
          <w:tab w:val="left" w:pos="4185"/>
          <w:tab w:val="left" w:pos="5670"/>
          <w:tab w:val="left" w:pos="5812"/>
          <w:tab w:val="left" w:pos="6000"/>
          <w:tab w:val="left" w:pos="8385"/>
        </w:tabs>
        <w:autoSpaceDE w:val="0"/>
        <w:autoSpaceDN w:val="0"/>
        <w:adjustRightInd w:val="0"/>
        <w:spacing w:after="0" w:line="240" w:lineRule="auto"/>
        <w:jc w:val="both"/>
        <w:rPr>
          <w:rFonts w:cs="EYInterstate-Light"/>
        </w:rPr>
      </w:pPr>
      <w:r w:rsidRPr="00F6795C">
        <w:rPr>
          <w:rFonts w:cs="EYInterstate-Light"/>
        </w:rPr>
        <w:t>Вартість</w:t>
      </w:r>
      <w:r w:rsidR="0070056D" w:rsidRPr="00F6795C">
        <w:rPr>
          <w:rFonts w:cs="EYInterstate-Light"/>
        </w:rPr>
        <w:t xml:space="preserve">                            </w:t>
      </w:r>
      <w:r w:rsidR="008152FF" w:rsidRPr="00F6795C">
        <w:rPr>
          <w:rFonts w:cs="EYInterstate-Light"/>
        </w:rPr>
        <w:t>(</w:t>
      </w:r>
      <w:r w:rsidR="008152FF">
        <w:rPr>
          <w:rFonts w:cs="EYInterstate-Light"/>
          <w:lang w:val="en-US"/>
        </w:rPr>
        <w:t>UAH</w:t>
      </w:r>
      <w:r w:rsidR="008152FF" w:rsidRPr="00F6795C">
        <w:rPr>
          <w:rFonts w:cs="EYInterstate-Light"/>
        </w:rPr>
        <w:t xml:space="preserve"> 000)             </w:t>
      </w:r>
      <w:r w:rsidR="0070056D" w:rsidRPr="00F6795C">
        <w:rPr>
          <w:rFonts w:cs="EYInterstate-Light"/>
        </w:rPr>
        <w:t xml:space="preserve"> </w:t>
      </w:r>
      <w:r w:rsidR="00C96597" w:rsidRPr="00F6795C">
        <w:rPr>
          <w:rFonts w:cs="EYInterstate-Light"/>
        </w:rPr>
        <w:t>(</w:t>
      </w:r>
      <w:r w:rsidR="00380EBC">
        <w:rPr>
          <w:rFonts w:cs="EYInterstate-Light"/>
          <w:lang w:val="en-US"/>
        </w:rPr>
        <w:t>UAH</w:t>
      </w:r>
      <w:r w:rsidR="00C96597" w:rsidRPr="00F6795C">
        <w:rPr>
          <w:rFonts w:cs="EYInterstate-Light"/>
        </w:rPr>
        <w:t xml:space="preserve"> 000)</w:t>
      </w:r>
      <w:r w:rsidR="0070056D" w:rsidRPr="00F6795C">
        <w:rPr>
          <w:rFonts w:cs="EYInterstate-Light"/>
        </w:rPr>
        <w:t xml:space="preserve">             </w:t>
      </w:r>
      <w:r w:rsidR="00C96597" w:rsidRPr="00F6795C">
        <w:rPr>
          <w:rFonts w:cs="EYInterstate-Light"/>
        </w:rPr>
        <w:t>(</w:t>
      </w:r>
      <w:r w:rsidR="00380EBC">
        <w:rPr>
          <w:rFonts w:cs="EYInterstate-Light"/>
          <w:lang w:val="en-US"/>
        </w:rPr>
        <w:t>UAH</w:t>
      </w:r>
      <w:r w:rsidR="00C96597" w:rsidRPr="00F6795C">
        <w:rPr>
          <w:rFonts w:cs="EYInterstate-Light"/>
        </w:rPr>
        <w:t xml:space="preserve"> 000)</w:t>
      </w:r>
      <w:r w:rsidR="0070056D" w:rsidRPr="00F6795C">
        <w:rPr>
          <w:rFonts w:cs="EYInterstate-Light"/>
        </w:rPr>
        <w:t xml:space="preserve">                 </w:t>
      </w:r>
      <w:r w:rsidR="00C96597" w:rsidRPr="00F6795C">
        <w:rPr>
          <w:rFonts w:cs="EYInterstate-Light"/>
        </w:rPr>
        <w:t>(</w:t>
      </w:r>
      <w:r w:rsidR="00380EBC">
        <w:rPr>
          <w:rFonts w:cs="EYInterstate-Light"/>
          <w:lang w:val="en-US"/>
        </w:rPr>
        <w:t>UAH</w:t>
      </w:r>
      <w:r w:rsidR="00C96597" w:rsidRPr="00F6795C">
        <w:rPr>
          <w:rFonts w:cs="EYInterstate-Light"/>
        </w:rPr>
        <w:t xml:space="preserve"> 000)</w:t>
      </w:r>
      <w:r w:rsidR="008152FF">
        <w:rPr>
          <w:rFonts w:cs="EYInterstate-Light"/>
        </w:rPr>
        <w:t xml:space="preserve">        </w:t>
      </w:r>
      <w:r w:rsidR="0070056D" w:rsidRPr="00F6795C">
        <w:rPr>
          <w:rFonts w:cs="EYInterstate-Light"/>
        </w:rPr>
        <w:t>(</w:t>
      </w:r>
      <w:r w:rsidR="0070056D">
        <w:rPr>
          <w:rFonts w:cs="EYInterstate-Light"/>
          <w:lang w:val="en-US"/>
        </w:rPr>
        <w:t>UAH</w:t>
      </w:r>
      <w:r w:rsidR="008152FF" w:rsidRPr="008152FF">
        <w:rPr>
          <w:rFonts w:cs="EYInterstate-Light"/>
        </w:rPr>
        <w:t xml:space="preserve"> </w:t>
      </w:r>
      <w:r w:rsidR="0070056D" w:rsidRPr="00F6795C">
        <w:rPr>
          <w:rFonts w:cs="EYInterstate-Light"/>
        </w:rPr>
        <w:t>000)</w:t>
      </w:r>
    </w:p>
    <w:p w:rsidR="004A29A3" w:rsidRPr="00F6795C" w:rsidRDefault="004A29A3" w:rsidP="00947CF6">
      <w:pPr>
        <w:pBdr>
          <w:top w:val="single" w:sz="4" w:space="1" w:color="auto"/>
          <w:left w:val="single" w:sz="4" w:space="4" w:color="auto"/>
          <w:bottom w:val="single" w:sz="4" w:space="1" w:color="auto"/>
          <w:right w:val="single" w:sz="4" w:space="4" w:color="auto"/>
        </w:pBdr>
        <w:tabs>
          <w:tab w:val="left" w:pos="4111"/>
          <w:tab w:val="left" w:pos="6120"/>
          <w:tab w:val="left" w:pos="7605"/>
          <w:tab w:val="left" w:pos="8385"/>
        </w:tabs>
        <w:autoSpaceDE w:val="0"/>
        <w:autoSpaceDN w:val="0"/>
        <w:adjustRightInd w:val="0"/>
        <w:spacing w:after="0" w:line="240" w:lineRule="auto"/>
        <w:jc w:val="both"/>
        <w:rPr>
          <w:rFonts w:cs="EYInterstate-Light"/>
        </w:rPr>
      </w:pPr>
    </w:p>
    <w:p w:rsidR="00EF1157" w:rsidRPr="00D253EB" w:rsidRDefault="00F12C80" w:rsidP="00947CF6">
      <w:pPr>
        <w:pBdr>
          <w:top w:val="single" w:sz="4" w:space="1" w:color="auto"/>
          <w:left w:val="single" w:sz="4" w:space="4" w:color="auto"/>
          <w:bottom w:val="single" w:sz="4" w:space="1" w:color="auto"/>
          <w:right w:val="single" w:sz="4" w:space="4" w:color="auto"/>
        </w:pBdr>
        <w:tabs>
          <w:tab w:val="left" w:pos="3828"/>
          <w:tab w:val="left" w:pos="4111"/>
          <w:tab w:val="center" w:pos="4677"/>
          <w:tab w:val="left" w:pos="5529"/>
          <w:tab w:val="left" w:pos="5812"/>
          <w:tab w:val="left" w:pos="6075"/>
          <w:tab w:val="left" w:pos="7371"/>
          <w:tab w:val="left" w:pos="8640"/>
        </w:tabs>
        <w:autoSpaceDE w:val="0"/>
        <w:autoSpaceDN w:val="0"/>
        <w:adjustRightInd w:val="0"/>
        <w:spacing w:after="0" w:line="240" w:lineRule="auto"/>
        <w:jc w:val="both"/>
        <w:rPr>
          <w:rFonts w:cstheme="minorHAnsi"/>
          <w:b/>
        </w:rPr>
      </w:pPr>
      <w:r w:rsidRPr="00D253EB">
        <w:rPr>
          <w:rFonts w:cstheme="minorHAnsi"/>
          <w:b/>
        </w:rPr>
        <w:t>На 31 грудня 201</w:t>
      </w:r>
      <w:r w:rsidR="002F6FC0" w:rsidRPr="002F6FC0">
        <w:rPr>
          <w:rFonts w:cstheme="minorHAnsi"/>
          <w:b/>
        </w:rPr>
        <w:t>6</w:t>
      </w:r>
      <w:r w:rsidR="00E4703D" w:rsidRPr="00D253EB">
        <w:rPr>
          <w:rFonts w:cstheme="minorHAnsi"/>
          <w:b/>
        </w:rPr>
        <w:t>р.</w:t>
      </w:r>
      <w:r w:rsidR="00C53B17" w:rsidRPr="00D253EB">
        <w:rPr>
          <w:rFonts w:cstheme="minorHAnsi"/>
          <w:b/>
        </w:rPr>
        <w:t xml:space="preserve">       </w:t>
      </w:r>
      <w:r w:rsidR="002F6FC0">
        <w:rPr>
          <w:rFonts w:cstheme="minorHAnsi"/>
          <w:b/>
        </w:rPr>
        <w:t>6429</w:t>
      </w:r>
      <w:r w:rsidR="0031252F" w:rsidRPr="00D253EB">
        <w:rPr>
          <w:rFonts w:cstheme="minorHAnsi"/>
          <w:b/>
        </w:rPr>
        <w:t>,0</w:t>
      </w:r>
      <w:r w:rsidR="00C53B17" w:rsidRPr="00D253EB">
        <w:rPr>
          <w:rFonts w:cstheme="minorHAnsi"/>
          <w:b/>
        </w:rPr>
        <w:t xml:space="preserve">        </w:t>
      </w:r>
      <w:r w:rsidR="0031252F" w:rsidRPr="00D253EB">
        <w:rPr>
          <w:rFonts w:cstheme="minorHAnsi"/>
          <w:b/>
        </w:rPr>
        <w:t xml:space="preserve">             </w:t>
      </w:r>
      <w:r w:rsidR="002F6FC0" w:rsidRPr="002F6FC0">
        <w:rPr>
          <w:rFonts w:cstheme="minorHAnsi"/>
          <w:b/>
        </w:rPr>
        <w:t xml:space="preserve">  </w:t>
      </w:r>
      <w:r w:rsidR="002F6FC0">
        <w:rPr>
          <w:rFonts w:cstheme="minorHAnsi"/>
          <w:b/>
        </w:rPr>
        <w:t>98</w:t>
      </w:r>
      <w:r w:rsidR="002F06DC" w:rsidRPr="00D253EB">
        <w:rPr>
          <w:rFonts w:cstheme="minorHAnsi"/>
          <w:b/>
        </w:rPr>
        <w:t>,0</w:t>
      </w:r>
      <w:r w:rsidR="007319F5" w:rsidRPr="00D253EB">
        <w:rPr>
          <w:rFonts w:cstheme="minorHAnsi"/>
          <w:b/>
        </w:rPr>
        <w:t xml:space="preserve">                     </w:t>
      </w:r>
      <w:r w:rsidR="0031252F" w:rsidRPr="00D253EB">
        <w:rPr>
          <w:rFonts w:cstheme="minorHAnsi"/>
          <w:b/>
        </w:rPr>
        <w:t xml:space="preserve"> </w:t>
      </w:r>
      <w:r w:rsidR="002F6FC0" w:rsidRPr="002F6FC0">
        <w:rPr>
          <w:rFonts w:cstheme="minorHAnsi"/>
          <w:b/>
        </w:rPr>
        <w:t>596</w:t>
      </w:r>
      <w:r w:rsidR="00C53B17" w:rsidRPr="00D253EB">
        <w:rPr>
          <w:rFonts w:cstheme="minorHAnsi"/>
          <w:b/>
        </w:rPr>
        <w:t>,0</w:t>
      </w:r>
      <w:r w:rsidR="00C53B17" w:rsidRPr="00D253EB">
        <w:rPr>
          <w:rFonts w:cstheme="minorHAnsi"/>
          <w:b/>
        </w:rPr>
        <w:tab/>
      </w:r>
      <w:r w:rsidR="007319F5" w:rsidRPr="00D253EB">
        <w:rPr>
          <w:rFonts w:cstheme="minorHAnsi"/>
          <w:b/>
        </w:rPr>
        <w:t xml:space="preserve">   </w:t>
      </w:r>
      <w:r w:rsidR="0031252F" w:rsidRPr="00D253EB">
        <w:rPr>
          <w:rFonts w:cstheme="minorHAnsi"/>
          <w:b/>
        </w:rPr>
        <w:t xml:space="preserve">                    </w:t>
      </w:r>
      <w:r w:rsidR="002F6FC0">
        <w:rPr>
          <w:rFonts w:cstheme="minorHAnsi"/>
          <w:b/>
        </w:rPr>
        <w:t xml:space="preserve"> </w:t>
      </w:r>
      <w:r w:rsidR="002F6FC0" w:rsidRPr="002F6FC0">
        <w:rPr>
          <w:rFonts w:cstheme="minorHAnsi"/>
          <w:b/>
        </w:rPr>
        <w:t>51</w:t>
      </w:r>
      <w:r w:rsidR="007F279B" w:rsidRPr="00D253EB">
        <w:rPr>
          <w:rFonts w:cstheme="minorHAnsi"/>
          <w:b/>
        </w:rPr>
        <w:t>,0</w:t>
      </w:r>
      <w:r w:rsidR="002F6FC0">
        <w:rPr>
          <w:rFonts w:cstheme="minorHAnsi"/>
          <w:b/>
        </w:rPr>
        <w:t xml:space="preserve">               </w:t>
      </w:r>
      <w:r w:rsidR="002F6FC0" w:rsidRPr="002F6FC0">
        <w:rPr>
          <w:rFonts w:cstheme="minorHAnsi"/>
          <w:b/>
        </w:rPr>
        <w:t>7 174</w:t>
      </w:r>
      <w:r w:rsidR="00DF09EC" w:rsidRPr="00D253EB">
        <w:rPr>
          <w:rFonts w:cstheme="minorHAnsi"/>
          <w:b/>
        </w:rPr>
        <w:t>,0</w:t>
      </w:r>
    </w:p>
    <w:p w:rsidR="00EF1157" w:rsidRPr="00D253EB" w:rsidRDefault="00D87E47" w:rsidP="00947CF6">
      <w:pPr>
        <w:pBdr>
          <w:top w:val="single" w:sz="4" w:space="1" w:color="auto"/>
          <w:left w:val="single" w:sz="4" w:space="4" w:color="auto"/>
          <w:bottom w:val="single" w:sz="4" w:space="1" w:color="auto"/>
          <w:right w:val="single" w:sz="4" w:space="4" w:color="auto"/>
        </w:pBdr>
        <w:tabs>
          <w:tab w:val="left" w:pos="4095"/>
          <w:tab w:val="left" w:pos="7371"/>
          <w:tab w:val="right" w:pos="9355"/>
        </w:tabs>
        <w:autoSpaceDE w:val="0"/>
        <w:autoSpaceDN w:val="0"/>
        <w:adjustRightInd w:val="0"/>
        <w:spacing w:after="0" w:line="240" w:lineRule="auto"/>
        <w:jc w:val="both"/>
        <w:rPr>
          <w:rFonts w:cstheme="minorHAnsi"/>
        </w:rPr>
      </w:pPr>
      <w:r w:rsidRPr="00D253EB">
        <w:rPr>
          <w:rFonts w:cstheme="minorHAnsi"/>
        </w:rPr>
        <w:t xml:space="preserve">Надходження                  </w:t>
      </w:r>
      <w:r w:rsidR="00713513" w:rsidRPr="00D253EB">
        <w:rPr>
          <w:rFonts w:cstheme="minorHAnsi"/>
        </w:rPr>
        <w:t xml:space="preserve">        0</w:t>
      </w:r>
      <w:r w:rsidR="008152FF" w:rsidRPr="00D253EB">
        <w:rPr>
          <w:rFonts w:cstheme="minorHAnsi"/>
        </w:rPr>
        <w:t>,0</w:t>
      </w:r>
      <w:r w:rsidRPr="00D253EB">
        <w:rPr>
          <w:rFonts w:cstheme="minorHAnsi"/>
        </w:rPr>
        <w:t xml:space="preserve">     </w:t>
      </w:r>
      <w:r w:rsidR="008152FF" w:rsidRPr="00D253EB">
        <w:rPr>
          <w:rFonts w:cstheme="minorHAnsi"/>
        </w:rPr>
        <w:t xml:space="preserve">                  </w:t>
      </w:r>
      <w:r w:rsidR="002F6FC0" w:rsidRPr="002F6FC0">
        <w:rPr>
          <w:rFonts w:cstheme="minorHAnsi"/>
        </w:rPr>
        <w:t>84</w:t>
      </w:r>
      <w:r w:rsidRPr="00D253EB">
        <w:rPr>
          <w:rFonts w:cstheme="minorHAnsi"/>
        </w:rPr>
        <w:t>,0</w:t>
      </w:r>
      <w:r w:rsidR="008152FF" w:rsidRPr="00D253EB">
        <w:rPr>
          <w:rFonts w:cstheme="minorHAnsi"/>
        </w:rPr>
        <w:t xml:space="preserve">                     </w:t>
      </w:r>
      <w:r w:rsidR="00397AC6" w:rsidRPr="00D253EB">
        <w:rPr>
          <w:rFonts w:cstheme="minorHAnsi"/>
        </w:rPr>
        <w:t xml:space="preserve"> </w:t>
      </w:r>
      <w:r w:rsidR="002F6FC0" w:rsidRPr="002F6FC0">
        <w:rPr>
          <w:rFonts w:cstheme="minorHAnsi"/>
        </w:rPr>
        <w:t xml:space="preserve">    0</w:t>
      </w:r>
      <w:r w:rsidR="00F12C80" w:rsidRPr="00D253EB">
        <w:rPr>
          <w:rFonts w:cstheme="minorHAnsi"/>
        </w:rPr>
        <w:t>,0</w:t>
      </w:r>
      <w:r w:rsidRPr="00D253EB">
        <w:rPr>
          <w:rFonts w:cstheme="minorHAnsi"/>
        </w:rPr>
        <w:t xml:space="preserve">                         </w:t>
      </w:r>
      <w:r w:rsidR="002F6FC0">
        <w:rPr>
          <w:rFonts w:cstheme="minorHAnsi"/>
        </w:rPr>
        <w:t xml:space="preserve"> </w:t>
      </w:r>
      <w:r w:rsidR="002F6FC0" w:rsidRPr="002F6FC0">
        <w:rPr>
          <w:rFonts w:cstheme="minorHAnsi"/>
        </w:rPr>
        <w:t xml:space="preserve">   8</w:t>
      </w:r>
      <w:r w:rsidR="007319F5" w:rsidRPr="00D253EB">
        <w:rPr>
          <w:rFonts w:cstheme="minorHAnsi"/>
        </w:rPr>
        <w:t xml:space="preserve">,0               </w:t>
      </w:r>
      <w:r w:rsidR="002F6FC0">
        <w:rPr>
          <w:rFonts w:cstheme="minorHAnsi"/>
        </w:rPr>
        <w:t xml:space="preserve">   </w:t>
      </w:r>
      <w:r w:rsidR="002F6FC0" w:rsidRPr="00D05C74">
        <w:rPr>
          <w:rFonts w:cstheme="minorHAnsi"/>
        </w:rPr>
        <w:t xml:space="preserve"> 92</w:t>
      </w:r>
      <w:r w:rsidR="000E236C" w:rsidRPr="00D253EB">
        <w:rPr>
          <w:rFonts w:cstheme="minorHAnsi"/>
        </w:rPr>
        <w:t>,0</w:t>
      </w:r>
      <w:r w:rsidRPr="00D253EB">
        <w:rPr>
          <w:rFonts w:cstheme="minorHAnsi"/>
        </w:rPr>
        <w:t xml:space="preserve">  </w:t>
      </w:r>
      <w:r w:rsidRPr="00D253EB">
        <w:rPr>
          <w:rFonts w:cstheme="minorHAnsi"/>
        </w:rPr>
        <w:tab/>
      </w:r>
    </w:p>
    <w:p w:rsidR="00E4703D" w:rsidRPr="00D253EB" w:rsidRDefault="00E4703D" w:rsidP="00947CF6">
      <w:pPr>
        <w:pBdr>
          <w:top w:val="single" w:sz="4" w:space="1" w:color="auto"/>
          <w:left w:val="single" w:sz="4" w:space="4" w:color="auto"/>
          <w:bottom w:val="single" w:sz="4" w:space="1" w:color="auto"/>
          <w:right w:val="single" w:sz="4" w:space="4" w:color="auto"/>
        </w:pBdr>
        <w:tabs>
          <w:tab w:val="left" w:pos="4095"/>
          <w:tab w:val="left" w:pos="5265"/>
          <w:tab w:val="left" w:pos="7371"/>
          <w:tab w:val="left" w:pos="8655"/>
        </w:tabs>
        <w:autoSpaceDE w:val="0"/>
        <w:autoSpaceDN w:val="0"/>
        <w:adjustRightInd w:val="0"/>
        <w:spacing w:after="0" w:line="240" w:lineRule="auto"/>
        <w:jc w:val="both"/>
        <w:rPr>
          <w:rFonts w:cstheme="minorHAnsi"/>
        </w:rPr>
      </w:pPr>
      <w:r w:rsidRPr="00D253EB">
        <w:rPr>
          <w:rFonts w:cstheme="minorHAnsi"/>
        </w:rPr>
        <w:t>Вибуття</w:t>
      </w:r>
      <w:r w:rsidR="00304FEB" w:rsidRPr="00D253EB">
        <w:rPr>
          <w:rFonts w:cstheme="minorHAnsi"/>
        </w:rPr>
        <w:t xml:space="preserve">      </w:t>
      </w:r>
      <w:r w:rsidR="000E236C" w:rsidRPr="00D253EB">
        <w:rPr>
          <w:rFonts w:cstheme="minorHAnsi"/>
        </w:rPr>
        <w:t xml:space="preserve">                               </w:t>
      </w:r>
      <w:r w:rsidR="007319F5" w:rsidRPr="00D253EB">
        <w:rPr>
          <w:rFonts w:cstheme="minorHAnsi"/>
        </w:rPr>
        <w:t>0,0</w:t>
      </w:r>
      <w:r w:rsidR="00EB5819" w:rsidRPr="00D253EB">
        <w:rPr>
          <w:rFonts w:cstheme="minorHAnsi"/>
        </w:rPr>
        <w:t xml:space="preserve">                   </w:t>
      </w:r>
      <w:r w:rsidR="002F6FC0" w:rsidRPr="002F6FC0">
        <w:rPr>
          <w:rFonts w:cstheme="minorHAnsi"/>
        </w:rPr>
        <w:t xml:space="preserve">      0</w:t>
      </w:r>
      <w:r w:rsidR="002F06DC" w:rsidRPr="00D253EB">
        <w:rPr>
          <w:rFonts w:cstheme="minorHAnsi"/>
        </w:rPr>
        <w:t>,0</w:t>
      </w:r>
      <w:r w:rsidR="002F6FC0">
        <w:rPr>
          <w:rFonts w:cstheme="minorHAnsi"/>
        </w:rPr>
        <w:tab/>
        <w:t xml:space="preserve"> </w:t>
      </w:r>
      <w:r w:rsidR="008152FF" w:rsidRPr="00D253EB">
        <w:rPr>
          <w:rFonts w:cstheme="minorHAnsi"/>
        </w:rPr>
        <w:t xml:space="preserve"> </w:t>
      </w:r>
      <w:r w:rsidR="00EB5819" w:rsidRPr="00D253EB">
        <w:rPr>
          <w:rFonts w:cstheme="minorHAnsi"/>
        </w:rPr>
        <w:t>(</w:t>
      </w:r>
      <w:r w:rsidR="002F6FC0" w:rsidRPr="002F6FC0">
        <w:rPr>
          <w:rFonts w:cstheme="minorHAnsi"/>
        </w:rPr>
        <w:t>125</w:t>
      </w:r>
      <w:r w:rsidR="00304FEB" w:rsidRPr="00D253EB">
        <w:rPr>
          <w:rFonts w:cstheme="minorHAnsi"/>
        </w:rPr>
        <w:t>,</w:t>
      </w:r>
      <w:r w:rsidR="000E236C" w:rsidRPr="00D253EB">
        <w:rPr>
          <w:rFonts w:cstheme="minorHAnsi"/>
        </w:rPr>
        <w:t>0</w:t>
      </w:r>
      <w:r w:rsidR="00EB5819" w:rsidRPr="00D253EB">
        <w:rPr>
          <w:rFonts w:cstheme="minorHAnsi"/>
        </w:rPr>
        <w:t xml:space="preserve">)                       </w:t>
      </w:r>
      <w:r w:rsidR="00295E1A">
        <w:rPr>
          <w:rFonts w:cstheme="minorHAnsi"/>
        </w:rPr>
        <w:t xml:space="preserve">   (2</w:t>
      </w:r>
      <w:r w:rsidR="000E236C" w:rsidRPr="00D253EB">
        <w:rPr>
          <w:rFonts w:cstheme="minorHAnsi"/>
        </w:rPr>
        <w:t>,0</w:t>
      </w:r>
      <w:r w:rsidR="00295E1A">
        <w:rPr>
          <w:rFonts w:cstheme="minorHAnsi"/>
        </w:rPr>
        <w:t>)</w:t>
      </w:r>
      <w:r w:rsidR="00EB5819" w:rsidRPr="00D253EB">
        <w:rPr>
          <w:rFonts w:cstheme="minorHAnsi"/>
        </w:rPr>
        <w:t xml:space="preserve">              </w:t>
      </w:r>
      <w:r w:rsidR="002F6FC0" w:rsidRPr="002F6FC0">
        <w:rPr>
          <w:rFonts w:cstheme="minorHAnsi"/>
        </w:rPr>
        <w:t xml:space="preserve">  </w:t>
      </w:r>
      <w:r w:rsidR="00EB5819" w:rsidRPr="00D253EB">
        <w:rPr>
          <w:rFonts w:cstheme="minorHAnsi"/>
        </w:rPr>
        <w:t>(</w:t>
      </w:r>
      <w:r w:rsidR="00295E1A">
        <w:rPr>
          <w:rFonts w:cstheme="minorHAnsi"/>
        </w:rPr>
        <w:t>127</w:t>
      </w:r>
      <w:r w:rsidR="000E236C" w:rsidRPr="00D253EB">
        <w:rPr>
          <w:rFonts w:cstheme="minorHAnsi"/>
        </w:rPr>
        <w:t>,0</w:t>
      </w:r>
      <w:r w:rsidR="00EB5819" w:rsidRPr="00D253EB">
        <w:rPr>
          <w:rFonts w:cstheme="minorHAnsi"/>
        </w:rPr>
        <w:t>)</w:t>
      </w:r>
      <w:r w:rsidR="000E236C" w:rsidRPr="00D253EB">
        <w:rPr>
          <w:rFonts w:cstheme="minorHAnsi"/>
        </w:rPr>
        <w:t xml:space="preserve">   </w:t>
      </w:r>
    </w:p>
    <w:p w:rsidR="001A0514" w:rsidRPr="00D253EB" w:rsidRDefault="002F6FC0" w:rsidP="000E236C">
      <w:pPr>
        <w:pBdr>
          <w:top w:val="single" w:sz="4" w:space="1" w:color="auto"/>
          <w:left w:val="single" w:sz="4" w:space="4" w:color="auto"/>
          <w:bottom w:val="single" w:sz="4" w:space="1" w:color="auto"/>
          <w:right w:val="single" w:sz="4" w:space="4" w:color="auto"/>
        </w:pBdr>
        <w:tabs>
          <w:tab w:val="left" w:pos="2250"/>
          <w:tab w:val="left" w:pos="4095"/>
          <w:tab w:val="left" w:pos="5760"/>
          <w:tab w:val="left" w:pos="7371"/>
          <w:tab w:val="left" w:pos="8655"/>
        </w:tabs>
        <w:autoSpaceDE w:val="0"/>
        <w:autoSpaceDN w:val="0"/>
        <w:adjustRightInd w:val="0"/>
        <w:spacing w:after="0" w:line="240" w:lineRule="auto"/>
        <w:jc w:val="both"/>
        <w:rPr>
          <w:rFonts w:cstheme="minorHAnsi"/>
        </w:rPr>
      </w:pPr>
      <w:r>
        <w:rPr>
          <w:rFonts w:cstheme="minorHAnsi"/>
        </w:rPr>
        <w:t>Переоцінка</w:t>
      </w:r>
      <w:r>
        <w:rPr>
          <w:rFonts w:cstheme="minorHAnsi"/>
        </w:rPr>
        <w:tab/>
        <w:t>1</w:t>
      </w:r>
      <w:r w:rsidRPr="002F6FC0">
        <w:rPr>
          <w:rFonts w:cstheme="minorHAnsi"/>
        </w:rPr>
        <w:t>443</w:t>
      </w:r>
      <w:r w:rsidR="001A0514" w:rsidRPr="00D253EB">
        <w:rPr>
          <w:rFonts w:cstheme="minorHAnsi"/>
        </w:rPr>
        <w:t>,0</w:t>
      </w:r>
      <w:r w:rsidR="00543394" w:rsidRPr="00D253EB">
        <w:rPr>
          <w:rFonts w:cstheme="minorHAnsi"/>
        </w:rPr>
        <w:tab/>
        <w:t>0,0</w:t>
      </w:r>
      <w:r>
        <w:rPr>
          <w:rFonts w:cstheme="minorHAnsi"/>
        </w:rPr>
        <w:t xml:space="preserve">                          </w:t>
      </w:r>
      <w:r w:rsidR="00397AC6" w:rsidRPr="00D253EB">
        <w:rPr>
          <w:rFonts w:cstheme="minorHAnsi"/>
        </w:rPr>
        <w:t>0,0</w:t>
      </w:r>
      <w:r>
        <w:rPr>
          <w:rFonts w:cstheme="minorHAnsi"/>
        </w:rPr>
        <w:tab/>
        <w:t xml:space="preserve"> 0,0                1</w:t>
      </w:r>
      <w:r w:rsidRPr="002F6FC0">
        <w:rPr>
          <w:rFonts w:cstheme="minorHAnsi"/>
        </w:rPr>
        <w:t>443</w:t>
      </w:r>
      <w:r w:rsidR="000E236C" w:rsidRPr="00D253EB">
        <w:rPr>
          <w:rFonts w:cstheme="minorHAnsi"/>
        </w:rPr>
        <w:t>,0</w:t>
      </w:r>
      <w:r w:rsidR="000E236C" w:rsidRPr="00D253EB">
        <w:rPr>
          <w:rFonts w:cstheme="minorHAnsi"/>
        </w:rPr>
        <w:tab/>
      </w:r>
    </w:p>
    <w:p w:rsidR="00E4703D" w:rsidRPr="002F6FC0" w:rsidRDefault="00295E1A" w:rsidP="00947CF6">
      <w:pPr>
        <w:pBdr>
          <w:top w:val="single" w:sz="4" w:space="1" w:color="auto"/>
          <w:left w:val="single" w:sz="4" w:space="4" w:color="auto"/>
          <w:bottom w:val="single" w:sz="4" w:space="1" w:color="auto"/>
          <w:right w:val="single" w:sz="4" w:space="4" w:color="auto"/>
        </w:pBdr>
        <w:tabs>
          <w:tab w:val="left" w:pos="3630"/>
          <w:tab w:val="left" w:pos="5190"/>
          <w:tab w:val="left" w:pos="6990"/>
          <w:tab w:val="left" w:pos="8610"/>
          <w:tab w:val="left" w:pos="9072"/>
        </w:tabs>
        <w:autoSpaceDE w:val="0"/>
        <w:autoSpaceDN w:val="0"/>
        <w:adjustRightInd w:val="0"/>
        <w:spacing w:after="0" w:line="240" w:lineRule="auto"/>
        <w:jc w:val="both"/>
        <w:rPr>
          <w:rFonts w:cstheme="minorHAnsi"/>
          <w:b/>
        </w:rPr>
      </w:pPr>
      <w:r>
        <w:rPr>
          <w:rFonts w:cstheme="minorHAnsi"/>
          <w:b/>
        </w:rPr>
        <w:t>На 31 грудня 2017</w:t>
      </w:r>
      <w:r w:rsidR="00E4703D" w:rsidRPr="00D253EB">
        <w:rPr>
          <w:rFonts w:cstheme="minorHAnsi"/>
          <w:b/>
        </w:rPr>
        <w:t>р.</w:t>
      </w:r>
      <w:r w:rsidR="00447A57">
        <w:rPr>
          <w:rFonts w:cstheme="minorHAnsi"/>
          <w:b/>
        </w:rPr>
        <w:t xml:space="preserve">      </w:t>
      </w:r>
      <w:r w:rsidR="002F6FC0" w:rsidRPr="002F6FC0">
        <w:rPr>
          <w:rFonts w:cstheme="minorHAnsi"/>
          <w:b/>
        </w:rPr>
        <w:t>7 872</w:t>
      </w:r>
      <w:r w:rsidR="008152FF" w:rsidRPr="00D253EB">
        <w:rPr>
          <w:rFonts w:cstheme="minorHAnsi"/>
          <w:b/>
        </w:rPr>
        <w:t>,0</w:t>
      </w:r>
      <w:r w:rsidR="00D253EB">
        <w:rPr>
          <w:rFonts w:cstheme="minorHAnsi"/>
          <w:b/>
        </w:rPr>
        <w:t xml:space="preserve">                   </w:t>
      </w:r>
      <w:r w:rsidR="00447A57">
        <w:rPr>
          <w:rFonts w:cstheme="minorHAnsi"/>
          <w:b/>
        </w:rPr>
        <w:t xml:space="preserve"> </w:t>
      </w:r>
      <w:r w:rsidR="00D253EB">
        <w:rPr>
          <w:rFonts w:cstheme="minorHAnsi"/>
          <w:b/>
        </w:rPr>
        <w:t xml:space="preserve"> </w:t>
      </w:r>
      <w:r w:rsidR="002F6FC0" w:rsidRPr="002F6FC0">
        <w:rPr>
          <w:rFonts w:cstheme="minorHAnsi"/>
          <w:b/>
        </w:rPr>
        <w:t>182</w:t>
      </w:r>
      <w:r w:rsidR="00C05447" w:rsidRPr="00D253EB">
        <w:rPr>
          <w:rFonts w:cstheme="minorHAnsi"/>
          <w:b/>
        </w:rPr>
        <w:t>,</w:t>
      </w:r>
      <w:r w:rsidR="002F06DC" w:rsidRPr="00D253EB">
        <w:rPr>
          <w:rFonts w:cstheme="minorHAnsi"/>
          <w:b/>
        </w:rPr>
        <w:t>0</w:t>
      </w:r>
      <w:r w:rsidR="00B51DAE">
        <w:rPr>
          <w:rFonts w:cstheme="minorHAnsi"/>
          <w:b/>
        </w:rPr>
        <w:t xml:space="preserve"> </w:t>
      </w:r>
      <w:r w:rsidR="00304FEB" w:rsidRPr="00D253EB">
        <w:rPr>
          <w:rFonts w:cstheme="minorHAnsi"/>
          <w:b/>
        </w:rPr>
        <w:tab/>
      </w:r>
      <w:r w:rsidR="007319F5" w:rsidRPr="00D253EB">
        <w:rPr>
          <w:rFonts w:cstheme="minorHAnsi"/>
          <w:b/>
        </w:rPr>
        <w:t xml:space="preserve"> </w:t>
      </w:r>
      <w:r w:rsidR="008152FF" w:rsidRPr="00D253EB">
        <w:rPr>
          <w:rFonts w:cstheme="minorHAnsi"/>
          <w:b/>
        </w:rPr>
        <w:t xml:space="preserve"> </w:t>
      </w:r>
      <w:r w:rsidR="007319F5" w:rsidRPr="00D253EB">
        <w:rPr>
          <w:rFonts w:cstheme="minorHAnsi"/>
          <w:b/>
        </w:rPr>
        <w:t xml:space="preserve">    </w:t>
      </w:r>
      <w:r w:rsidR="002F6FC0" w:rsidRPr="002F6FC0">
        <w:rPr>
          <w:rFonts w:cstheme="minorHAnsi"/>
          <w:b/>
        </w:rPr>
        <w:t>471</w:t>
      </w:r>
      <w:r w:rsidR="00304FEB" w:rsidRPr="00D253EB">
        <w:rPr>
          <w:rFonts w:cstheme="minorHAnsi"/>
          <w:b/>
        </w:rPr>
        <w:t>,0</w:t>
      </w:r>
      <w:r w:rsidR="00304FEB" w:rsidRPr="00D253EB">
        <w:rPr>
          <w:rFonts w:cstheme="minorHAnsi"/>
          <w:b/>
        </w:rPr>
        <w:tab/>
        <w:t xml:space="preserve">  </w:t>
      </w:r>
      <w:r w:rsidR="007319F5" w:rsidRPr="00D253EB">
        <w:rPr>
          <w:rFonts w:cstheme="minorHAnsi"/>
          <w:b/>
        </w:rPr>
        <w:t xml:space="preserve">   </w:t>
      </w:r>
      <w:r w:rsidR="000E236C" w:rsidRPr="00D253EB">
        <w:rPr>
          <w:rFonts w:cstheme="minorHAnsi"/>
          <w:b/>
        </w:rPr>
        <w:t xml:space="preserve"> 5</w:t>
      </w:r>
      <w:r w:rsidR="002C2D15">
        <w:rPr>
          <w:rFonts w:cstheme="minorHAnsi"/>
          <w:b/>
        </w:rPr>
        <w:t>7</w:t>
      </w:r>
      <w:r w:rsidR="008152FF" w:rsidRPr="00D253EB">
        <w:rPr>
          <w:rFonts w:cstheme="minorHAnsi"/>
          <w:b/>
        </w:rPr>
        <w:t>,0</w:t>
      </w:r>
      <w:r w:rsidR="007319F5" w:rsidRPr="00D253EB">
        <w:rPr>
          <w:rFonts w:cstheme="minorHAnsi"/>
          <w:b/>
        </w:rPr>
        <w:t xml:space="preserve">               </w:t>
      </w:r>
      <w:r w:rsidRPr="00D05C74">
        <w:rPr>
          <w:rFonts w:cstheme="minorHAnsi"/>
          <w:b/>
        </w:rPr>
        <w:t>8</w:t>
      </w:r>
      <w:r>
        <w:rPr>
          <w:rFonts w:cstheme="minorHAnsi"/>
          <w:b/>
          <w:lang w:val="en-US"/>
        </w:rPr>
        <w:t> </w:t>
      </w:r>
      <w:r w:rsidRPr="00D05C74">
        <w:rPr>
          <w:rFonts w:cstheme="minorHAnsi"/>
          <w:b/>
        </w:rPr>
        <w:t>58</w:t>
      </w:r>
      <w:r>
        <w:rPr>
          <w:rFonts w:cstheme="minorHAnsi"/>
          <w:b/>
        </w:rPr>
        <w:t>2</w:t>
      </w:r>
      <w:r w:rsidR="002F6FC0">
        <w:rPr>
          <w:rFonts w:cstheme="minorHAnsi"/>
          <w:b/>
        </w:rPr>
        <w:t>,0</w:t>
      </w:r>
    </w:p>
    <w:p w:rsidR="00E4703D" w:rsidRPr="00D253EB" w:rsidRDefault="00E078AE" w:rsidP="00947CF6">
      <w:pPr>
        <w:pBdr>
          <w:top w:val="single" w:sz="4" w:space="1" w:color="auto"/>
          <w:left w:val="single" w:sz="4" w:space="4" w:color="auto"/>
          <w:bottom w:val="single" w:sz="4" w:space="1" w:color="auto"/>
          <w:right w:val="single" w:sz="4" w:space="4" w:color="auto"/>
        </w:pBdr>
        <w:tabs>
          <w:tab w:val="left" w:pos="3630"/>
        </w:tabs>
        <w:autoSpaceDE w:val="0"/>
        <w:autoSpaceDN w:val="0"/>
        <w:adjustRightInd w:val="0"/>
        <w:spacing w:after="0" w:line="240" w:lineRule="auto"/>
        <w:jc w:val="both"/>
        <w:rPr>
          <w:rFonts w:cstheme="minorHAnsi"/>
        </w:rPr>
      </w:pPr>
      <w:r w:rsidRPr="00D253EB">
        <w:rPr>
          <w:rFonts w:cstheme="minorHAnsi"/>
        </w:rPr>
        <w:t>Амортизація</w:t>
      </w:r>
      <w:r w:rsidR="00D87E47" w:rsidRPr="00D253EB">
        <w:rPr>
          <w:rFonts w:cstheme="minorHAnsi"/>
        </w:rPr>
        <w:tab/>
      </w:r>
    </w:p>
    <w:p w:rsidR="00E078AE" w:rsidRPr="00D253EB" w:rsidRDefault="00F12C80" w:rsidP="00947CF6">
      <w:pPr>
        <w:pBdr>
          <w:top w:val="single" w:sz="4" w:space="1" w:color="auto"/>
          <w:left w:val="single" w:sz="4" w:space="4" w:color="auto"/>
          <w:bottom w:val="single" w:sz="4" w:space="1" w:color="auto"/>
          <w:right w:val="single" w:sz="4" w:space="4" w:color="auto"/>
        </w:pBdr>
        <w:tabs>
          <w:tab w:val="left" w:pos="3750"/>
          <w:tab w:val="left" w:pos="4111"/>
          <w:tab w:val="left" w:pos="5370"/>
          <w:tab w:val="left" w:pos="5670"/>
          <w:tab w:val="left" w:pos="5812"/>
          <w:tab w:val="left" w:pos="7290"/>
          <w:tab w:val="left" w:pos="7513"/>
          <w:tab w:val="left" w:pos="9072"/>
          <w:tab w:val="right" w:pos="9355"/>
        </w:tabs>
        <w:autoSpaceDE w:val="0"/>
        <w:autoSpaceDN w:val="0"/>
        <w:adjustRightInd w:val="0"/>
        <w:spacing w:after="0" w:line="240" w:lineRule="auto"/>
        <w:jc w:val="both"/>
        <w:rPr>
          <w:rFonts w:cstheme="minorHAnsi"/>
          <w:b/>
        </w:rPr>
      </w:pPr>
      <w:r w:rsidRPr="00D253EB">
        <w:rPr>
          <w:rFonts w:cstheme="minorHAnsi"/>
          <w:b/>
        </w:rPr>
        <w:t>На 31 грудня</w:t>
      </w:r>
      <w:r w:rsidR="00295E1A">
        <w:rPr>
          <w:rFonts w:cstheme="minorHAnsi"/>
          <w:b/>
        </w:rPr>
        <w:t xml:space="preserve"> 2016</w:t>
      </w:r>
      <w:r w:rsidR="00E078AE" w:rsidRPr="00D253EB">
        <w:rPr>
          <w:rFonts w:cstheme="minorHAnsi"/>
          <w:b/>
        </w:rPr>
        <w:t>р.</w:t>
      </w:r>
      <w:r w:rsidR="00295E1A">
        <w:rPr>
          <w:rFonts w:cstheme="minorHAnsi"/>
          <w:b/>
        </w:rPr>
        <w:t xml:space="preserve">          349,0</w:t>
      </w:r>
      <w:r w:rsidR="00936AEF" w:rsidRPr="00D253EB">
        <w:rPr>
          <w:rFonts w:cstheme="minorHAnsi"/>
          <w:b/>
        </w:rPr>
        <w:t xml:space="preserve">                  </w:t>
      </w:r>
      <w:r w:rsidR="008A6447" w:rsidRPr="00D253EB">
        <w:rPr>
          <w:rFonts w:cstheme="minorHAnsi"/>
          <w:b/>
        </w:rPr>
        <w:t xml:space="preserve"> </w:t>
      </w:r>
      <w:r w:rsidR="00295E1A">
        <w:rPr>
          <w:rFonts w:cstheme="minorHAnsi"/>
          <w:b/>
        </w:rPr>
        <w:t xml:space="preserve"> </w:t>
      </w:r>
      <w:r w:rsidR="002C2D15">
        <w:rPr>
          <w:rFonts w:cstheme="minorHAnsi"/>
          <w:b/>
        </w:rPr>
        <w:t xml:space="preserve"> </w:t>
      </w:r>
      <w:r w:rsidR="00295E1A">
        <w:rPr>
          <w:rFonts w:cstheme="minorHAnsi"/>
          <w:b/>
        </w:rPr>
        <w:t xml:space="preserve"> 61,5</w:t>
      </w:r>
      <w:r w:rsidRPr="00D253EB">
        <w:rPr>
          <w:rFonts w:cstheme="minorHAnsi"/>
          <w:b/>
        </w:rPr>
        <w:t xml:space="preserve">                   </w:t>
      </w:r>
      <w:r w:rsidR="00E65924" w:rsidRPr="00D253EB">
        <w:rPr>
          <w:rFonts w:cstheme="minorHAnsi"/>
          <w:b/>
        </w:rPr>
        <w:t xml:space="preserve">   </w:t>
      </w:r>
      <w:r w:rsidR="00295E1A">
        <w:rPr>
          <w:rFonts w:cstheme="minorHAnsi"/>
          <w:b/>
        </w:rPr>
        <w:t>134,0</w:t>
      </w:r>
      <w:r w:rsidR="00F314DE" w:rsidRPr="00D253EB">
        <w:rPr>
          <w:rFonts w:cstheme="minorHAnsi"/>
          <w:b/>
        </w:rPr>
        <w:t xml:space="preserve">                     </w:t>
      </w:r>
      <w:r w:rsidR="00E65924" w:rsidRPr="00D253EB">
        <w:rPr>
          <w:rFonts w:cstheme="minorHAnsi"/>
          <w:b/>
        </w:rPr>
        <w:t xml:space="preserve">   </w:t>
      </w:r>
      <w:r w:rsidR="00EE7F79" w:rsidRPr="00D253EB">
        <w:rPr>
          <w:rFonts w:cstheme="minorHAnsi"/>
          <w:b/>
        </w:rPr>
        <w:t xml:space="preserve">  </w:t>
      </w:r>
      <w:r w:rsidR="002C2D15">
        <w:rPr>
          <w:rFonts w:cstheme="minorHAnsi"/>
          <w:b/>
        </w:rPr>
        <w:t xml:space="preserve"> </w:t>
      </w:r>
      <w:r w:rsidR="00295E1A">
        <w:rPr>
          <w:rFonts w:cstheme="minorHAnsi"/>
          <w:b/>
        </w:rPr>
        <w:t>40,5</w:t>
      </w:r>
      <w:r w:rsidR="00EE7F79" w:rsidRPr="00D253EB">
        <w:rPr>
          <w:rFonts w:cstheme="minorHAnsi"/>
          <w:b/>
        </w:rPr>
        <w:t xml:space="preserve">              </w:t>
      </w:r>
      <w:r w:rsidR="00485AD8" w:rsidRPr="00D253EB">
        <w:rPr>
          <w:rFonts w:cstheme="minorHAnsi"/>
          <w:b/>
        </w:rPr>
        <w:t xml:space="preserve"> </w:t>
      </w:r>
      <w:r w:rsidR="008A6447" w:rsidRPr="00D253EB">
        <w:rPr>
          <w:rFonts w:cstheme="minorHAnsi"/>
          <w:b/>
        </w:rPr>
        <w:t xml:space="preserve"> </w:t>
      </w:r>
      <w:r w:rsidR="002C2D15">
        <w:rPr>
          <w:rFonts w:cstheme="minorHAnsi"/>
          <w:b/>
        </w:rPr>
        <w:t xml:space="preserve"> </w:t>
      </w:r>
      <w:r w:rsidR="00295E1A">
        <w:rPr>
          <w:rFonts w:cstheme="minorHAnsi"/>
          <w:b/>
        </w:rPr>
        <w:t>58</w:t>
      </w:r>
      <w:r w:rsidR="00EE7F79" w:rsidRPr="00D253EB">
        <w:rPr>
          <w:rFonts w:cstheme="minorHAnsi"/>
          <w:b/>
        </w:rPr>
        <w:t>5</w:t>
      </w:r>
      <w:r w:rsidR="00AB5FE0" w:rsidRPr="00D253EB">
        <w:rPr>
          <w:rFonts w:cstheme="minorHAnsi"/>
          <w:b/>
        </w:rPr>
        <w:t>,0</w:t>
      </w:r>
      <w:r w:rsidR="00AB5FE0" w:rsidRPr="00D253EB">
        <w:rPr>
          <w:rFonts w:cstheme="minorHAnsi"/>
          <w:b/>
        </w:rPr>
        <w:tab/>
      </w:r>
    </w:p>
    <w:p w:rsidR="0031252F" w:rsidRPr="00D253EB" w:rsidRDefault="00E078AE" w:rsidP="00947CF6">
      <w:pPr>
        <w:pBdr>
          <w:top w:val="single" w:sz="4" w:space="1" w:color="auto"/>
          <w:left w:val="single" w:sz="4" w:space="4" w:color="auto"/>
          <w:bottom w:val="single" w:sz="4" w:space="1" w:color="auto"/>
          <w:right w:val="single" w:sz="4" w:space="4" w:color="auto"/>
        </w:pBdr>
        <w:tabs>
          <w:tab w:val="left" w:pos="3750"/>
          <w:tab w:val="left" w:pos="5370"/>
          <w:tab w:val="left" w:pos="7290"/>
          <w:tab w:val="right" w:pos="9355"/>
        </w:tabs>
        <w:autoSpaceDE w:val="0"/>
        <w:autoSpaceDN w:val="0"/>
        <w:adjustRightInd w:val="0"/>
        <w:spacing w:after="0" w:line="240" w:lineRule="auto"/>
        <w:jc w:val="both"/>
        <w:rPr>
          <w:rFonts w:cstheme="minorHAnsi"/>
        </w:rPr>
      </w:pPr>
      <w:r w:rsidRPr="00D253EB">
        <w:rPr>
          <w:rFonts w:cstheme="minorHAnsi"/>
        </w:rPr>
        <w:t xml:space="preserve">Амортизаційні відрахування </w:t>
      </w:r>
    </w:p>
    <w:p w:rsidR="00E078AE" w:rsidRPr="00D253EB" w:rsidRDefault="00E078AE" w:rsidP="00947CF6">
      <w:pPr>
        <w:pBdr>
          <w:top w:val="single" w:sz="4" w:space="1" w:color="auto"/>
          <w:left w:val="single" w:sz="4" w:space="4" w:color="auto"/>
          <w:bottom w:val="single" w:sz="4" w:space="1" w:color="auto"/>
          <w:right w:val="single" w:sz="4" w:space="4" w:color="auto"/>
        </w:pBdr>
        <w:tabs>
          <w:tab w:val="left" w:pos="3750"/>
          <w:tab w:val="left" w:pos="5370"/>
          <w:tab w:val="left" w:pos="7290"/>
          <w:tab w:val="right" w:pos="9355"/>
        </w:tabs>
        <w:autoSpaceDE w:val="0"/>
        <w:autoSpaceDN w:val="0"/>
        <w:adjustRightInd w:val="0"/>
        <w:spacing w:after="0" w:line="240" w:lineRule="auto"/>
        <w:jc w:val="both"/>
        <w:rPr>
          <w:rFonts w:cstheme="minorHAnsi"/>
        </w:rPr>
      </w:pPr>
      <w:r w:rsidRPr="00D253EB">
        <w:rPr>
          <w:rFonts w:cstheme="minorHAnsi"/>
        </w:rPr>
        <w:t xml:space="preserve">за </w:t>
      </w:r>
      <w:proofErr w:type="gramStart"/>
      <w:r w:rsidRPr="00D253EB">
        <w:rPr>
          <w:rFonts w:cstheme="minorHAnsi"/>
        </w:rPr>
        <w:t>р</w:t>
      </w:r>
      <w:proofErr w:type="gramEnd"/>
      <w:r w:rsidRPr="00D253EB">
        <w:rPr>
          <w:rFonts w:cstheme="minorHAnsi"/>
        </w:rPr>
        <w:t>ік</w:t>
      </w:r>
      <w:r w:rsidR="00D45672" w:rsidRPr="00D253EB">
        <w:rPr>
          <w:rFonts w:cstheme="minorHAnsi"/>
        </w:rPr>
        <w:t xml:space="preserve">                 </w:t>
      </w:r>
      <w:r w:rsidR="00304FEB" w:rsidRPr="00D253EB">
        <w:rPr>
          <w:rFonts w:cstheme="minorHAnsi"/>
        </w:rPr>
        <w:t xml:space="preserve"> </w:t>
      </w:r>
      <w:r w:rsidR="00D253EB">
        <w:rPr>
          <w:rFonts w:cstheme="minorHAnsi"/>
        </w:rPr>
        <w:t xml:space="preserve">                     </w:t>
      </w:r>
      <w:r w:rsidR="00295E1A">
        <w:rPr>
          <w:rFonts w:cstheme="minorHAnsi"/>
        </w:rPr>
        <w:t>321,0</w:t>
      </w:r>
      <w:r w:rsidR="004E6A2D" w:rsidRPr="00D253EB">
        <w:rPr>
          <w:rFonts w:cstheme="minorHAnsi"/>
        </w:rPr>
        <w:t xml:space="preserve">                  </w:t>
      </w:r>
      <w:r w:rsidR="00B115F3" w:rsidRPr="00D253EB">
        <w:rPr>
          <w:rFonts w:cstheme="minorHAnsi"/>
        </w:rPr>
        <w:t xml:space="preserve"> </w:t>
      </w:r>
      <w:r w:rsidR="00295E1A">
        <w:rPr>
          <w:rFonts w:cstheme="minorHAnsi"/>
        </w:rPr>
        <w:t xml:space="preserve"> </w:t>
      </w:r>
      <w:r w:rsidR="002C2D15" w:rsidRPr="002C2D15">
        <w:rPr>
          <w:rFonts w:cstheme="minorHAnsi"/>
        </w:rPr>
        <w:t>16</w:t>
      </w:r>
      <w:r w:rsidR="00295E1A" w:rsidRPr="002C2D15">
        <w:rPr>
          <w:rFonts w:cstheme="minorHAnsi"/>
        </w:rPr>
        <w:t>,0</w:t>
      </w:r>
      <w:r w:rsidR="004E6A2D" w:rsidRPr="00D253EB">
        <w:rPr>
          <w:rFonts w:cstheme="minorHAnsi"/>
        </w:rPr>
        <w:t xml:space="preserve">                      </w:t>
      </w:r>
      <w:r w:rsidR="00EB5819" w:rsidRPr="00D253EB">
        <w:rPr>
          <w:rFonts w:cstheme="minorHAnsi"/>
        </w:rPr>
        <w:t xml:space="preserve">   </w:t>
      </w:r>
      <w:r w:rsidR="00DD4C9E">
        <w:rPr>
          <w:rFonts w:cstheme="minorHAnsi"/>
        </w:rPr>
        <w:t>47</w:t>
      </w:r>
      <w:r w:rsidR="00EB5819" w:rsidRPr="00D253EB">
        <w:rPr>
          <w:rFonts w:cstheme="minorHAnsi"/>
        </w:rPr>
        <w:t>,0</w:t>
      </w:r>
      <w:r w:rsidR="00901A92" w:rsidRPr="00D253EB">
        <w:rPr>
          <w:rFonts w:cstheme="minorHAnsi"/>
        </w:rPr>
        <w:t xml:space="preserve">                         </w:t>
      </w:r>
      <w:r w:rsidR="00D65A17" w:rsidRPr="00D253EB">
        <w:rPr>
          <w:rFonts w:cstheme="minorHAnsi"/>
        </w:rPr>
        <w:t xml:space="preserve">  </w:t>
      </w:r>
      <w:r w:rsidR="002C2D15" w:rsidRPr="002C2D15">
        <w:rPr>
          <w:rFonts w:cstheme="minorHAnsi"/>
        </w:rPr>
        <w:t>1,0</w:t>
      </w:r>
      <w:r w:rsidR="004E6A2D" w:rsidRPr="00D253EB">
        <w:rPr>
          <w:rFonts w:cstheme="minorHAnsi"/>
        </w:rPr>
        <w:t xml:space="preserve">              </w:t>
      </w:r>
      <w:r w:rsidR="00901A92" w:rsidRPr="00D253EB">
        <w:rPr>
          <w:rFonts w:cstheme="minorHAnsi"/>
        </w:rPr>
        <w:t xml:space="preserve"> </w:t>
      </w:r>
      <w:r w:rsidR="00DD4C9E">
        <w:rPr>
          <w:rFonts w:cstheme="minorHAnsi"/>
        </w:rPr>
        <w:t xml:space="preserve"> </w:t>
      </w:r>
      <w:r w:rsidR="002C2D15">
        <w:rPr>
          <w:rFonts w:cstheme="minorHAnsi"/>
        </w:rPr>
        <w:t xml:space="preserve">   </w:t>
      </w:r>
      <w:r w:rsidR="00DD4C9E">
        <w:rPr>
          <w:rFonts w:cstheme="minorHAnsi"/>
        </w:rPr>
        <w:t>385</w:t>
      </w:r>
      <w:r w:rsidR="009D6626" w:rsidRPr="00D253EB">
        <w:rPr>
          <w:rFonts w:cstheme="minorHAnsi"/>
        </w:rPr>
        <w:t xml:space="preserve">,0 </w:t>
      </w:r>
      <w:r w:rsidR="009D6626" w:rsidRPr="00D253EB">
        <w:rPr>
          <w:rFonts w:cstheme="minorHAnsi"/>
        </w:rPr>
        <w:tab/>
      </w:r>
      <w:r w:rsidR="009D6626" w:rsidRPr="00D253EB">
        <w:rPr>
          <w:rFonts w:cstheme="minorHAnsi"/>
        </w:rPr>
        <w:tab/>
      </w:r>
    </w:p>
    <w:p w:rsidR="009A26CB" w:rsidRPr="00D253EB" w:rsidRDefault="00E078AE" w:rsidP="00EB5819">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s>
        <w:autoSpaceDE w:val="0"/>
        <w:autoSpaceDN w:val="0"/>
        <w:adjustRightInd w:val="0"/>
        <w:spacing w:after="0" w:line="240" w:lineRule="auto"/>
        <w:jc w:val="both"/>
        <w:rPr>
          <w:rFonts w:cstheme="minorHAnsi"/>
        </w:rPr>
      </w:pPr>
      <w:r w:rsidRPr="00D253EB">
        <w:rPr>
          <w:rFonts w:cstheme="minorHAnsi"/>
        </w:rPr>
        <w:t>Вибуття</w:t>
      </w:r>
      <w:r w:rsidR="00EB5819" w:rsidRPr="00D253EB">
        <w:rPr>
          <w:rFonts w:cstheme="minorHAnsi"/>
        </w:rPr>
        <w:tab/>
      </w:r>
      <w:r w:rsidR="00EB5819" w:rsidRPr="00D253EB">
        <w:rPr>
          <w:rFonts w:cstheme="minorHAnsi"/>
        </w:rPr>
        <w:tab/>
      </w:r>
      <w:r w:rsidR="00EB5819" w:rsidRPr="00D253EB">
        <w:rPr>
          <w:rFonts w:cstheme="minorHAnsi"/>
        </w:rPr>
        <w:tab/>
      </w:r>
      <w:r w:rsidR="00EB5819" w:rsidRPr="00D253EB">
        <w:rPr>
          <w:rFonts w:cstheme="minorHAnsi"/>
        </w:rPr>
        <w:tab/>
        <w:t xml:space="preserve">    </w:t>
      </w:r>
      <w:r w:rsidR="00295E1A">
        <w:rPr>
          <w:rFonts w:cstheme="minorHAnsi"/>
        </w:rPr>
        <w:t xml:space="preserve">      0,0</w:t>
      </w:r>
      <w:r w:rsidR="00295E1A">
        <w:rPr>
          <w:rFonts w:cstheme="minorHAnsi"/>
        </w:rPr>
        <w:tab/>
        <w:t xml:space="preserve">        (125</w:t>
      </w:r>
      <w:r w:rsidR="00167066" w:rsidRPr="00D253EB">
        <w:rPr>
          <w:rFonts w:cstheme="minorHAnsi"/>
        </w:rPr>
        <w:t>,0)</w:t>
      </w:r>
      <w:r w:rsidR="00167066" w:rsidRPr="00D253EB">
        <w:rPr>
          <w:rFonts w:cstheme="minorHAnsi"/>
        </w:rPr>
        <w:tab/>
      </w:r>
      <w:r w:rsidR="00167066" w:rsidRPr="00D253EB">
        <w:rPr>
          <w:rFonts w:cstheme="minorHAnsi"/>
        </w:rPr>
        <w:tab/>
      </w:r>
      <w:r w:rsidR="00DD4C9E">
        <w:rPr>
          <w:rFonts w:cstheme="minorHAnsi"/>
        </w:rPr>
        <w:t xml:space="preserve">  </w:t>
      </w:r>
      <w:r w:rsidR="00167066" w:rsidRPr="00D253EB">
        <w:rPr>
          <w:rFonts w:cstheme="minorHAnsi"/>
        </w:rPr>
        <w:t xml:space="preserve"> </w:t>
      </w:r>
      <w:r w:rsidR="00DD4C9E">
        <w:rPr>
          <w:rFonts w:cstheme="minorHAnsi"/>
        </w:rPr>
        <w:t>(2</w:t>
      </w:r>
      <w:r w:rsidR="00167066" w:rsidRPr="00D253EB">
        <w:rPr>
          <w:rFonts w:cstheme="minorHAnsi"/>
        </w:rPr>
        <w:t>,</w:t>
      </w:r>
      <w:r w:rsidR="00F92FC0" w:rsidRPr="00D253EB">
        <w:rPr>
          <w:rFonts w:cstheme="minorHAnsi"/>
        </w:rPr>
        <w:t>0</w:t>
      </w:r>
      <w:r w:rsidR="00EB5819" w:rsidRPr="00D253EB">
        <w:rPr>
          <w:rFonts w:cstheme="minorHAnsi"/>
        </w:rPr>
        <w:t>)</w:t>
      </w:r>
      <w:r w:rsidR="00DD4C9E">
        <w:rPr>
          <w:rFonts w:cstheme="minorHAnsi"/>
        </w:rPr>
        <w:t xml:space="preserve">             </w:t>
      </w:r>
      <w:r w:rsidR="002C2D15">
        <w:rPr>
          <w:rFonts w:cstheme="minorHAnsi"/>
        </w:rPr>
        <w:t xml:space="preserve">   </w:t>
      </w:r>
      <w:r w:rsidR="00DD4C9E">
        <w:rPr>
          <w:rFonts w:cstheme="minorHAnsi"/>
        </w:rPr>
        <w:t>(127</w:t>
      </w:r>
      <w:r w:rsidR="00167066" w:rsidRPr="00D253EB">
        <w:rPr>
          <w:rFonts w:cstheme="minorHAnsi"/>
        </w:rPr>
        <w:t>,</w:t>
      </w:r>
      <w:r w:rsidR="00F92FC0" w:rsidRPr="00D253EB">
        <w:rPr>
          <w:rFonts w:cstheme="minorHAnsi"/>
        </w:rPr>
        <w:t>0</w:t>
      </w:r>
      <w:r w:rsidR="008A2854" w:rsidRPr="00D253EB">
        <w:rPr>
          <w:rFonts w:cstheme="minorHAnsi"/>
        </w:rPr>
        <w:t>)</w:t>
      </w:r>
    </w:p>
    <w:p w:rsidR="00E078AE" w:rsidRPr="00D253EB" w:rsidRDefault="009A26CB" w:rsidP="00947CF6">
      <w:pPr>
        <w:pBdr>
          <w:top w:val="single" w:sz="4" w:space="1" w:color="auto"/>
          <w:left w:val="single" w:sz="4" w:space="4" w:color="auto"/>
          <w:bottom w:val="single" w:sz="4" w:space="1" w:color="auto"/>
          <w:right w:val="single" w:sz="4" w:space="4" w:color="auto"/>
        </w:pBdr>
        <w:tabs>
          <w:tab w:val="left" w:pos="2505"/>
          <w:tab w:val="left" w:pos="3750"/>
          <w:tab w:val="left" w:pos="5370"/>
          <w:tab w:val="left" w:pos="7290"/>
          <w:tab w:val="left" w:pos="8865"/>
          <w:tab w:val="right" w:pos="9355"/>
        </w:tabs>
        <w:autoSpaceDE w:val="0"/>
        <w:autoSpaceDN w:val="0"/>
        <w:adjustRightInd w:val="0"/>
        <w:spacing w:after="0" w:line="240" w:lineRule="auto"/>
        <w:jc w:val="both"/>
        <w:rPr>
          <w:rFonts w:cstheme="minorHAnsi"/>
        </w:rPr>
      </w:pPr>
      <w:r w:rsidRPr="00D253EB">
        <w:rPr>
          <w:rFonts w:cstheme="minorHAnsi"/>
        </w:rPr>
        <w:t>Переоцінка</w:t>
      </w:r>
      <w:r w:rsidR="0031252F" w:rsidRPr="00D253EB">
        <w:rPr>
          <w:rFonts w:cstheme="minorHAnsi"/>
        </w:rPr>
        <w:tab/>
      </w:r>
      <w:r w:rsidR="00295E1A">
        <w:rPr>
          <w:rFonts w:cstheme="minorHAnsi"/>
        </w:rPr>
        <w:t>150</w:t>
      </w:r>
      <w:r w:rsidR="00901A92" w:rsidRPr="00D253EB">
        <w:rPr>
          <w:rFonts w:cstheme="minorHAnsi"/>
        </w:rPr>
        <w:t>,0</w:t>
      </w:r>
      <w:r w:rsidR="00E65924" w:rsidRPr="00D253EB">
        <w:rPr>
          <w:rFonts w:cstheme="minorHAnsi"/>
        </w:rPr>
        <w:tab/>
      </w:r>
      <w:r w:rsidR="0031252F" w:rsidRPr="00D253EB">
        <w:rPr>
          <w:rFonts w:cstheme="minorHAnsi"/>
        </w:rPr>
        <w:t xml:space="preserve">  </w:t>
      </w:r>
      <w:r w:rsidR="00C21D70" w:rsidRPr="00D253EB">
        <w:rPr>
          <w:rFonts w:cstheme="minorHAnsi"/>
        </w:rPr>
        <w:t xml:space="preserve">    </w:t>
      </w:r>
      <w:r w:rsidR="0031252F" w:rsidRPr="00D253EB">
        <w:rPr>
          <w:rFonts w:cstheme="minorHAnsi"/>
        </w:rPr>
        <w:t>0</w:t>
      </w:r>
      <w:r w:rsidR="00304FEB" w:rsidRPr="00D253EB">
        <w:rPr>
          <w:rFonts w:cstheme="minorHAnsi"/>
        </w:rPr>
        <w:t xml:space="preserve">,0                         </w:t>
      </w:r>
      <w:r w:rsidR="00E65924" w:rsidRPr="00D253EB">
        <w:rPr>
          <w:rFonts w:cstheme="minorHAnsi"/>
        </w:rPr>
        <w:t xml:space="preserve"> </w:t>
      </w:r>
      <w:r w:rsidR="00295E1A">
        <w:rPr>
          <w:rFonts w:cstheme="minorHAnsi"/>
        </w:rPr>
        <w:t xml:space="preserve"> </w:t>
      </w:r>
      <w:r w:rsidR="00681F80" w:rsidRPr="00D253EB">
        <w:rPr>
          <w:rFonts w:cstheme="minorHAnsi"/>
        </w:rPr>
        <w:t xml:space="preserve">0,0  </w:t>
      </w:r>
      <w:r w:rsidR="00E65924" w:rsidRPr="00D253EB">
        <w:rPr>
          <w:rFonts w:cstheme="minorHAnsi"/>
        </w:rPr>
        <w:t xml:space="preserve">                           0</w:t>
      </w:r>
      <w:r w:rsidR="00304FEB" w:rsidRPr="00D253EB">
        <w:rPr>
          <w:rFonts w:cstheme="minorHAnsi"/>
        </w:rPr>
        <w:t>,</w:t>
      </w:r>
      <w:r w:rsidR="00DD4C9E">
        <w:rPr>
          <w:rFonts w:cstheme="minorHAnsi"/>
        </w:rPr>
        <w:t xml:space="preserve">0              </w:t>
      </w:r>
      <w:r w:rsidR="002C2D15">
        <w:rPr>
          <w:rFonts w:cstheme="minorHAnsi"/>
        </w:rPr>
        <w:t xml:space="preserve"> </w:t>
      </w:r>
      <w:r w:rsidR="00DD4C9E">
        <w:rPr>
          <w:rFonts w:cstheme="minorHAnsi"/>
        </w:rPr>
        <w:t xml:space="preserve"> </w:t>
      </w:r>
      <w:r w:rsidR="002C2D15">
        <w:rPr>
          <w:rFonts w:cstheme="minorHAnsi"/>
        </w:rPr>
        <w:t xml:space="preserve"> </w:t>
      </w:r>
      <w:r w:rsidR="00DD4C9E">
        <w:rPr>
          <w:rFonts w:cstheme="minorHAnsi"/>
        </w:rPr>
        <w:t>150</w:t>
      </w:r>
      <w:r w:rsidR="00681F80" w:rsidRPr="00D253EB">
        <w:rPr>
          <w:rFonts w:cstheme="minorHAnsi"/>
        </w:rPr>
        <w:t>,0</w:t>
      </w:r>
      <w:r w:rsidR="00681F80" w:rsidRPr="00D253EB">
        <w:rPr>
          <w:rFonts w:cstheme="minorHAnsi"/>
        </w:rPr>
        <w:tab/>
      </w:r>
    </w:p>
    <w:p w:rsidR="00E078AE" w:rsidRPr="00D253EB" w:rsidRDefault="00295E1A" w:rsidP="00947CF6">
      <w:pPr>
        <w:pBdr>
          <w:top w:val="single" w:sz="4" w:space="1" w:color="auto"/>
          <w:left w:val="single" w:sz="4" w:space="4" w:color="auto"/>
          <w:bottom w:val="single" w:sz="4" w:space="1" w:color="auto"/>
          <w:right w:val="single" w:sz="4" w:space="4" w:color="auto"/>
        </w:pBdr>
        <w:tabs>
          <w:tab w:val="left" w:pos="3645"/>
          <w:tab w:val="left" w:pos="5529"/>
          <w:tab w:val="left" w:pos="7371"/>
          <w:tab w:val="left" w:pos="7513"/>
          <w:tab w:val="left" w:pos="9072"/>
          <w:tab w:val="right" w:pos="9355"/>
        </w:tabs>
        <w:autoSpaceDE w:val="0"/>
        <w:autoSpaceDN w:val="0"/>
        <w:adjustRightInd w:val="0"/>
        <w:spacing w:after="0" w:line="240" w:lineRule="auto"/>
        <w:jc w:val="both"/>
        <w:rPr>
          <w:rFonts w:cstheme="minorHAnsi"/>
          <w:b/>
        </w:rPr>
      </w:pPr>
      <w:r>
        <w:rPr>
          <w:rFonts w:cstheme="minorHAnsi"/>
          <w:b/>
        </w:rPr>
        <w:t>На 31 грудня 2017</w:t>
      </w:r>
      <w:r w:rsidR="00E078AE" w:rsidRPr="00D253EB">
        <w:rPr>
          <w:rFonts w:cstheme="minorHAnsi"/>
          <w:b/>
        </w:rPr>
        <w:t>р.</w:t>
      </w:r>
      <w:r w:rsidR="00D253EB">
        <w:rPr>
          <w:rFonts w:cstheme="minorHAnsi"/>
          <w:b/>
        </w:rPr>
        <w:t xml:space="preserve">           </w:t>
      </w:r>
      <w:r>
        <w:rPr>
          <w:rFonts w:cstheme="minorHAnsi"/>
          <w:b/>
        </w:rPr>
        <w:t xml:space="preserve"> 820</w:t>
      </w:r>
      <w:r w:rsidR="00CF6978" w:rsidRPr="00D253EB">
        <w:rPr>
          <w:rFonts w:cstheme="minorHAnsi"/>
          <w:b/>
        </w:rPr>
        <w:t>,0</w:t>
      </w:r>
      <w:r w:rsidR="00304FEB" w:rsidRPr="00D253EB">
        <w:rPr>
          <w:rFonts w:cstheme="minorHAnsi"/>
          <w:b/>
        </w:rPr>
        <w:tab/>
      </w:r>
      <w:r w:rsidR="00036202" w:rsidRPr="00D253EB">
        <w:rPr>
          <w:rFonts w:cstheme="minorHAnsi"/>
          <w:b/>
        </w:rPr>
        <w:t xml:space="preserve">     </w:t>
      </w:r>
      <w:r w:rsidR="002C2D15">
        <w:rPr>
          <w:rFonts w:cstheme="minorHAnsi"/>
          <w:b/>
        </w:rPr>
        <w:t xml:space="preserve"> 77</w:t>
      </w:r>
      <w:r>
        <w:rPr>
          <w:rFonts w:cstheme="minorHAnsi"/>
          <w:b/>
        </w:rPr>
        <w:t>,5</w:t>
      </w:r>
      <w:r w:rsidR="00681F80" w:rsidRPr="00D253EB">
        <w:rPr>
          <w:rFonts w:cstheme="minorHAnsi"/>
          <w:b/>
        </w:rPr>
        <w:t xml:space="preserve">                    </w:t>
      </w:r>
      <w:r w:rsidR="00E65924" w:rsidRPr="00D253EB">
        <w:rPr>
          <w:rFonts w:cstheme="minorHAnsi"/>
          <w:b/>
        </w:rPr>
        <w:t xml:space="preserve"> </w:t>
      </w:r>
      <w:r>
        <w:rPr>
          <w:rFonts w:cstheme="minorHAnsi"/>
          <w:b/>
        </w:rPr>
        <w:t xml:space="preserve"> </w:t>
      </w:r>
      <w:r w:rsidR="00DD4C9E">
        <w:rPr>
          <w:rFonts w:cstheme="minorHAnsi"/>
          <w:b/>
        </w:rPr>
        <w:t xml:space="preserve">  </w:t>
      </w:r>
      <w:r w:rsidR="002C2D15">
        <w:rPr>
          <w:rFonts w:cstheme="minorHAnsi"/>
          <w:b/>
        </w:rPr>
        <w:t xml:space="preserve"> </w:t>
      </w:r>
      <w:r w:rsidR="00DD4C9E">
        <w:rPr>
          <w:rFonts w:cstheme="minorHAnsi"/>
          <w:b/>
        </w:rPr>
        <w:t>56</w:t>
      </w:r>
      <w:r w:rsidR="00A6458E">
        <w:rPr>
          <w:rFonts w:cstheme="minorHAnsi"/>
          <w:b/>
        </w:rPr>
        <w:t>,0</w:t>
      </w:r>
      <w:r w:rsidR="00447A57">
        <w:rPr>
          <w:rFonts w:cstheme="minorHAnsi"/>
          <w:b/>
        </w:rPr>
        <w:t xml:space="preserve">                       </w:t>
      </w:r>
      <w:r>
        <w:rPr>
          <w:rFonts w:cstheme="minorHAnsi"/>
          <w:b/>
        </w:rPr>
        <w:t xml:space="preserve">  </w:t>
      </w:r>
      <w:r w:rsidR="00447A57">
        <w:rPr>
          <w:rFonts w:cstheme="minorHAnsi"/>
          <w:b/>
        </w:rPr>
        <w:t xml:space="preserve"> </w:t>
      </w:r>
      <w:r w:rsidR="002C2D15">
        <w:rPr>
          <w:rFonts w:cstheme="minorHAnsi"/>
          <w:b/>
        </w:rPr>
        <w:t xml:space="preserve"> 39</w:t>
      </w:r>
      <w:r w:rsidR="00843607" w:rsidRPr="00D253EB">
        <w:rPr>
          <w:rFonts w:cstheme="minorHAnsi"/>
          <w:b/>
        </w:rPr>
        <w:t>,5</w:t>
      </w:r>
      <w:r w:rsidR="00D253EB">
        <w:rPr>
          <w:rFonts w:cstheme="minorHAnsi"/>
          <w:b/>
        </w:rPr>
        <w:t xml:space="preserve">             </w:t>
      </w:r>
      <w:r w:rsidR="00447A57">
        <w:rPr>
          <w:rFonts w:cstheme="minorHAnsi"/>
          <w:b/>
        </w:rPr>
        <w:t xml:space="preserve">  </w:t>
      </w:r>
      <w:r w:rsidR="002C2D15">
        <w:rPr>
          <w:rFonts w:cstheme="minorHAnsi"/>
          <w:b/>
        </w:rPr>
        <w:t xml:space="preserve"> </w:t>
      </w:r>
      <w:r w:rsidR="00DD4C9E">
        <w:rPr>
          <w:rFonts w:cstheme="minorHAnsi"/>
          <w:b/>
        </w:rPr>
        <w:t>993</w:t>
      </w:r>
      <w:r w:rsidR="009D6626" w:rsidRPr="00D253EB">
        <w:rPr>
          <w:rFonts w:cstheme="minorHAnsi"/>
          <w:b/>
        </w:rPr>
        <w:t>,0</w:t>
      </w:r>
      <w:r w:rsidR="009D6626" w:rsidRPr="00D253EB">
        <w:rPr>
          <w:rFonts w:cstheme="minorHAnsi"/>
          <w:b/>
        </w:rPr>
        <w:tab/>
      </w:r>
    </w:p>
    <w:p w:rsidR="00E078AE" w:rsidRPr="00D253EB" w:rsidRDefault="00E078AE" w:rsidP="00947C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rPr>
      </w:pPr>
      <w:r w:rsidRPr="00D253EB">
        <w:rPr>
          <w:rFonts w:cstheme="minorHAnsi"/>
          <w:b/>
        </w:rPr>
        <w:t>Чиста балансова вартість:</w:t>
      </w:r>
    </w:p>
    <w:p w:rsidR="00E078AE" w:rsidRPr="00D253EB" w:rsidRDefault="002C2D15" w:rsidP="00947CF6">
      <w:pPr>
        <w:pBdr>
          <w:top w:val="single" w:sz="4" w:space="1" w:color="auto"/>
          <w:left w:val="single" w:sz="4" w:space="4" w:color="auto"/>
          <w:bottom w:val="single" w:sz="4" w:space="1" w:color="auto"/>
          <w:right w:val="single" w:sz="4" w:space="4" w:color="auto"/>
        </w:pBdr>
        <w:tabs>
          <w:tab w:val="left" w:pos="2535"/>
          <w:tab w:val="left" w:pos="3585"/>
          <w:tab w:val="left" w:pos="5205"/>
          <w:tab w:val="left" w:pos="7080"/>
          <w:tab w:val="left" w:pos="8625"/>
        </w:tabs>
        <w:autoSpaceDE w:val="0"/>
        <w:autoSpaceDN w:val="0"/>
        <w:adjustRightInd w:val="0"/>
        <w:spacing w:after="0" w:line="240" w:lineRule="auto"/>
        <w:jc w:val="both"/>
        <w:rPr>
          <w:rFonts w:cstheme="minorHAnsi"/>
          <w:b/>
        </w:rPr>
      </w:pPr>
      <w:r>
        <w:rPr>
          <w:rFonts w:cstheme="minorHAnsi"/>
          <w:b/>
        </w:rPr>
        <w:t>На 31 грудня 2016</w:t>
      </w:r>
      <w:r w:rsidR="00E078AE" w:rsidRPr="00D253EB">
        <w:rPr>
          <w:rFonts w:cstheme="minorHAnsi"/>
          <w:b/>
        </w:rPr>
        <w:t>р.</w:t>
      </w:r>
      <w:r>
        <w:rPr>
          <w:rFonts w:cstheme="minorHAnsi"/>
          <w:b/>
        </w:rPr>
        <w:t xml:space="preserve">           6 080,0</w:t>
      </w:r>
      <w:r w:rsidR="007D6382" w:rsidRPr="00D253EB">
        <w:rPr>
          <w:rFonts w:cstheme="minorHAnsi"/>
          <w:b/>
        </w:rPr>
        <w:tab/>
      </w:r>
      <w:r w:rsidR="00D45672" w:rsidRPr="00D253EB">
        <w:rPr>
          <w:rFonts w:cstheme="minorHAnsi"/>
          <w:b/>
        </w:rPr>
        <w:t xml:space="preserve">  </w:t>
      </w:r>
      <w:r w:rsidR="00992023" w:rsidRPr="00D253EB">
        <w:rPr>
          <w:rFonts w:cstheme="minorHAnsi"/>
          <w:b/>
        </w:rPr>
        <w:t xml:space="preserve">     </w:t>
      </w:r>
      <w:r>
        <w:rPr>
          <w:rFonts w:cstheme="minorHAnsi"/>
          <w:b/>
        </w:rPr>
        <w:t>36,6</w:t>
      </w:r>
      <w:r w:rsidR="003E3849" w:rsidRPr="00D253EB">
        <w:rPr>
          <w:rFonts w:cstheme="minorHAnsi"/>
          <w:b/>
        </w:rPr>
        <w:tab/>
        <w:t xml:space="preserve">  </w:t>
      </w:r>
      <w:r>
        <w:rPr>
          <w:rFonts w:cstheme="minorHAnsi"/>
          <w:b/>
        </w:rPr>
        <w:t xml:space="preserve">  46</w:t>
      </w:r>
      <w:r w:rsidR="00F17F07" w:rsidRPr="00D253EB">
        <w:rPr>
          <w:rFonts w:cstheme="minorHAnsi"/>
          <w:b/>
        </w:rPr>
        <w:t>2,0</w:t>
      </w:r>
      <w:r w:rsidR="009D6626" w:rsidRPr="00D253EB">
        <w:rPr>
          <w:rFonts w:cstheme="minorHAnsi"/>
          <w:b/>
        </w:rPr>
        <w:tab/>
      </w:r>
      <w:r w:rsidR="007D6382" w:rsidRPr="00D253EB">
        <w:rPr>
          <w:rFonts w:cstheme="minorHAnsi"/>
          <w:b/>
        </w:rPr>
        <w:t xml:space="preserve">   </w:t>
      </w:r>
      <w:r w:rsidR="00D45672" w:rsidRPr="00D253EB">
        <w:rPr>
          <w:rFonts w:cstheme="minorHAnsi"/>
          <w:b/>
        </w:rPr>
        <w:t xml:space="preserve"> </w:t>
      </w:r>
      <w:r>
        <w:rPr>
          <w:rFonts w:cstheme="minorHAnsi"/>
          <w:b/>
        </w:rPr>
        <w:t>10,5              6 589,1</w:t>
      </w:r>
    </w:p>
    <w:p w:rsidR="00CB2103" w:rsidRPr="00D253EB" w:rsidRDefault="00BF0227" w:rsidP="00947CF6">
      <w:pPr>
        <w:pBdr>
          <w:top w:val="single" w:sz="4" w:space="1" w:color="auto"/>
          <w:left w:val="single" w:sz="4" w:space="4" w:color="auto"/>
          <w:bottom w:val="single" w:sz="4" w:space="1" w:color="auto"/>
          <w:right w:val="single" w:sz="4" w:space="4" w:color="auto"/>
        </w:pBdr>
        <w:tabs>
          <w:tab w:val="left" w:pos="3585"/>
          <w:tab w:val="left" w:pos="5205"/>
          <w:tab w:val="left" w:pos="7080"/>
          <w:tab w:val="left" w:pos="8625"/>
        </w:tabs>
        <w:autoSpaceDE w:val="0"/>
        <w:autoSpaceDN w:val="0"/>
        <w:adjustRightInd w:val="0"/>
        <w:spacing w:after="0" w:line="240" w:lineRule="auto"/>
        <w:jc w:val="both"/>
        <w:rPr>
          <w:rFonts w:cstheme="minorHAnsi"/>
          <w:b/>
        </w:rPr>
      </w:pPr>
      <w:r>
        <w:rPr>
          <w:rFonts w:cstheme="minorHAnsi"/>
          <w:b/>
        </w:rPr>
        <w:t>На 31 грудня 2017</w:t>
      </w:r>
      <w:r w:rsidR="00E078AE" w:rsidRPr="00D253EB">
        <w:rPr>
          <w:rFonts w:cstheme="minorHAnsi"/>
          <w:b/>
        </w:rPr>
        <w:t>р.</w:t>
      </w:r>
      <w:r w:rsidR="00F17F07" w:rsidRPr="00D253EB">
        <w:rPr>
          <w:rFonts w:cstheme="minorHAnsi"/>
          <w:b/>
        </w:rPr>
        <w:t xml:space="preserve">          </w:t>
      </w:r>
      <w:r w:rsidR="00E65D1F" w:rsidRPr="00D253EB">
        <w:rPr>
          <w:rFonts w:cstheme="minorHAnsi"/>
          <w:b/>
        </w:rPr>
        <w:t xml:space="preserve"> </w:t>
      </w:r>
      <w:r w:rsidR="002C2D15">
        <w:rPr>
          <w:rFonts w:cstheme="minorHAnsi"/>
          <w:b/>
        </w:rPr>
        <w:t>7 052</w:t>
      </w:r>
      <w:r w:rsidR="00F17F07" w:rsidRPr="00D253EB">
        <w:rPr>
          <w:rFonts w:cstheme="minorHAnsi"/>
          <w:b/>
        </w:rPr>
        <w:t>,0</w:t>
      </w:r>
      <w:r w:rsidR="00200DF8" w:rsidRPr="00D253EB">
        <w:rPr>
          <w:rFonts w:cstheme="minorHAnsi"/>
          <w:b/>
        </w:rPr>
        <w:tab/>
      </w:r>
      <w:r w:rsidR="005A2A78" w:rsidRPr="00D253EB">
        <w:rPr>
          <w:rFonts w:cstheme="minorHAnsi"/>
          <w:b/>
        </w:rPr>
        <w:t xml:space="preserve">   </w:t>
      </w:r>
      <w:r w:rsidR="009B3F2E" w:rsidRPr="00D253EB">
        <w:rPr>
          <w:rFonts w:cstheme="minorHAnsi"/>
          <w:b/>
        </w:rPr>
        <w:t xml:space="preserve"> </w:t>
      </w:r>
      <w:r w:rsidR="002C2D15">
        <w:rPr>
          <w:rFonts w:cstheme="minorHAnsi"/>
          <w:b/>
        </w:rPr>
        <w:t xml:space="preserve">  104,5</w:t>
      </w:r>
      <w:r w:rsidR="00F17F07" w:rsidRPr="00D253EB">
        <w:rPr>
          <w:rFonts w:cstheme="minorHAnsi"/>
          <w:b/>
        </w:rPr>
        <w:t xml:space="preserve">   </w:t>
      </w:r>
      <w:r w:rsidR="003E3849" w:rsidRPr="00D253EB">
        <w:rPr>
          <w:rFonts w:cstheme="minorHAnsi"/>
          <w:b/>
        </w:rPr>
        <w:tab/>
        <w:t xml:space="preserve">  </w:t>
      </w:r>
      <w:r w:rsidR="00A6458E">
        <w:rPr>
          <w:rFonts w:cstheme="minorHAnsi"/>
          <w:b/>
        </w:rPr>
        <w:t xml:space="preserve">  </w:t>
      </w:r>
      <w:r w:rsidR="002C2D15">
        <w:rPr>
          <w:rFonts w:cstheme="minorHAnsi"/>
          <w:b/>
        </w:rPr>
        <w:t>415</w:t>
      </w:r>
      <w:r w:rsidR="00BC06E7" w:rsidRPr="00D253EB">
        <w:rPr>
          <w:rFonts w:cstheme="minorHAnsi"/>
          <w:b/>
        </w:rPr>
        <w:t>,0</w:t>
      </w:r>
      <w:r w:rsidR="00F17F07" w:rsidRPr="00D253EB">
        <w:rPr>
          <w:rFonts w:cstheme="minorHAnsi"/>
          <w:b/>
        </w:rPr>
        <w:t xml:space="preserve">   </w:t>
      </w:r>
      <w:r w:rsidR="00304FEB" w:rsidRPr="00D253EB">
        <w:rPr>
          <w:rFonts w:cstheme="minorHAnsi"/>
          <w:b/>
        </w:rPr>
        <w:tab/>
      </w:r>
      <w:r w:rsidR="00E65D1F" w:rsidRPr="00D253EB">
        <w:rPr>
          <w:rFonts w:cstheme="minorHAnsi"/>
          <w:b/>
        </w:rPr>
        <w:t xml:space="preserve">    </w:t>
      </w:r>
      <w:r w:rsidR="002C2D15">
        <w:rPr>
          <w:rFonts w:cstheme="minorHAnsi"/>
          <w:b/>
        </w:rPr>
        <w:t>17</w:t>
      </w:r>
      <w:r w:rsidR="00E65D1F" w:rsidRPr="00D253EB">
        <w:rPr>
          <w:rFonts w:cstheme="minorHAnsi"/>
          <w:b/>
        </w:rPr>
        <w:t>,5</w:t>
      </w:r>
      <w:r w:rsidR="00F17F07" w:rsidRPr="00D253EB">
        <w:rPr>
          <w:rFonts w:cstheme="minorHAnsi"/>
          <w:b/>
        </w:rPr>
        <w:t xml:space="preserve">            </w:t>
      </w:r>
      <w:r w:rsidR="002C2D15">
        <w:rPr>
          <w:rFonts w:cstheme="minorHAnsi"/>
          <w:b/>
        </w:rPr>
        <w:t xml:space="preserve">  7 589,0</w:t>
      </w:r>
    </w:p>
    <w:p w:rsidR="001D0E15" w:rsidRDefault="00AB1D1E" w:rsidP="00947CF6">
      <w:pPr>
        <w:tabs>
          <w:tab w:val="left" w:pos="3585"/>
          <w:tab w:val="left" w:pos="5205"/>
          <w:tab w:val="left" w:pos="7080"/>
          <w:tab w:val="left" w:pos="8625"/>
        </w:tabs>
        <w:autoSpaceDE w:val="0"/>
        <w:autoSpaceDN w:val="0"/>
        <w:adjustRightInd w:val="0"/>
        <w:spacing w:after="0" w:line="240" w:lineRule="auto"/>
        <w:jc w:val="both"/>
        <w:rPr>
          <w:rFonts w:cs="EYInterstate-Light"/>
          <w:b/>
          <w:sz w:val="18"/>
          <w:szCs w:val="18"/>
        </w:rPr>
      </w:pPr>
      <w:r>
        <w:rPr>
          <w:rFonts w:cs="EYInterstate-Light"/>
          <w:b/>
          <w:sz w:val="18"/>
          <w:szCs w:val="18"/>
        </w:rPr>
        <w:t xml:space="preserve"> </w:t>
      </w:r>
    </w:p>
    <w:p w:rsidR="001D0E15" w:rsidRDefault="001D0E15" w:rsidP="00947CF6">
      <w:pPr>
        <w:tabs>
          <w:tab w:val="left" w:pos="3585"/>
          <w:tab w:val="left" w:pos="5205"/>
          <w:tab w:val="left" w:pos="7080"/>
          <w:tab w:val="left" w:pos="8625"/>
        </w:tabs>
        <w:autoSpaceDE w:val="0"/>
        <w:autoSpaceDN w:val="0"/>
        <w:adjustRightInd w:val="0"/>
        <w:spacing w:after="0" w:line="240" w:lineRule="auto"/>
        <w:jc w:val="both"/>
        <w:rPr>
          <w:rFonts w:cs="EYInterstate-Light"/>
          <w:b/>
          <w:sz w:val="18"/>
          <w:szCs w:val="18"/>
        </w:rPr>
      </w:pPr>
    </w:p>
    <w:p w:rsidR="001D0E15" w:rsidRPr="00E65924" w:rsidRDefault="001D0E15" w:rsidP="00947CF6">
      <w:pPr>
        <w:tabs>
          <w:tab w:val="left" w:pos="3585"/>
          <w:tab w:val="left" w:pos="5205"/>
          <w:tab w:val="left" w:pos="7080"/>
          <w:tab w:val="left" w:pos="8625"/>
        </w:tabs>
        <w:autoSpaceDE w:val="0"/>
        <w:autoSpaceDN w:val="0"/>
        <w:adjustRightInd w:val="0"/>
        <w:spacing w:after="0" w:line="240" w:lineRule="auto"/>
        <w:jc w:val="both"/>
        <w:rPr>
          <w:rFonts w:cs="EYInterstate-Light"/>
          <w:b/>
          <w:sz w:val="18"/>
          <w:szCs w:val="18"/>
        </w:rPr>
      </w:pPr>
    </w:p>
    <w:p w:rsidR="00E078AE" w:rsidRPr="007C4D4C" w:rsidRDefault="00EB5021" w:rsidP="0058676D">
      <w:pPr>
        <w:pStyle w:val="a3"/>
        <w:numPr>
          <w:ilvl w:val="0"/>
          <w:numId w:val="30"/>
        </w:numPr>
        <w:autoSpaceDE w:val="0"/>
        <w:autoSpaceDN w:val="0"/>
        <w:adjustRightInd w:val="0"/>
        <w:spacing w:after="0" w:line="240" w:lineRule="auto"/>
        <w:ind w:left="0"/>
        <w:contextualSpacing w:val="0"/>
        <w:jc w:val="both"/>
        <w:rPr>
          <w:rFonts w:ascii="Times New Roman" w:hAnsi="Times New Roman" w:cs="Times New Roman"/>
          <w:b/>
          <w:i/>
        </w:rPr>
      </w:pPr>
      <w:r w:rsidRPr="007C4D4C">
        <w:rPr>
          <w:rFonts w:ascii="Times New Roman" w:hAnsi="Times New Roman" w:cs="Times New Roman"/>
          <w:b/>
          <w:i/>
        </w:rPr>
        <w:t xml:space="preserve">Нематеріальні активи </w:t>
      </w:r>
    </w:p>
    <w:p w:rsidR="00451BF4" w:rsidRDefault="00265F42" w:rsidP="00947CF6">
      <w:pPr>
        <w:pBdr>
          <w:top w:val="single" w:sz="4" w:space="1" w:color="auto"/>
          <w:left w:val="single" w:sz="4" w:space="4" w:color="auto"/>
          <w:bottom w:val="single" w:sz="4" w:space="1" w:color="auto"/>
          <w:right w:val="single" w:sz="4" w:space="4" w:color="auto"/>
        </w:pBdr>
        <w:tabs>
          <w:tab w:val="left" w:pos="284"/>
          <w:tab w:val="left" w:pos="5430"/>
          <w:tab w:val="left" w:pos="8565"/>
        </w:tabs>
        <w:autoSpaceDE w:val="0"/>
        <w:autoSpaceDN w:val="0"/>
        <w:adjustRightInd w:val="0"/>
        <w:spacing w:after="0" w:line="240" w:lineRule="auto"/>
        <w:jc w:val="both"/>
        <w:rPr>
          <w:rFonts w:cs="EYInterstate-Light"/>
          <w:b/>
        </w:rPr>
      </w:pPr>
      <w:r>
        <w:rPr>
          <w:rFonts w:ascii="EYInterstate-Light" w:hAnsi="EYInterstate-Light" w:cs="EYInterstate-Light"/>
          <w:sz w:val="18"/>
          <w:szCs w:val="18"/>
        </w:rPr>
        <w:t xml:space="preserve">                                                                           </w:t>
      </w:r>
      <w:r w:rsidRPr="00265F42">
        <w:rPr>
          <w:rFonts w:cs="EYInterstate-Light"/>
          <w:b/>
        </w:rPr>
        <w:t>Ліцензії</w:t>
      </w:r>
      <w:r>
        <w:rPr>
          <w:rFonts w:cs="EYInterstate-Light"/>
          <w:b/>
        </w:rPr>
        <w:tab/>
      </w:r>
      <w:r w:rsidR="007A2776">
        <w:rPr>
          <w:rFonts w:cs="EYInterstate-Light"/>
          <w:b/>
        </w:rPr>
        <w:t xml:space="preserve">  </w:t>
      </w:r>
      <w:r w:rsidR="007C4D4C">
        <w:rPr>
          <w:rFonts w:cs="EYInterstate-Light"/>
          <w:b/>
        </w:rPr>
        <w:t xml:space="preserve">   </w:t>
      </w:r>
      <w:r w:rsidR="007A2776">
        <w:rPr>
          <w:rFonts w:cs="EYInterstate-Light"/>
          <w:b/>
        </w:rPr>
        <w:t xml:space="preserve"> </w:t>
      </w:r>
      <w:r>
        <w:rPr>
          <w:rFonts w:cs="EYInterstate-Light"/>
          <w:b/>
        </w:rPr>
        <w:t xml:space="preserve">Витрати на          </w:t>
      </w:r>
      <w:r w:rsidR="00451BF4">
        <w:rPr>
          <w:rFonts w:cs="EYInterstate-Light"/>
          <w:b/>
        </w:rPr>
        <w:t xml:space="preserve">                Всього</w:t>
      </w:r>
    </w:p>
    <w:p w:rsidR="00265F42" w:rsidRDefault="00451BF4" w:rsidP="00947CF6">
      <w:pPr>
        <w:pBdr>
          <w:top w:val="single" w:sz="4" w:space="1" w:color="auto"/>
          <w:left w:val="single" w:sz="4" w:space="4" w:color="auto"/>
          <w:bottom w:val="single" w:sz="4" w:space="1" w:color="auto"/>
          <w:right w:val="single" w:sz="4" w:space="4" w:color="auto"/>
        </w:pBdr>
        <w:tabs>
          <w:tab w:val="left" w:pos="284"/>
          <w:tab w:val="left" w:pos="5430"/>
          <w:tab w:val="left" w:pos="8565"/>
        </w:tabs>
        <w:autoSpaceDE w:val="0"/>
        <w:autoSpaceDN w:val="0"/>
        <w:adjustRightInd w:val="0"/>
        <w:spacing w:after="0" w:line="240" w:lineRule="auto"/>
        <w:jc w:val="both"/>
        <w:rPr>
          <w:rFonts w:cs="EYInterstate-Light"/>
          <w:b/>
        </w:rPr>
      </w:pPr>
      <w:r>
        <w:rPr>
          <w:rFonts w:cs="EYInterstate-Light"/>
          <w:b/>
        </w:rPr>
        <w:t xml:space="preserve">                                                                                                             </w:t>
      </w:r>
      <w:r w:rsidR="007A2776">
        <w:rPr>
          <w:rFonts w:cs="EYInterstate-Light"/>
          <w:b/>
        </w:rPr>
        <w:t xml:space="preserve">    </w:t>
      </w:r>
      <w:r w:rsidR="007C4D4C">
        <w:rPr>
          <w:rFonts w:cs="EYInterstate-Light"/>
          <w:b/>
        </w:rPr>
        <w:t xml:space="preserve">    </w:t>
      </w:r>
      <w:r>
        <w:rPr>
          <w:rFonts w:cs="EYInterstate-Light"/>
          <w:b/>
        </w:rPr>
        <w:t>розробку</w:t>
      </w:r>
      <w:r w:rsidR="007A2776">
        <w:rPr>
          <w:rFonts w:cs="EYInterstate-Light"/>
          <w:b/>
        </w:rPr>
        <w:t xml:space="preserve">             </w:t>
      </w:r>
    </w:p>
    <w:p w:rsidR="00265F42" w:rsidRPr="00451BF4" w:rsidRDefault="00265F42" w:rsidP="00947CF6">
      <w:pPr>
        <w:pBdr>
          <w:top w:val="single" w:sz="4" w:space="1" w:color="auto"/>
          <w:left w:val="single" w:sz="4" w:space="4" w:color="auto"/>
          <w:bottom w:val="single" w:sz="4" w:space="1" w:color="auto"/>
          <w:right w:val="single" w:sz="4" w:space="4" w:color="auto"/>
        </w:pBdr>
        <w:tabs>
          <w:tab w:val="left" w:pos="5430"/>
          <w:tab w:val="left" w:pos="8565"/>
        </w:tabs>
        <w:autoSpaceDE w:val="0"/>
        <w:autoSpaceDN w:val="0"/>
        <w:adjustRightInd w:val="0"/>
        <w:spacing w:after="0" w:line="240" w:lineRule="auto"/>
        <w:jc w:val="both"/>
        <w:rPr>
          <w:rFonts w:cs="EYInterstate-Light"/>
          <w:b/>
        </w:rPr>
      </w:pPr>
      <w:r>
        <w:rPr>
          <w:rFonts w:cs="EYInterstate-Light"/>
          <w:b/>
        </w:rPr>
        <w:t xml:space="preserve">                                                                              </w:t>
      </w:r>
      <w:r w:rsidR="00451BF4">
        <w:rPr>
          <w:rFonts w:cs="EYInterstate-Light"/>
          <w:b/>
        </w:rPr>
        <w:t xml:space="preserve">                                    </w:t>
      </w:r>
      <w:r w:rsidR="007A2776">
        <w:rPr>
          <w:rFonts w:cs="EYInterstate-Light"/>
          <w:b/>
        </w:rPr>
        <w:t xml:space="preserve">                          </w:t>
      </w:r>
      <w:r w:rsidR="00451BF4">
        <w:rPr>
          <w:rFonts w:cs="EYInterstate-Light"/>
          <w:b/>
        </w:rPr>
        <w:t xml:space="preserve">       </w:t>
      </w:r>
    </w:p>
    <w:p w:rsidR="00E078AE" w:rsidRDefault="00265F42" w:rsidP="00947CF6">
      <w:pPr>
        <w:pBdr>
          <w:top w:val="single" w:sz="4" w:space="1" w:color="auto"/>
          <w:left w:val="single" w:sz="4" w:space="4" w:color="auto"/>
          <w:bottom w:val="single" w:sz="4" w:space="1" w:color="auto"/>
          <w:right w:val="single" w:sz="4" w:space="4" w:color="auto"/>
        </w:pBdr>
        <w:tabs>
          <w:tab w:val="left" w:pos="3810"/>
          <w:tab w:val="left" w:pos="5430"/>
          <w:tab w:val="left" w:pos="7230"/>
          <w:tab w:val="left" w:pos="7513"/>
          <w:tab w:val="left" w:pos="8565"/>
          <w:tab w:val="right" w:pos="9355"/>
        </w:tabs>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 xml:space="preserve">       </w:t>
      </w:r>
      <w:r w:rsidRPr="00265F42">
        <w:rPr>
          <w:rFonts w:cs="EYInterstate-Light"/>
        </w:rPr>
        <w:t xml:space="preserve">Первісна вартість                                  </w:t>
      </w:r>
      <w:r>
        <w:rPr>
          <w:rFonts w:cs="EYInterstate-Light"/>
        </w:rPr>
        <w:t xml:space="preserve">  </w:t>
      </w:r>
      <w:r w:rsidRPr="004A29A3">
        <w:rPr>
          <w:rFonts w:cs="EYInterstate-Light"/>
        </w:rPr>
        <w:t>(</w:t>
      </w:r>
      <w:r>
        <w:rPr>
          <w:rFonts w:cs="EYInterstate-Light"/>
          <w:lang w:val="en-US"/>
        </w:rPr>
        <w:t>UAH</w:t>
      </w:r>
      <w:r w:rsidRPr="004A29A3">
        <w:rPr>
          <w:rFonts w:cs="EYInterstate-Light"/>
        </w:rPr>
        <w:t xml:space="preserve"> 000)</w:t>
      </w:r>
      <w:r>
        <w:rPr>
          <w:rFonts w:cs="EYInterstate-Light"/>
        </w:rPr>
        <w:tab/>
        <w:t xml:space="preserve"> </w:t>
      </w:r>
      <w:r w:rsidR="007A2776">
        <w:rPr>
          <w:rFonts w:cs="EYInterstate-Light"/>
        </w:rPr>
        <w:t xml:space="preserve">  </w:t>
      </w:r>
      <w:r w:rsidR="007C4D4C">
        <w:rPr>
          <w:rFonts w:cs="EYInterstate-Light"/>
        </w:rPr>
        <w:t xml:space="preserve">   </w:t>
      </w:r>
      <w:r w:rsidR="007A2776">
        <w:rPr>
          <w:rFonts w:cs="EYInterstate-Light"/>
        </w:rPr>
        <w:t xml:space="preserve"> </w:t>
      </w:r>
      <w:r w:rsidRPr="004A29A3">
        <w:rPr>
          <w:rFonts w:cs="EYInterstate-Light"/>
        </w:rPr>
        <w:t>(</w:t>
      </w:r>
      <w:r>
        <w:rPr>
          <w:rFonts w:cs="EYInterstate-Light"/>
          <w:lang w:val="en-US"/>
        </w:rPr>
        <w:t>UAH</w:t>
      </w:r>
      <w:r w:rsidRPr="004A29A3">
        <w:rPr>
          <w:rFonts w:cs="EYInterstate-Light"/>
        </w:rPr>
        <w:t xml:space="preserve"> 000)</w:t>
      </w:r>
      <w:r>
        <w:rPr>
          <w:rFonts w:cs="EYInterstate-Light"/>
        </w:rPr>
        <w:t xml:space="preserve">         </w:t>
      </w:r>
      <w:r w:rsidR="00451BF4">
        <w:rPr>
          <w:rFonts w:cs="EYInterstate-Light"/>
        </w:rPr>
        <w:t xml:space="preserve"> </w:t>
      </w:r>
      <w:r>
        <w:rPr>
          <w:rFonts w:cs="EYInterstate-Light"/>
        </w:rPr>
        <w:t xml:space="preserve"> </w:t>
      </w:r>
      <w:r w:rsidR="00451BF4">
        <w:rPr>
          <w:rFonts w:cs="EYInterstate-Light"/>
        </w:rPr>
        <w:t xml:space="preserve">           </w:t>
      </w:r>
      <w:r w:rsidR="007A2776">
        <w:rPr>
          <w:rFonts w:cs="EYInterstate-Light"/>
        </w:rPr>
        <w:t xml:space="preserve">     </w:t>
      </w:r>
      <w:r w:rsidR="00451BF4" w:rsidRPr="004A29A3">
        <w:rPr>
          <w:rFonts w:cs="EYInterstate-Light"/>
        </w:rPr>
        <w:t>(</w:t>
      </w:r>
      <w:r w:rsidR="00451BF4">
        <w:rPr>
          <w:rFonts w:cs="EYInterstate-Light"/>
          <w:lang w:val="en-US"/>
        </w:rPr>
        <w:t>UAH</w:t>
      </w:r>
      <w:r w:rsidR="00451BF4" w:rsidRPr="004A29A3">
        <w:rPr>
          <w:rFonts w:cs="EYInterstate-Light"/>
        </w:rPr>
        <w:t xml:space="preserve"> 000)</w:t>
      </w:r>
      <w:r w:rsidR="00451BF4">
        <w:rPr>
          <w:rFonts w:cs="EYInterstate-Light"/>
        </w:rPr>
        <w:tab/>
      </w:r>
    </w:p>
    <w:p w:rsidR="009D52F0" w:rsidRDefault="00265F42" w:rsidP="00947CF6">
      <w:pPr>
        <w:pBdr>
          <w:top w:val="single" w:sz="4" w:space="1" w:color="auto"/>
          <w:left w:val="single" w:sz="4" w:space="4" w:color="auto"/>
          <w:bottom w:val="single" w:sz="4" w:space="1" w:color="auto"/>
          <w:right w:val="single" w:sz="4" w:space="4" w:color="auto"/>
        </w:pBdr>
        <w:tabs>
          <w:tab w:val="left" w:pos="3810"/>
          <w:tab w:val="left" w:pos="7590"/>
        </w:tabs>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 xml:space="preserve">     </w:t>
      </w:r>
      <w:r w:rsidR="00216DAF">
        <w:rPr>
          <w:rFonts w:ascii="EYInterstate-Light" w:hAnsi="EYInterstate-Light" w:cs="EYInterstate-Light"/>
          <w:sz w:val="18"/>
          <w:szCs w:val="18"/>
        </w:rPr>
        <w:t xml:space="preserve">  </w:t>
      </w:r>
    </w:p>
    <w:p w:rsidR="00EF1157" w:rsidRPr="00E26FDE" w:rsidRDefault="009D52F0" w:rsidP="00947CF6">
      <w:pPr>
        <w:pBdr>
          <w:top w:val="single" w:sz="4" w:space="1" w:color="auto"/>
          <w:left w:val="single" w:sz="4" w:space="4" w:color="auto"/>
          <w:bottom w:val="single" w:sz="4" w:space="1" w:color="auto"/>
          <w:right w:val="single" w:sz="4" w:space="4" w:color="auto"/>
        </w:pBdr>
        <w:tabs>
          <w:tab w:val="left" w:pos="3870"/>
          <w:tab w:val="left" w:pos="5655"/>
          <w:tab w:val="left" w:pos="7080"/>
          <w:tab w:val="left" w:pos="7800"/>
        </w:tabs>
        <w:autoSpaceDE w:val="0"/>
        <w:autoSpaceDN w:val="0"/>
        <w:adjustRightInd w:val="0"/>
        <w:spacing w:after="0" w:line="240" w:lineRule="auto"/>
        <w:jc w:val="both"/>
        <w:rPr>
          <w:rFonts w:cs="EYInterstate-Light"/>
          <w:b/>
          <w:sz w:val="18"/>
          <w:szCs w:val="18"/>
        </w:rPr>
      </w:pPr>
      <w:r>
        <w:rPr>
          <w:rFonts w:ascii="EYInterstate-Light" w:hAnsi="EYInterstate-Light" w:cs="EYInterstate-Light"/>
          <w:sz w:val="18"/>
          <w:szCs w:val="18"/>
        </w:rPr>
        <w:t xml:space="preserve">       </w:t>
      </w:r>
      <w:r w:rsidR="007A2776">
        <w:rPr>
          <w:rFonts w:ascii="EYInterstate-Light" w:hAnsi="EYInterstate-Light" w:cs="EYInterstate-Light"/>
          <w:b/>
          <w:sz w:val="18"/>
          <w:szCs w:val="18"/>
        </w:rPr>
        <w:t xml:space="preserve">На 31 грудня </w:t>
      </w:r>
      <w:r w:rsidRPr="009D52F0">
        <w:rPr>
          <w:rFonts w:ascii="EYInterstate-Light" w:hAnsi="EYInterstate-Light" w:cs="EYInterstate-Light"/>
          <w:b/>
          <w:sz w:val="18"/>
          <w:szCs w:val="18"/>
        </w:rPr>
        <w:t xml:space="preserve"> 201</w:t>
      </w:r>
      <w:r w:rsidR="000D11ED">
        <w:rPr>
          <w:rFonts w:cs="EYInterstate-Light"/>
          <w:b/>
          <w:sz w:val="18"/>
          <w:szCs w:val="18"/>
        </w:rPr>
        <w:t>6</w:t>
      </w:r>
      <w:r w:rsidRPr="009D52F0">
        <w:rPr>
          <w:rFonts w:ascii="EYInterstate-Light" w:hAnsi="EYInterstate-Light" w:cs="EYInterstate-Light"/>
          <w:b/>
          <w:sz w:val="18"/>
          <w:szCs w:val="18"/>
        </w:rPr>
        <w:t>р.</w:t>
      </w:r>
      <w:r w:rsidR="00451BF4">
        <w:rPr>
          <w:rFonts w:ascii="EYInterstate-Light" w:hAnsi="EYInterstate-Light" w:cs="EYInterstate-Light"/>
          <w:b/>
          <w:sz w:val="18"/>
          <w:szCs w:val="18"/>
        </w:rPr>
        <w:tab/>
        <w:t>301</w:t>
      </w:r>
      <w:r w:rsidR="002D127A">
        <w:rPr>
          <w:rFonts w:ascii="EYInterstate-Light" w:hAnsi="EYInterstate-Light" w:cs="EYInterstate-Light"/>
          <w:b/>
          <w:sz w:val="18"/>
          <w:szCs w:val="18"/>
        </w:rPr>
        <w:t>,0</w:t>
      </w:r>
      <w:r w:rsidR="002D127A">
        <w:rPr>
          <w:rFonts w:ascii="EYInterstate-Light" w:hAnsi="EYInterstate-Light" w:cs="EYInterstate-Light"/>
          <w:b/>
          <w:sz w:val="18"/>
          <w:szCs w:val="18"/>
        </w:rPr>
        <w:tab/>
      </w:r>
      <w:r w:rsidR="007A2776">
        <w:rPr>
          <w:rFonts w:ascii="EYInterstate-Light" w:hAnsi="EYInterstate-Light" w:cs="EYInterstate-Light"/>
          <w:b/>
          <w:sz w:val="18"/>
          <w:szCs w:val="18"/>
        </w:rPr>
        <w:t xml:space="preserve">  </w:t>
      </w:r>
      <w:r w:rsidR="007C4D4C">
        <w:rPr>
          <w:rFonts w:ascii="EYInterstate-Light" w:hAnsi="EYInterstate-Light" w:cs="EYInterstate-Light"/>
          <w:b/>
          <w:sz w:val="18"/>
          <w:szCs w:val="18"/>
        </w:rPr>
        <w:t xml:space="preserve">   </w:t>
      </w:r>
      <w:r w:rsidR="007A2776">
        <w:rPr>
          <w:rFonts w:ascii="EYInterstate-Light" w:hAnsi="EYInterstate-Light" w:cs="EYInterstate-Light"/>
          <w:b/>
          <w:sz w:val="18"/>
          <w:szCs w:val="18"/>
        </w:rPr>
        <w:t xml:space="preserve"> </w:t>
      </w:r>
      <w:r w:rsidR="000D11ED">
        <w:rPr>
          <w:rFonts w:ascii="EYInterstate-Light" w:hAnsi="EYInterstate-Light" w:cs="EYInterstate-Light"/>
          <w:b/>
          <w:sz w:val="18"/>
          <w:szCs w:val="18"/>
        </w:rPr>
        <w:t>1406</w:t>
      </w:r>
      <w:r w:rsidR="009F43B3">
        <w:rPr>
          <w:rFonts w:ascii="EYInterstate-Light" w:hAnsi="EYInterstate-Light" w:cs="EYInterstate-Light"/>
          <w:b/>
          <w:sz w:val="18"/>
          <w:szCs w:val="18"/>
        </w:rPr>
        <w:t>,0</w:t>
      </w:r>
      <w:r w:rsidR="009F43B3">
        <w:rPr>
          <w:rFonts w:ascii="EYInterstate-Light" w:hAnsi="EYInterstate-Light" w:cs="EYInterstate-Light"/>
          <w:b/>
          <w:sz w:val="18"/>
          <w:szCs w:val="18"/>
        </w:rPr>
        <w:tab/>
      </w:r>
      <w:r w:rsidR="007A2776">
        <w:rPr>
          <w:rFonts w:ascii="EYInterstate-Light" w:hAnsi="EYInterstate-Light" w:cs="EYInterstate-Light"/>
          <w:b/>
          <w:sz w:val="18"/>
          <w:szCs w:val="18"/>
        </w:rPr>
        <w:tab/>
        <w:t xml:space="preserve">     </w:t>
      </w:r>
      <w:r w:rsidR="000D11ED">
        <w:rPr>
          <w:rFonts w:ascii="EYInterstate-Light" w:hAnsi="EYInterstate-Light" w:cs="EYInterstate-Light"/>
          <w:b/>
          <w:sz w:val="18"/>
          <w:szCs w:val="18"/>
        </w:rPr>
        <w:t>1707</w:t>
      </w:r>
      <w:r w:rsidR="009F43B3">
        <w:rPr>
          <w:rFonts w:ascii="EYInterstate-Light" w:hAnsi="EYInterstate-Light" w:cs="EYInterstate-Light"/>
          <w:b/>
          <w:sz w:val="18"/>
          <w:szCs w:val="18"/>
        </w:rPr>
        <w:t>,0</w:t>
      </w:r>
    </w:p>
    <w:p w:rsidR="009D52F0" w:rsidRPr="00427C2B" w:rsidRDefault="009D52F0" w:rsidP="00947CF6">
      <w:pPr>
        <w:pBdr>
          <w:top w:val="single" w:sz="4" w:space="1" w:color="auto"/>
          <w:left w:val="single" w:sz="4" w:space="4" w:color="auto"/>
          <w:bottom w:val="single" w:sz="4" w:space="1" w:color="auto"/>
          <w:right w:val="single" w:sz="4" w:space="4" w:color="auto"/>
        </w:pBdr>
        <w:tabs>
          <w:tab w:val="left" w:pos="5655"/>
          <w:tab w:val="right" w:pos="9355"/>
        </w:tabs>
        <w:autoSpaceDE w:val="0"/>
        <w:autoSpaceDN w:val="0"/>
        <w:adjustRightInd w:val="0"/>
        <w:spacing w:after="0" w:line="240" w:lineRule="auto"/>
        <w:jc w:val="both"/>
        <w:rPr>
          <w:rFonts w:cs="EYInterstate-Light"/>
          <w:sz w:val="18"/>
          <w:szCs w:val="18"/>
        </w:rPr>
      </w:pPr>
      <w:r>
        <w:rPr>
          <w:rFonts w:ascii="EYInterstate-Light" w:hAnsi="EYInterstate-Light" w:cs="EYInterstate-Light"/>
          <w:sz w:val="18"/>
          <w:szCs w:val="18"/>
        </w:rPr>
        <w:t xml:space="preserve">       Приріст </w:t>
      </w:r>
      <w:proofErr w:type="gramStart"/>
      <w:r>
        <w:rPr>
          <w:rFonts w:ascii="EYInterstate-Light" w:hAnsi="EYInterstate-Light" w:cs="EYInterstate-Light"/>
          <w:sz w:val="18"/>
          <w:szCs w:val="18"/>
        </w:rPr>
        <w:t>–в</w:t>
      </w:r>
      <w:proofErr w:type="gramEnd"/>
      <w:r>
        <w:rPr>
          <w:rFonts w:ascii="EYInterstate-Light" w:hAnsi="EYInterstate-Light" w:cs="EYInterstate-Light"/>
          <w:sz w:val="18"/>
          <w:szCs w:val="18"/>
        </w:rPr>
        <w:t>нутрішньо</w:t>
      </w:r>
      <w:r w:rsidR="00216DAF">
        <w:rPr>
          <w:rFonts w:ascii="EYInterstate-Light" w:hAnsi="EYInterstate-Light" w:cs="EYInterstate-Light"/>
          <w:sz w:val="18"/>
          <w:szCs w:val="18"/>
        </w:rPr>
        <w:tab/>
        <w:t xml:space="preserve">    </w:t>
      </w:r>
      <w:r w:rsidR="007A2776">
        <w:rPr>
          <w:rFonts w:ascii="EYInterstate-Light" w:hAnsi="EYInterstate-Light" w:cs="EYInterstate-Light"/>
          <w:sz w:val="18"/>
          <w:szCs w:val="18"/>
        </w:rPr>
        <w:t xml:space="preserve">  </w:t>
      </w:r>
      <w:r w:rsidR="000D11ED">
        <w:rPr>
          <w:rFonts w:ascii="EYInterstate-Light" w:hAnsi="EYInterstate-Light" w:cs="EYInterstate-Light"/>
          <w:sz w:val="18"/>
          <w:szCs w:val="18"/>
        </w:rPr>
        <w:t xml:space="preserve">     0</w:t>
      </w:r>
      <w:r w:rsidR="002D5C24">
        <w:rPr>
          <w:rFonts w:ascii="EYInterstate-Light" w:hAnsi="EYInterstate-Light" w:cs="EYInterstate-Light"/>
          <w:sz w:val="18"/>
          <w:szCs w:val="18"/>
        </w:rPr>
        <w:t>,0</w:t>
      </w:r>
      <w:r w:rsidR="00427C2B">
        <w:rPr>
          <w:rFonts w:ascii="EYInterstate-Light" w:hAnsi="EYInterstate-Light" w:cs="EYInterstate-Light"/>
          <w:sz w:val="18"/>
          <w:szCs w:val="18"/>
        </w:rPr>
        <w:t xml:space="preserve">   </w:t>
      </w:r>
      <w:r w:rsidR="004D3C89">
        <w:rPr>
          <w:rFonts w:ascii="EYInterstate-Light" w:hAnsi="EYInterstate-Light" w:cs="EYInterstate-Light"/>
          <w:sz w:val="18"/>
          <w:szCs w:val="18"/>
        </w:rPr>
        <w:t xml:space="preserve"> </w:t>
      </w:r>
      <w:r w:rsidR="000D11ED">
        <w:rPr>
          <w:rFonts w:ascii="EYInterstate-Light" w:hAnsi="EYInterstate-Light" w:cs="EYInterstate-Light"/>
          <w:sz w:val="18"/>
          <w:szCs w:val="18"/>
        </w:rPr>
        <w:t xml:space="preserve">                                   0</w:t>
      </w:r>
      <w:r w:rsidR="00427C2B" w:rsidRPr="00427C2B">
        <w:rPr>
          <w:rFonts w:cs="EYInterstate-Light"/>
        </w:rPr>
        <w:t>,0</w:t>
      </w:r>
    </w:p>
    <w:p w:rsidR="009D52F0" w:rsidRDefault="009D52F0" w:rsidP="00947C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 xml:space="preserve">       генерованих розробок</w:t>
      </w:r>
      <w:r w:rsidR="007A2776">
        <w:rPr>
          <w:rFonts w:ascii="EYInterstate-Light" w:hAnsi="EYInterstate-Light" w:cs="EYInterstate-Light"/>
          <w:sz w:val="18"/>
          <w:szCs w:val="18"/>
        </w:rPr>
        <w:t xml:space="preserve">  </w:t>
      </w:r>
    </w:p>
    <w:p w:rsidR="00A26DA5" w:rsidRPr="00A26DA5" w:rsidRDefault="009D52F0" w:rsidP="00A26DA5">
      <w:pPr>
        <w:pBdr>
          <w:top w:val="single" w:sz="4" w:space="1" w:color="auto"/>
          <w:left w:val="single" w:sz="4" w:space="4" w:color="auto"/>
          <w:bottom w:val="single" w:sz="4" w:space="1" w:color="auto"/>
          <w:right w:val="single" w:sz="4" w:space="4" w:color="auto"/>
        </w:pBdr>
        <w:tabs>
          <w:tab w:val="left" w:pos="3840"/>
          <w:tab w:val="left" w:pos="6135"/>
          <w:tab w:val="left" w:pos="8250"/>
        </w:tabs>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b/>
          <w:sz w:val="18"/>
          <w:szCs w:val="18"/>
        </w:rPr>
        <w:t xml:space="preserve">     </w:t>
      </w:r>
      <w:r w:rsidR="00A26DA5">
        <w:rPr>
          <w:rFonts w:ascii="EYInterstate-Light" w:hAnsi="EYInterstate-Light" w:cs="EYInterstate-Light"/>
          <w:b/>
          <w:sz w:val="18"/>
          <w:szCs w:val="18"/>
        </w:rPr>
        <w:t xml:space="preserve"> </w:t>
      </w:r>
      <w:r>
        <w:rPr>
          <w:rFonts w:ascii="EYInterstate-Light" w:hAnsi="EYInterstate-Light" w:cs="EYInterstate-Light"/>
          <w:b/>
          <w:sz w:val="18"/>
          <w:szCs w:val="18"/>
        </w:rPr>
        <w:t xml:space="preserve"> </w:t>
      </w:r>
      <w:r w:rsidR="00A26DA5" w:rsidRPr="00A26DA5">
        <w:rPr>
          <w:rFonts w:ascii="EYInterstate-Light" w:hAnsi="EYInterstate-Light" w:cs="EYInterstate-Light"/>
          <w:sz w:val="18"/>
          <w:szCs w:val="18"/>
        </w:rPr>
        <w:t>Вибуття</w:t>
      </w:r>
      <w:r w:rsidR="00A26DA5">
        <w:rPr>
          <w:rFonts w:ascii="EYInterstate-Light" w:hAnsi="EYInterstate-Light" w:cs="EYInterstate-Light"/>
          <w:sz w:val="18"/>
          <w:szCs w:val="18"/>
        </w:rPr>
        <w:tab/>
        <w:t>(12,0)</w:t>
      </w:r>
      <w:r w:rsidR="00A26DA5">
        <w:rPr>
          <w:rFonts w:ascii="EYInterstate-Light" w:hAnsi="EYInterstate-Light" w:cs="EYInterstate-Light"/>
          <w:sz w:val="18"/>
          <w:szCs w:val="18"/>
        </w:rPr>
        <w:tab/>
        <w:t>-                                        (12,0)</w:t>
      </w:r>
    </w:p>
    <w:p w:rsidR="0046170E" w:rsidRDefault="00A26DA5" w:rsidP="00947CF6">
      <w:pPr>
        <w:pBdr>
          <w:top w:val="single" w:sz="4" w:space="1" w:color="auto"/>
          <w:left w:val="single" w:sz="4" w:space="4" w:color="auto"/>
          <w:bottom w:val="single" w:sz="4" w:space="1" w:color="auto"/>
          <w:right w:val="single" w:sz="4" w:space="4" w:color="auto"/>
        </w:pBdr>
        <w:tabs>
          <w:tab w:val="left" w:pos="3885"/>
          <w:tab w:val="left" w:pos="5580"/>
          <w:tab w:val="left" w:pos="7140"/>
          <w:tab w:val="left" w:pos="7785"/>
        </w:tabs>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b/>
          <w:sz w:val="18"/>
          <w:szCs w:val="18"/>
        </w:rPr>
        <w:t xml:space="preserve">      </w:t>
      </w:r>
      <w:r w:rsidR="009D52F0">
        <w:rPr>
          <w:rFonts w:ascii="EYInterstate-Light" w:hAnsi="EYInterstate-Light" w:cs="EYInterstate-Light"/>
          <w:b/>
          <w:sz w:val="18"/>
          <w:szCs w:val="18"/>
        </w:rPr>
        <w:t xml:space="preserve"> </w:t>
      </w:r>
      <w:r w:rsidR="009D52F0" w:rsidRPr="009D52F0">
        <w:rPr>
          <w:rFonts w:ascii="EYInterstate-Light" w:hAnsi="EYInterstate-Light" w:cs="EYInterstate-Light"/>
          <w:b/>
          <w:sz w:val="18"/>
          <w:szCs w:val="18"/>
        </w:rPr>
        <w:t xml:space="preserve">На </w:t>
      </w:r>
      <w:r w:rsidR="00216DAF">
        <w:rPr>
          <w:rFonts w:ascii="EYInterstate-Light" w:hAnsi="EYInterstate-Light" w:cs="EYInterstate-Light"/>
          <w:b/>
          <w:sz w:val="18"/>
          <w:szCs w:val="18"/>
        </w:rPr>
        <w:t>31 грудня 201</w:t>
      </w:r>
      <w:r w:rsidR="000D11ED">
        <w:rPr>
          <w:rFonts w:cs="EYInterstate-Light"/>
          <w:b/>
          <w:sz w:val="18"/>
          <w:szCs w:val="18"/>
        </w:rPr>
        <w:t>7</w:t>
      </w:r>
      <w:r w:rsidR="009D52F0" w:rsidRPr="009D52F0">
        <w:rPr>
          <w:rFonts w:ascii="EYInterstate-Light" w:hAnsi="EYInterstate-Light" w:cs="EYInterstate-Light"/>
          <w:b/>
          <w:sz w:val="18"/>
          <w:szCs w:val="18"/>
        </w:rPr>
        <w:t>р.</w:t>
      </w:r>
      <w:r>
        <w:rPr>
          <w:rFonts w:ascii="EYInterstate-Light" w:hAnsi="EYInterstate-Light" w:cs="EYInterstate-Light"/>
          <w:b/>
          <w:sz w:val="18"/>
          <w:szCs w:val="18"/>
        </w:rPr>
        <w:tab/>
        <w:t>289</w:t>
      </w:r>
      <w:r w:rsidR="002D5C24">
        <w:rPr>
          <w:rFonts w:ascii="EYInterstate-Light" w:hAnsi="EYInterstate-Light" w:cs="EYInterstate-Light"/>
          <w:b/>
          <w:sz w:val="18"/>
          <w:szCs w:val="18"/>
        </w:rPr>
        <w:t>,0</w:t>
      </w:r>
      <w:r w:rsidR="002D5C24">
        <w:rPr>
          <w:rFonts w:ascii="EYInterstate-Light" w:hAnsi="EYInterstate-Light" w:cs="EYInterstate-Light"/>
          <w:b/>
          <w:sz w:val="18"/>
          <w:szCs w:val="18"/>
        </w:rPr>
        <w:tab/>
      </w:r>
      <w:r w:rsidR="007A2776">
        <w:rPr>
          <w:rFonts w:ascii="EYInterstate-Light" w:hAnsi="EYInterstate-Light" w:cs="EYInterstate-Light"/>
          <w:b/>
          <w:sz w:val="18"/>
          <w:szCs w:val="18"/>
        </w:rPr>
        <w:t xml:space="preserve">     </w:t>
      </w:r>
      <w:r w:rsidR="007C4D4C">
        <w:rPr>
          <w:rFonts w:ascii="EYInterstate-Light" w:hAnsi="EYInterstate-Light" w:cs="EYInterstate-Light"/>
          <w:b/>
          <w:sz w:val="18"/>
          <w:szCs w:val="18"/>
        </w:rPr>
        <w:t xml:space="preserve">  </w:t>
      </w:r>
      <w:r w:rsidR="004D3C89">
        <w:rPr>
          <w:rFonts w:ascii="EYInterstate-Light" w:hAnsi="EYInterstate-Light" w:cs="EYInterstate-Light"/>
          <w:b/>
          <w:sz w:val="18"/>
          <w:szCs w:val="18"/>
        </w:rPr>
        <w:t>1406</w:t>
      </w:r>
      <w:r w:rsidR="002D5C24">
        <w:rPr>
          <w:rFonts w:ascii="EYInterstate-Light" w:hAnsi="EYInterstate-Light" w:cs="EYInterstate-Light"/>
          <w:b/>
          <w:sz w:val="18"/>
          <w:szCs w:val="18"/>
        </w:rPr>
        <w:t>,0</w:t>
      </w:r>
      <w:r w:rsidR="002D5C24">
        <w:rPr>
          <w:rFonts w:ascii="EYInterstate-Light" w:hAnsi="EYInterstate-Light" w:cs="EYInterstate-Light"/>
          <w:b/>
          <w:sz w:val="18"/>
          <w:szCs w:val="18"/>
        </w:rPr>
        <w:tab/>
      </w:r>
      <w:r w:rsidR="009B3F80">
        <w:rPr>
          <w:rFonts w:ascii="EYInterstate-Light" w:hAnsi="EYInterstate-Light" w:cs="EYInterstate-Light"/>
          <w:b/>
          <w:sz w:val="18"/>
          <w:szCs w:val="18"/>
        </w:rPr>
        <w:t xml:space="preserve"> </w:t>
      </w:r>
      <w:r>
        <w:rPr>
          <w:rFonts w:ascii="EYInterstate-Light" w:hAnsi="EYInterstate-Light" w:cs="EYInterstate-Light"/>
          <w:b/>
          <w:sz w:val="18"/>
          <w:szCs w:val="18"/>
        </w:rPr>
        <w:tab/>
        <w:t xml:space="preserve">      1695</w:t>
      </w:r>
      <w:r w:rsidR="002D5C24">
        <w:rPr>
          <w:rFonts w:ascii="EYInterstate-Light" w:hAnsi="EYInterstate-Light" w:cs="EYInterstate-Light"/>
          <w:b/>
          <w:sz w:val="18"/>
          <w:szCs w:val="18"/>
        </w:rPr>
        <w:t>,0</w:t>
      </w:r>
    </w:p>
    <w:p w:rsidR="003874DC" w:rsidRDefault="009D52F0" w:rsidP="000D11ED">
      <w:pPr>
        <w:pBdr>
          <w:top w:val="single" w:sz="4" w:space="1" w:color="auto"/>
          <w:left w:val="single" w:sz="4" w:space="4" w:color="auto"/>
          <w:bottom w:val="single" w:sz="4" w:space="1" w:color="auto"/>
          <w:right w:val="single" w:sz="4" w:space="4" w:color="auto"/>
        </w:pBdr>
        <w:tabs>
          <w:tab w:val="left" w:pos="5580"/>
          <w:tab w:val="left" w:pos="8280"/>
        </w:tabs>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 xml:space="preserve">       Амортизація </w:t>
      </w:r>
      <w:r w:rsidR="003874DC">
        <w:rPr>
          <w:rFonts w:ascii="EYInterstate-Light" w:hAnsi="EYInterstate-Light" w:cs="EYInterstate-Light"/>
          <w:sz w:val="18"/>
          <w:szCs w:val="18"/>
        </w:rPr>
        <w:t xml:space="preserve"> та збиток від знецінення</w:t>
      </w:r>
      <w:r w:rsidR="00223EE3">
        <w:rPr>
          <w:rFonts w:ascii="EYInterstate-Light" w:hAnsi="EYInterstate-Light" w:cs="EYInterstate-Light"/>
          <w:sz w:val="18"/>
          <w:szCs w:val="18"/>
        </w:rPr>
        <w:t xml:space="preserve">       </w:t>
      </w:r>
      <w:r w:rsidR="007A2776">
        <w:rPr>
          <w:rFonts w:ascii="EYInterstate-Light" w:hAnsi="EYInterstate-Light" w:cs="EYInterstate-Light"/>
          <w:sz w:val="18"/>
          <w:szCs w:val="18"/>
        </w:rPr>
        <w:tab/>
        <w:t xml:space="preserve">      </w:t>
      </w:r>
      <w:r w:rsidR="000D11ED">
        <w:rPr>
          <w:rFonts w:ascii="EYInterstate-Light" w:hAnsi="EYInterstate-Light" w:cs="EYInterstate-Light"/>
          <w:sz w:val="18"/>
          <w:szCs w:val="18"/>
        </w:rPr>
        <w:t xml:space="preserve">                                              </w:t>
      </w:r>
    </w:p>
    <w:p w:rsidR="0046170E" w:rsidRDefault="003874DC" w:rsidP="00947CF6">
      <w:pPr>
        <w:pBdr>
          <w:top w:val="single" w:sz="4" w:space="1" w:color="auto"/>
          <w:left w:val="single" w:sz="4" w:space="4" w:color="auto"/>
          <w:bottom w:val="single" w:sz="4" w:space="1" w:color="auto"/>
          <w:right w:val="single" w:sz="4" w:space="4" w:color="auto"/>
        </w:pBdr>
        <w:tabs>
          <w:tab w:val="left" w:pos="3900"/>
          <w:tab w:val="left" w:pos="5805"/>
          <w:tab w:val="left" w:pos="7200"/>
          <w:tab w:val="right" w:pos="9355"/>
        </w:tabs>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 xml:space="preserve">       </w:t>
      </w:r>
      <w:r w:rsidR="00216DAF">
        <w:rPr>
          <w:rFonts w:ascii="EYInterstate-Light" w:hAnsi="EYInterstate-Light" w:cs="EYInterstate-Light"/>
          <w:b/>
          <w:sz w:val="18"/>
          <w:szCs w:val="18"/>
        </w:rPr>
        <w:t>На 31 грудня 201</w:t>
      </w:r>
      <w:r w:rsidR="000D11ED">
        <w:rPr>
          <w:rFonts w:cs="EYInterstate-Light"/>
          <w:b/>
          <w:sz w:val="18"/>
          <w:szCs w:val="18"/>
        </w:rPr>
        <w:t>6</w:t>
      </w:r>
      <w:r w:rsidRPr="009D52F0">
        <w:rPr>
          <w:rFonts w:ascii="EYInterstate-Light" w:hAnsi="EYInterstate-Light" w:cs="EYInterstate-Light"/>
          <w:b/>
          <w:sz w:val="18"/>
          <w:szCs w:val="18"/>
        </w:rPr>
        <w:t>р.</w:t>
      </w:r>
      <w:r w:rsidR="00451BF4">
        <w:rPr>
          <w:rFonts w:ascii="EYInterstate-Light" w:hAnsi="EYInterstate-Light" w:cs="EYInterstate-Light"/>
          <w:b/>
          <w:sz w:val="18"/>
          <w:szCs w:val="18"/>
        </w:rPr>
        <w:tab/>
      </w:r>
      <w:r w:rsidR="00A26DA5">
        <w:rPr>
          <w:rFonts w:ascii="EYInterstate-Light" w:hAnsi="EYInterstate-Light" w:cs="EYInterstate-Light"/>
          <w:b/>
          <w:sz w:val="18"/>
          <w:szCs w:val="18"/>
        </w:rPr>
        <w:t>___</w:t>
      </w:r>
      <w:r w:rsidR="00A26DA5">
        <w:rPr>
          <w:rFonts w:ascii="EYInterstate-Light" w:hAnsi="EYInterstate-Light" w:cs="EYInterstate-Light"/>
          <w:b/>
          <w:sz w:val="18"/>
          <w:szCs w:val="18"/>
        </w:rPr>
        <w:tab/>
        <w:t xml:space="preserve">     233</w:t>
      </w:r>
      <w:r w:rsidR="007C4D4C">
        <w:rPr>
          <w:rFonts w:ascii="EYInterstate-Light" w:hAnsi="EYInterstate-Light" w:cs="EYInterstate-Light"/>
          <w:b/>
          <w:sz w:val="18"/>
          <w:szCs w:val="18"/>
        </w:rPr>
        <w:t>,0</w:t>
      </w:r>
      <w:r w:rsidR="00223EE3">
        <w:rPr>
          <w:rFonts w:ascii="EYInterstate-Light" w:hAnsi="EYInterstate-Light" w:cs="EYInterstate-Light"/>
          <w:b/>
          <w:sz w:val="18"/>
          <w:szCs w:val="18"/>
        </w:rPr>
        <w:t xml:space="preserve">                  </w:t>
      </w:r>
      <w:r w:rsidR="007A2776">
        <w:rPr>
          <w:rFonts w:ascii="EYInterstate-Light" w:hAnsi="EYInterstate-Light" w:cs="EYInterstate-Light"/>
          <w:b/>
          <w:sz w:val="18"/>
          <w:szCs w:val="18"/>
        </w:rPr>
        <w:t xml:space="preserve">             </w:t>
      </w:r>
      <w:r w:rsidR="00A26DA5">
        <w:rPr>
          <w:rFonts w:ascii="EYInterstate-Light" w:hAnsi="EYInterstate-Light" w:cs="EYInterstate-Light"/>
          <w:b/>
          <w:sz w:val="18"/>
          <w:szCs w:val="18"/>
        </w:rPr>
        <w:t xml:space="preserve">  23</w:t>
      </w:r>
      <w:r w:rsidR="004321D7">
        <w:rPr>
          <w:rFonts w:ascii="EYInterstate-Light" w:hAnsi="EYInterstate-Light" w:cs="EYInterstate-Light"/>
          <w:b/>
          <w:sz w:val="18"/>
          <w:szCs w:val="18"/>
        </w:rPr>
        <w:t>3</w:t>
      </w:r>
      <w:r w:rsidR="00451BF4">
        <w:rPr>
          <w:rFonts w:ascii="EYInterstate-Light" w:hAnsi="EYInterstate-Light" w:cs="EYInterstate-Light"/>
          <w:b/>
          <w:sz w:val="18"/>
          <w:szCs w:val="18"/>
        </w:rPr>
        <w:t>,0</w:t>
      </w:r>
      <w:r w:rsidR="00451BF4">
        <w:rPr>
          <w:rFonts w:ascii="EYInterstate-Light" w:hAnsi="EYInterstate-Light" w:cs="EYInterstate-Light"/>
          <w:b/>
          <w:sz w:val="18"/>
          <w:szCs w:val="18"/>
        </w:rPr>
        <w:tab/>
      </w:r>
    </w:p>
    <w:p w:rsidR="003874DC" w:rsidRDefault="003874DC" w:rsidP="00947CF6">
      <w:pPr>
        <w:pBdr>
          <w:top w:val="single" w:sz="4" w:space="1" w:color="auto"/>
          <w:left w:val="single" w:sz="4" w:space="4" w:color="auto"/>
          <w:bottom w:val="single" w:sz="4" w:space="1" w:color="auto"/>
          <w:right w:val="single" w:sz="4" w:space="4" w:color="auto"/>
        </w:pBdr>
        <w:tabs>
          <w:tab w:val="left" w:pos="5790"/>
          <w:tab w:val="left" w:pos="7200"/>
          <w:tab w:val="right" w:pos="9355"/>
        </w:tabs>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 xml:space="preserve">       Амортизація</w:t>
      </w:r>
      <w:r w:rsidR="00451BF4">
        <w:rPr>
          <w:rFonts w:ascii="EYInterstate-Light" w:hAnsi="EYInterstate-Light" w:cs="EYInterstate-Light"/>
          <w:sz w:val="18"/>
          <w:szCs w:val="18"/>
        </w:rPr>
        <w:tab/>
      </w:r>
      <w:r w:rsidR="00215BC3" w:rsidRPr="00CC3601">
        <w:rPr>
          <w:rFonts w:cs="EYInterstate-Light"/>
          <w:sz w:val="18"/>
          <w:szCs w:val="18"/>
        </w:rPr>
        <w:t xml:space="preserve">  </w:t>
      </w:r>
      <w:r w:rsidR="007C4D4C">
        <w:rPr>
          <w:rFonts w:cs="EYInterstate-Light"/>
          <w:sz w:val="18"/>
          <w:szCs w:val="18"/>
        </w:rPr>
        <w:t xml:space="preserve">      </w:t>
      </w:r>
      <w:r w:rsidR="00A26DA5">
        <w:rPr>
          <w:rFonts w:ascii="EYInterstate-Light" w:hAnsi="EYInterstate-Light" w:cs="EYInterstate-Light"/>
          <w:sz w:val="18"/>
          <w:szCs w:val="18"/>
        </w:rPr>
        <w:t>63</w:t>
      </w:r>
      <w:r w:rsidR="008638C6">
        <w:rPr>
          <w:rFonts w:ascii="EYInterstate-Light" w:hAnsi="EYInterstate-Light" w:cs="EYInterstate-Light"/>
          <w:sz w:val="18"/>
          <w:szCs w:val="18"/>
        </w:rPr>
        <w:t>,0</w:t>
      </w:r>
      <w:r w:rsidR="008638C6">
        <w:rPr>
          <w:rFonts w:ascii="EYInterstate-Light" w:hAnsi="EYInterstate-Light" w:cs="EYInterstate-Light"/>
          <w:sz w:val="18"/>
          <w:szCs w:val="18"/>
        </w:rPr>
        <w:tab/>
      </w:r>
      <w:r w:rsidR="007C4D4C">
        <w:rPr>
          <w:rFonts w:ascii="EYInterstate-Light" w:hAnsi="EYInterstate-Light" w:cs="EYInterstate-Light"/>
          <w:sz w:val="18"/>
          <w:szCs w:val="18"/>
        </w:rPr>
        <w:t xml:space="preserve">      </w:t>
      </w:r>
      <w:r w:rsidR="00451BF4">
        <w:rPr>
          <w:rFonts w:ascii="EYInterstate-Light" w:hAnsi="EYInterstate-Light" w:cs="EYInterstate-Light"/>
          <w:sz w:val="18"/>
          <w:szCs w:val="18"/>
        </w:rPr>
        <w:t xml:space="preserve"> </w:t>
      </w:r>
      <w:r w:rsidR="007C4D4C">
        <w:rPr>
          <w:rFonts w:ascii="EYInterstate-Light" w:hAnsi="EYInterstate-Light" w:cs="EYInterstate-Light"/>
          <w:sz w:val="18"/>
          <w:szCs w:val="18"/>
        </w:rPr>
        <w:t xml:space="preserve">       </w:t>
      </w:r>
      <w:r w:rsidR="00A26DA5">
        <w:rPr>
          <w:rFonts w:ascii="EYInterstate-Light" w:hAnsi="EYInterstate-Light" w:cs="EYInterstate-Light"/>
          <w:sz w:val="18"/>
          <w:szCs w:val="18"/>
        </w:rPr>
        <w:t xml:space="preserve">       63</w:t>
      </w:r>
      <w:r w:rsidR="00451BF4">
        <w:rPr>
          <w:rFonts w:ascii="EYInterstate-Light" w:hAnsi="EYInterstate-Light" w:cs="EYInterstate-Light"/>
          <w:sz w:val="18"/>
          <w:szCs w:val="18"/>
        </w:rPr>
        <w:t>,0</w:t>
      </w:r>
      <w:r w:rsidR="00451BF4">
        <w:rPr>
          <w:rFonts w:ascii="EYInterstate-Light" w:hAnsi="EYInterstate-Light" w:cs="EYInterstate-Light"/>
          <w:sz w:val="18"/>
          <w:szCs w:val="18"/>
        </w:rPr>
        <w:tab/>
      </w:r>
      <w:r w:rsidR="007C4D4C">
        <w:rPr>
          <w:rFonts w:ascii="EYInterstate-Light" w:hAnsi="EYInterstate-Light" w:cs="EYInterstate-Light"/>
          <w:sz w:val="18"/>
          <w:szCs w:val="18"/>
        </w:rPr>
        <w:t xml:space="preserve"> </w:t>
      </w:r>
      <w:r>
        <w:rPr>
          <w:rFonts w:ascii="EYInterstate-Light" w:hAnsi="EYInterstate-Light" w:cs="EYInterstate-Light"/>
          <w:sz w:val="18"/>
          <w:szCs w:val="18"/>
        </w:rPr>
        <w:t xml:space="preserve">  </w:t>
      </w:r>
      <w:r w:rsidR="00192889">
        <w:rPr>
          <w:rFonts w:ascii="EYInterstate-Light" w:hAnsi="EYInterstate-Light" w:cs="EYInterstate-Light"/>
          <w:sz w:val="18"/>
          <w:szCs w:val="18"/>
        </w:rPr>
        <w:tab/>
      </w:r>
    </w:p>
    <w:p w:rsidR="0006011C" w:rsidRDefault="007C4D4C" w:rsidP="00947CF6">
      <w:pPr>
        <w:pBdr>
          <w:top w:val="single" w:sz="4" w:space="1" w:color="auto"/>
          <w:left w:val="single" w:sz="4" w:space="4" w:color="auto"/>
          <w:bottom w:val="single" w:sz="4" w:space="1" w:color="auto"/>
          <w:right w:val="single" w:sz="4" w:space="4" w:color="auto"/>
        </w:pBdr>
        <w:tabs>
          <w:tab w:val="left" w:pos="5910"/>
          <w:tab w:val="left" w:pos="7275"/>
          <w:tab w:val="right" w:pos="9355"/>
        </w:tabs>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 xml:space="preserve">   </w:t>
      </w:r>
      <w:r w:rsidR="003874DC">
        <w:rPr>
          <w:rFonts w:ascii="EYInterstate-Light" w:hAnsi="EYInterstate-Light" w:cs="EYInterstate-Light"/>
          <w:sz w:val="18"/>
          <w:szCs w:val="18"/>
        </w:rPr>
        <w:t xml:space="preserve">   </w:t>
      </w:r>
      <w:r w:rsidR="003874DC" w:rsidRPr="009D52F0">
        <w:rPr>
          <w:rFonts w:ascii="EYInterstate-Light" w:hAnsi="EYInterstate-Light" w:cs="EYInterstate-Light"/>
          <w:b/>
          <w:sz w:val="18"/>
          <w:szCs w:val="18"/>
        </w:rPr>
        <w:t xml:space="preserve">На </w:t>
      </w:r>
      <w:r w:rsidR="00216DAF">
        <w:rPr>
          <w:rFonts w:ascii="EYInterstate-Light" w:hAnsi="EYInterstate-Light" w:cs="EYInterstate-Light"/>
          <w:b/>
          <w:sz w:val="18"/>
          <w:szCs w:val="18"/>
        </w:rPr>
        <w:t>31 грудня 201</w:t>
      </w:r>
      <w:r w:rsidR="000D11ED">
        <w:rPr>
          <w:rFonts w:cs="EYInterstate-Light"/>
          <w:b/>
          <w:sz w:val="18"/>
          <w:szCs w:val="18"/>
        </w:rPr>
        <w:t>7</w:t>
      </w:r>
      <w:r w:rsidR="003874DC" w:rsidRPr="009D52F0">
        <w:rPr>
          <w:rFonts w:ascii="EYInterstate-Light" w:hAnsi="EYInterstate-Light" w:cs="EYInterstate-Light"/>
          <w:b/>
          <w:sz w:val="18"/>
          <w:szCs w:val="18"/>
        </w:rPr>
        <w:t>р.</w:t>
      </w:r>
      <w:r w:rsidR="00216DAF">
        <w:rPr>
          <w:rFonts w:ascii="EYInterstate-Light" w:hAnsi="EYInterstate-Light" w:cs="EYInterstate-Light"/>
          <w:b/>
          <w:sz w:val="18"/>
          <w:szCs w:val="18"/>
        </w:rPr>
        <w:tab/>
      </w:r>
      <w:r w:rsidR="00A26DA5">
        <w:rPr>
          <w:rFonts w:ascii="EYInterstate-Light" w:hAnsi="EYInterstate-Light" w:cs="EYInterstate-Light"/>
          <w:b/>
          <w:sz w:val="18"/>
          <w:szCs w:val="18"/>
        </w:rPr>
        <w:t xml:space="preserve">   296,0</w:t>
      </w:r>
      <w:r w:rsidR="00A26DA5">
        <w:rPr>
          <w:rFonts w:ascii="EYInterstate-Light" w:hAnsi="EYInterstate-Light" w:cs="EYInterstate-Light"/>
          <w:b/>
          <w:sz w:val="18"/>
          <w:szCs w:val="18"/>
        </w:rPr>
        <w:tab/>
        <w:t xml:space="preserve">                  296</w:t>
      </w:r>
      <w:r w:rsidR="00451BF4">
        <w:rPr>
          <w:rFonts w:ascii="EYInterstate-Light" w:hAnsi="EYInterstate-Light" w:cs="EYInterstate-Light"/>
          <w:b/>
          <w:sz w:val="18"/>
          <w:szCs w:val="18"/>
        </w:rPr>
        <w:t>,0</w:t>
      </w:r>
    </w:p>
    <w:p w:rsidR="003874DC" w:rsidRDefault="0006011C" w:rsidP="00947CF6">
      <w:pPr>
        <w:pBdr>
          <w:top w:val="single" w:sz="4" w:space="1" w:color="auto"/>
          <w:left w:val="single" w:sz="4" w:space="4" w:color="auto"/>
          <w:bottom w:val="single" w:sz="4" w:space="1" w:color="auto"/>
          <w:right w:val="single" w:sz="4" w:space="4" w:color="auto"/>
        </w:pBdr>
        <w:tabs>
          <w:tab w:val="left" w:pos="3690"/>
        </w:tabs>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 xml:space="preserve">       </w:t>
      </w:r>
      <w:r w:rsidR="003874DC">
        <w:rPr>
          <w:rFonts w:ascii="EYInterstate-Light" w:hAnsi="EYInterstate-Light" w:cs="EYInterstate-Light"/>
          <w:sz w:val="18"/>
          <w:szCs w:val="18"/>
        </w:rPr>
        <w:t>Чиста балансова вартість:</w:t>
      </w:r>
      <w:r w:rsidR="00451BF4">
        <w:rPr>
          <w:rFonts w:ascii="EYInterstate-Light" w:hAnsi="EYInterstate-Light" w:cs="EYInterstate-Light"/>
          <w:sz w:val="18"/>
          <w:szCs w:val="18"/>
        </w:rPr>
        <w:tab/>
        <w:t xml:space="preserve">   </w:t>
      </w:r>
    </w:p>
    <w:p w:rsidR="003874DC" w:rsidRDefault="003874DC" w:rsidP="00947CF6">
      <w:pPr>
        <w:pBdr>
          <w:top w:val="single" w:sz="4" w:space="1" w:color="auto"/>
          <w:left w:val="single" w:sz="4" w:space="4" w:color="auto"/>
          <w:bottom w:val="single" w:sz="4" w:space="1" w:color="auto"/>
          <w:right w:val="single" w:sz="4" w:space="4" w:color="auto"/>
        </w:pBdr>
        <w:tabs>
          <w:tab w:val="left" w:pos="3690"/>
          <w:tab w:val="left" w:pos="5730"/>
          <w:tab w:val="left" w:pos="7260"/>
          <w:tab w:val="right" w:pos="9355"/>
        </w:tabs>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 xml:space="preserve">        </w:t>
      </w:r>
      <w:r w:rsidR="00216DAF">
        <w:rPr>
          <w:rFonts w:ascii="EYInterstate-Light" w:hAnsi="EYInterstate-Light" w:cs="EYInterstate-Light"/>
          <w:b/>
          <w:sz w:val="18"/>
          <w:szCs w:val="18"/>
        </w:rPr>
        <w:t>На 31 грудня 201</w:t>
      </w:r>
      <w:r w:rsidR="000D11ED">
        <w:rPr>
          <w:rFonts w:cs="EYInterstate-Light"/>
          <w:b/>
          <w:sz w:val="18"/>
          <w:szCs w:val="18"/>
        </w:rPr>
        <w:t>6</w:t>
      </w:r>
      <w:r w:rsidRPr="009D52F0">
        <w:rPr>
          <w:rFonts w:ascii="EYInterstate-Light" w:hAnsi="EYInterstate-Light" w:cs="EYInterstate-Light"/>
          <w:b/>
          <w:sz w:val="18"/>
          <w:szCs w:val="18"/>
        </w:rPr>
        <w:t>р.</w:t>
      </w:r>
      <w:r w:rsidR="00216DAF">
        <w:rPr>
          <w:rFonts w:ascii="EYInterstate-Light" w:hAnsi="EYInterstate-Light" w:cs="EYInterstate-Light"/>
          <w:b/>
          <w:sz w:val="18"/>
          <w:szCs w:val="18"/>
        </w:rPr>
        <w:tab/>
        <w:t xml:space="preserve">   301,0</w:t>
      </w:r>
      <w:r w:rsidR="00216DAF">
        <w:rPr>
          <w:rFonts w:ascii="EYInterstate-Light" w:hAnsi="EYInterstate-Light" w:cs="EYInterstate-Light"/>
          <w:b/>
          <w:sz w:val="18"/>
          <w:szCs w:val="18"/>
        </w:rPr>
        <w:tab/>
      </w:r>
      <w:r w:rsidR="007C4D4C">
        <w:rPr>
          <w:rFonts w:ascii="EYInterstate-Light" w:hAnsi="EYInterstate-Light" w:cs="EYInterstate-Light"/>
          <w:b/>
          <w:sz w:val="18"/>
          <w:szCs w:val="18"/>
        </w:rPr>
        <w:t xml:space="preserve">     </w:t>
      </w:r>
      <w:r w:rsidR="00A26DA5">
        <w:rPr>
          <w:rFonts w:ascii="Times New Roman" w:hAnsi="Times New Roman" w:cs="Times New Roman"/>
          <w:b/>
          <w:sz w:val="20"/>
          <w:szCs w:val="20"/>
        </w:rPr>
        <w:t>1173</w:t>
      </w:r>
      <w:r w:rsidR="00451BF4" w:rsidRPr="00216DAF">
        <w:rPr>
          <w:rFonts w:ascii="Times New Roman" w:hAnsi="Times New Roman" w:cs="Times New Roman"/>
          <w:b/>
          <w:sz w:val="20"/>
          <w:szCs w:val="20"/>
        </w:rPr>
        <w:t>,0</w:t>
      </w:r>
      <w:r w:rsidR="00216DAF">
        <w:rPr>
          <w:rFonts w:ascii="EYInterstate-Light" w:hAnsi="EYInterstate-Light" w:cs="EYInterstate-Light"/>
          <w:b/>
          <w:sz w:val="18"/>
          <w:szCs w:val="18"/>
        </w:rPr>
        <w:t xml:space="preserve">                </w:t>
      </w:r>
      <w:r w:rsidR="00A26DA5">
        <w:rPr>
          <w:rFonts w:ascii="EYInterstate-Light" w:hAnsi="EYInterstate-Light" w:cs="EYInterstate-Light"/>
          <w:b/>
          <w:sz w:val="18"/>
          <w:szCs w:val="18"/>
        </w:rPr>
        <w:t xml:space="preserve">              1 474</w:t>
      </w:r>
      <w:r w:rsidR="004C5D5C">
        <w:rPr>
          <w:rFonts w:ascii="EYInterstate-Light" w:hAnsi="EYInterstate-Light" w:cs="EYInterstate-Light"/>
          <w:b/>
          <w:sz w:val="18"/>
          <w:szCs w:val="18"/>
        </w:rPr>
        <w:t xml:space="preserve">,0                                                                 </w:t>
      </w:r>
    </w:p>
    <w:p w:rsidR="0046170E" w:rsidRDefault="003874DC" w:rsidP="00947CF6">
      <w:pPr>
        <w:pBdr>
          <w:top w:val="single" w:sz="4" w:space="1" w:color="auto"/>
          <w:left w:val="single" w:sz="4" w:space="4" w:color="auto"/>
          <w:bottom w:val="single" w:sz="4" w:space="1" w:color="auto"/>
          <w:right w:val="single" w:sz="4" w:space="4" w:color="auto"/>
        </w:pBdr>
        <w:tabs>
          <w:tab w:val="left" w:pos="5730"/>
          <w:tab w:val="left" w:pos="7260"/>
          <w:tab w:val="right" w:pos="9355"/>
        </w:tabs>
        <w:autoSpaceDE w:val="0"/>
        <w:autoSpaceDN w:val="0"/>
        <w:adjustRightInd w:val="0"/>
        <w:spacing w:after="0" w:line="240" w:lineRule="auto"/>
        <w:jc w:val="both"/>
        <w:rPr>
          <w:rFonts w:ascii="EYInterstate-Light" w:hAnsi="EYInterstate-Light" w:cs="EYInterstate-Light"/>
          <w:b/>
          <w:sz w:val="18"/>
          <w:szCs w:val="18"/>
        </w:rPr>
      </w:pPr>
      <w:r>
        <w:rPr>
          <w:rFonts w:ascii="EYInterstate-Light" w:hAnsi="EYInterstate-Light" w:cs="EYInterstate-Light"/>
          <w:b/>
          <w:sz w:val="18"/>
          <w:szCs w:val="18"/>
        </w:rPr>
        <w:t xml:space="preserve">        </w:t>
      </w:r>
      <w:r w:rsidRPr="009D52F0">
        <w:rPr>
          <w:rFonts w:ascii="EYInterstate-Light" w:hAnsi="EYInterstate-Light" w:cs="EYInterstate-Light"/>
          <w:b/>
          <w:sz w:val="18"/>
          <w:szCs w:val="18"/>
        </w:rPr>
        <w:t xml:space="preserve">На </w:t>
      </w:r>
      <w:r w:rsidR="00216DAF">
        <w:rPr>
          <w:rFonts w:ascii="EYInterstate-Light" w:hAnsi="EYInterstate-Light" w:cs="EYInterstate-Light"/>
          <w:b/>
          <w:sz w:val="18"/>
          <w:szCs w:val="18"/>
        </w:rPr>
        <w:t>31 грудня 201</w:t>
      </w:r>
      <w:r w:rsidR="000D11ED">
        <w:rPr>
          <w:rFonts w:cs="EYInterstate-Light"/>
          <w:b/>
          <w:sz w:val="18"/>
          <w:szCs w:val="18"/>
        </w:rPr>
        <w:t>7</w:t>
      </w:r>
      <w:r w:rsidRPr="009D52F0">
        <w:rPr>
          <w:rFonts w:ascii="EYInterstate-Light" w:hAnsi="EYInterstate-Light" w:cs="EYInterstate-Light"/>
          <w:b/>
          <w:sz w:val="18"/>
          <w:szCs w:val="18"/>
        </w:rPr>
        <w:t>р.</w:t>
      </w:r>
      <w:r w:rsidR="004C5D5C">
        <w:rPr>
          <w:rFonts w:ascii="EYInterstate-Light" w:hAnsi="EYInterstate-Light" w:cs="EYInterstate-Light"/>
          <w:b/>
          <w:sz w:val="18"/>
          <w:szCs w:val="18"/>
        </w:rPr>
        <w:t xml:space="preserve">                             </w:t>
      </w:r>
      <w:r w:rsidR="000C72F3">
        <w:rPr>
          <w:rFonts w:ascii="EYInterstate-Light" w:hAnsi="EYInterstate-Light" w:cs="EYInterstate-Light"/>
          <w:b/>
          <w:sz w:val="18"/>
          <w:szCs w:val="18"/>
        </w:rPr>
        <w:t xml:space="preserve">  </w:t>
      </w:r>
      <w:r w:rsidR="00223EE3">
        <w:rPr>
          <w:rFonts w:ascii="EYInterstate-Light" w:hAnsi="EYInterstate-Light" w:cs="EYInterstate-Light"/>
          <w:b/>
          <w:sz w:val="18"/>
          <w:szCs w:val="18"/>
        </w:rPr>
        <w:t xml:space="preserve">   </w:t>
      </w:r>
      <w:r w:rsidR="00A26DA5">
        <w:rPr>
          <w:rFonts w:ascii="EYInterstate-Light" w:hAnsi="EYInterstate-Light" w:cs="EYInterstate-Light"/>
          <w:b/>
          <w:sz w:val="18"/>
          <w:szCs w:val="18"/>
        </w:rPr>
        <w:t>289</w:t>
      </w:r>
      <w:r w:rsidR="0006011C">
        <w:rPr>
          <w:rFonts w:ascii="EYInterstate-Light" w:hAnsi="EYInterstate-Light" w:cs="EYInterstate-Light"/>
          <w:b/>
          <w:sz w:val="18"/>
          <w:szCs w:val="18"/>
        </w:rPr>
        <w:t>,0</w:t>
      </w:r>
      <w:r w:rsidR="0006011C">
        <w:rPr>
          <w:rFonts w:ascii="EYInterstate-Light" w:hAnsi="EYInterstate-Light" w:cs="EYInterstate-Light"/>
          <w:b/>
          <w:sz w:val="18"/>
          <w:szCs w:val="18"/>
        </w:rPr>
        <w:tab/>
      </w:r>
      <w:r w:rsidR="00A26DA5">
        <w:rPr>
          <w:rFonts w:ascii="EYInterstate-Light" w:hAnsi="EYInterstate-Light" w:cs="EYInterstate-Light"/>
          <w:b/>
          <w:sz w:val="18"/>
          <w:szCs w:val="18"/>
        </w:rPr>
        <w:t xml:space="preserve">     1110</w:t>
      </w:r>
      <w:r w:rsidR="007C4D4C">
        <w:rPr>
          <w:rFonts w:ascii="EYInterstate-Light" w:hAnsi="EYInterstate-Light" w:cs="EYInterstate-Light"/>
          <w:b/>
          <w:sz w:val="18"/>
          <w:szCs w:val="18"/>
        </w:rPr>
        <w:t>,0</w:t>
      </w:r>
      <w:r w:rsidR="007C4D4C">
        <w:rPr>
          <w:rFonts w:ascii="EYInterstate-Light" w:hAnsi="EYInterstate-Light" w:cs="EYInterstate-Light"/>
          <w:b/>
          <w:sz w:val="18"/>
          <w:szCs w:val="18"/>
        </w:rPr>
        <w:tab/>
        <w:t xml:space="preserve">               </w:t>
      </w:r>
      <w:r w:rsidR="00223EE3">
        <w:rPr>
          <w:rFonts w:ascii="EYInterstate-Light" w:hAnsi="EYInterstate-Light" w:cs="EYInterstate-Light"/>
          <w:b/>
          <w:sz w:val="18"/>
          <w:szCs w:val="18"/>
        </w:rPr>
        <w:t xml:space="preserve"> </w:t>
      </w:r>
      <w:r w:rsidR="007A2776">
        <w:rPr>
          <w:rFonts w:ascii="EYInterstate-Light" w:hAnsi="EYInterstate-Light" w:cs="EYInterstate-Light"/>
          <w:b/>
          <w:sz w:val="18"/>
          <w:szCs w:val="18"/>
        </w:rPr>
        <w:t>1</w:t>
      </w:r>
      <w:r w:rsidR="00A26DA5">
        <w:rPr>
          <w:rFonts w:ascii="EYInterstate-Light" w:hAnsi="EYInterstate-Light" w:cs="EYInterstate-Light"/>
          <w:b/>
          <w:sz w:val="18"/>
          <w:szCs w:val="18"/>
        </w:rPr>
        <w:t xml:space="preserve"> 399</w:t>
      </w:r>
      <w:r w:rsidR="004C5D5C">
        <w:rPr>
          <w:rFonts w:ascii="EYInterstate-Light" w:hAnsi="EYInterstate-Light" w:cs="EYInterstate-Light"/>
          <w:b/>
          <w:sz w:val="18"/>
          <w:szCs w:val="18"/>
        </w:rPr>
        <w:t>,0</w:t>
      </w:r>
    </w:p>
    <w:p w:rsidR="0090355F" w:rsidRDefault="0090355F" w:rsidP="00947CF6">
      <w:pPr>
        <w:autoSpaceDE w:val="0"/>
        <w:autoSpaceDN w:val="0"/>
        <w:adjustRightInd w:val="0"/>
        <w:spacing w:after="0" w:line="240" w:lineRule="auto"/>
        <w:jc w:val="both"/>
        <w:rPr>
          <w:rFonts w:cs="EYInterstate-Light"/>
          <w:sz w:val="18"/>
          <w:szCs w:val="18"/>
        </w:rPr>
      </w:pPr>
    </w:p>
    <w:p w:rsidR="00430A00" w:rsidRDefault="00430A00" w:rsidP="00947CF6">
      <w:pPr>
        <w:autoSpaceDE w:val="0"/>
        <w:autoSpaceDN w:val="0"/>
        <w:adjustRightInd w:val="0"/>
        <w:spacing w:after="0" w:line="240" w:lineRule="auto"/>
        <w:jc w:val="both"/>
        <w:rPr>
          <w:rFonts w:cs="EYInterstate-Light"/>
          <w:sz w:val="18"/>
          <w:szCs w:val="18"/>
        </w:rPr>
      </w:pPr>
    </w:p>
    <w:p w:rsidR="00430A00" w:rsidRPr="00430A00" w:rsidRDefault="00430A00" w:rsidP="00947CF6">
      <w:pPr>
        <w:autoSpaceDE w:val="0"/>
        <w:autoSpaceDN w:val="0"/>
        <w:adjustRightInd w:val="0"/>
        <w:spacing w:after="0" w:line="240" w:lineRule="auto"/>
        <w:jc w:val="both"/>
        <w:rPr>
          <w:rFonts w:cs="EYInterstate-Light"/>
          <w:sz w:val="18"/>
          <w:szCs w:val="18"/>
        </w:rPr>
      </w:pPr>
    </w:p>
    <w:p w:rsidR="00DC2CF5" w:rsidRPr="000A02B6" w:rsidRDefault="00DC2CF5" w:rsidP="0058676D">
      <w:pPr>
        <w:pStyle w:val="a3"/>
        <w:numPr>
          <w:ilvl w:val="0"/>
          <w:numId w:val="30"/>
        </w:numPr>
        <w:autoSpaceDE w:val="0"/>
        <w:autoSpaceDN w:val="0"/>
        <w:adjustRightInd w:val="0"/>
        <w:spacing w:after="0" w:line="240" w:lineRule="auto"/>
        <w:ind w:left="0"/>
        <w:contextualSpacing w:val="0"/>
        <w:jc w:val="both"/>
        <w:rPr>
          <w:rFonts w:ascii="Times New Roman" w:hAnsi="Times New Roman" w:cs="Times New Roman"/>
          <w:b/>
          <w:i/>
        </w:rPr>
      </w:pPr>
      <w:r w:rsidRPr="000A02B6">
        <w:rPr>
          <w:rFonts w:ascii="Times New Roman" w:hAnsi="Times New Roman" w:cs="Times New Roman"/>
          <w:b/>
          <w:i/>
        </w:rPr>
        <w:t>Інші фінансові активи та фінансові зобов'язання</w:t>
      </w:r>
    </w:p>
    <w:p w:rsidR="00DC2CF5" w:rsidRPr="0058676D" w:rsidRDefault="0058676D" w:rsidP="0058676D">
      <w:pPr>
        <w:autoSpaceDE w:val="0"/>
        <w:autoSpaceDN w:val="0"/>
        <w:adjustRightInd w:val="0"/>
        <w:spacing w:after="0" w:line="240" w:lineRule="auto"/>
        <w:jc w:val="both"/>
        <w:rPr>
          <w:rFonts w:ascii="Times New Roman" w:hAnsi="Times New Roman" w:cs="Times New Roman"/>
          <w:b/>
          <w:i/>
        </w:rPr>
      </w:pPr>
      <w:r>
        <w:rPr>
          <w:rFonts w:ascii="Times New Roman" w:hAnsi="Times New Roman" w:cs="Times New Roman"/>
          <w:b/>
          <w:i/>
        </w:rPr>
        <w:t>а)</w:t>
      </w:r>
      <w:r w:rsidR="00DC2CF5" w:rsidRPr="0058676D">
        <w:rPr>
          <w:rFonts w:ascii="Times New Roman" w:hAnsi="Times New Roman" w:cs="Times New Roman"/>
          <w:b/>
          <w:i/>
        </w:rPr>
        <w:t xml:space="preserve">Інші фінансові активи  </w:t>
      </w:r>
    </w:p>
    <w:p w:rsidR="0049211D" w:rsidRPr="00BB791E" w:rsidRDefault="00775DED" w:rsidP="00A0299A">
      <w:pPr>
        <w:tabs>
          <w:tab w:val="left" w:pos="67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Позики та дебіторська заборгованість                       </w:t>
      </w:r>
      <w:r w:rsidR="0049211D">
        <w:rPr>
          <w:rFonts w:ascii="Times New Roman" w:hAnsi="Times New Roman" w:cs="Times New Roman"/>
          <w:b/>
        </w:rPr>
        <w:t xml:space="preserve">                                </w:t>
      </w:r>
      <w:r w:rsidR="002C3C24">
        <w:rPr>
          <w:rFonts w:ascii="Times New Roman" w:hAnsi="Times New Roman" w:cs="Times New Roman"/>
          <w:b/>
          <w:bCs/>
          <w:u w:val="single"/>
        </w:rPr>
        <w:t>201</w:t>
      </w:r>
      <w:r w:rsidR="0099344A">
        <w:rPr>
          <w:rFonts w:ascii="Times New Roman" w:hAnsi="Times New Roman" w:cs="Times New Roman"/>
          <w:b/>
          <w:bCs/>
          <w:u w:val="single"/>
        </w:rPr>
        <w:t>7</w:t>
      </w:r>
      <w:r w:rsidR="0049211D" w:rsidRPr="000E7199">
        <w:rPr>
          <w:rFonts w:ascii="Times New Roman" w:hAnsi="Times New Roman" w:cs="Times New Roman"/>
          <w:b/>
          <w:bCs/>
          <w:u w:val="single"/>
        </w:rPr>
        <w:t xml:space="preserve">р.          </w:t>
      </w:r>
      <w:r w:rsidR="002C3C24">
        <w:rPr>
          <w:rFonts w:ascii="Times New Roman" w:hAnsi="Times New Roman" w:cs="Times New Roman"/>
          <w:b/>
          <w:bCs/>
          <w:u w:val="single"/>
        </w:rPr>
        <w:t xml:space="preserve">          201</w:t>
      </w:r>
      <w:r w:rsidR="0099344A">
        <w:rPr>
          <w:rFonts w:ascii="Times New Roman" w:hAnsi="Times New Roman" w:cs="Times New Roman"/>
          <w:b/>
          <w:bCs/>
          <w:u w:val="single"/>
        </w:rPr>
        <w:t>6</w:t>
      </w:r>
      <w:r w:rsidR="0049211D" w:rsidRPr="000E7199">
        <w:rPr>
          <w:rFonts w:ascii="Times New Roman" w:hAnsi="Times New Roman" w:cs="Times New Roman"/>
          <w:b/>
          <w:bCs/>
          <w:u w:val="single"/>
        </w:rPr>
        <w:t>р.</w:t>
      </w:r>
    </w:p>
    <w:p w:rsidR="00EF1157" w:rsidRPr="0099344A" w:rsidRDefault="0049211D" w:rsidP="00947CF6">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                                                                                                                            </w:t>
      </w:r>
      <w:r w:rsidRPr="00DF09EC">
        <w:rPr>
          <w:rFonts w:cs="EYInterstate-Light"/>
        </w:rPr>
        <w:t>(</w:t>
      </w:r>
      <w:r w:rsidRPr="00DF09EC">
        <w:rPr>
          <w:rFonts w:cs="EYInterstate-Light"/>
          <w:lang w:val="en-US"/>
        </w:rPr>
        <w:t>UAH</w:t>
      </w:r>
      <w:r w:rsidRPr="00DF09EC">
        <w:rPr>
          <w:rFonts w:cs="EYInterstate-Light"/>
        </w:rPr>
        <w:t xml:space="preserve"> 000)</w:t>
      </w:r>
      <w:r>
        <w:rPr>
          <w:rFonts w:cs="EYInterstate-Light"/>
        </w:rPr>
        <w:t xml:space="preserve">             </w:t>
      </w:r>
      <w:r w:rsidRPr="00DF09EC">
        <w:rPr>
          <w:rFonts w:cs="EYInterstate-Light"/>
        </w:rPr>
        <w:t>(</w:t>
      </w:r>
      <w:r w:rsidRPr="00DF09EC">
        <w:rPr>
          <w:rFonts w:cs="EYInterstate-Light"/>
          <w:lang w:val="en-US"/>
        </w:rPr>
        <w:t>UAH</w:t>
      </w:r>
      <w:r w:rsidRPr="00DF09EC">
        <w:rPr>
          <w:rFonts w:cs="EYInterstate-Light"/>
        </w:rPr>
        <w:t xml:space="preserve"> 000)</w:t>
      </w:r>
    </w:p>
    <w:p w:rsidR="00775DED" w:rsidRPr="00C03284" w:rsidRDefault="00775DED" w:rsidP="00947CF6">
      <w:pPr>
        <w:tabs>
          <w:tab w:val="left" w:pos="6840"/>
          <w:tab w:val="left" w:pos="8640"/>
        </w:tabs>
        <w:autoSpaceDE w:val="0"/>
        <w:autoSpaceDN w:val="0"/>
        <w:adjustRightInd w:val="0"/>
        <w:spacing w:after="0" w:line="240" w:lineRule="auto"/>
        <w:jc w:val="both"/>
        <w:rPr>
          <w:rFonts w:cs="EYInterstate-Light"/>
          <w:sz w:val="20"/>
          <w:szCs w:val="20"/>
        </w:rPr>
      </w:pPr>
      <w:proofErr w:type="gramStart"/>
      <w:r w:rsidRPr="00C03284">
        <w:rPr>
          <w:rFonts w:cs="EYInterstate-Light"/>
          <w:sz w:val="20"/>
          <w:szCs w:val="20"/>
        </w:rPr>
        <w:t>Дебіторська заборгованість за</w:t>
      </w:r>
      <w:r w:rsidR="00BD1F1A">
        <w:rPr>
          <w:rFonts w:cs="EYInterstate-Light"/>
          <w:sz w:val="20"/>
          <w:szCs w:val="20"/>
        </w:rPr>
        <w:t xml:space="preserve"> товари, роботи, послуги</w:t>
      </w:r>
      <w:r w:rsidRPr="00C03284">
        <w:rPr>
          <w:rFonts w:cs="EYInterstate-Light"/>
          <w:sz w:val="20"/>
          <w:szCs w:val="20"/>
        </w:rPr>
        <w:t xml:space="preserve"> </w:t>
      </w:r>
      <w:r w:rsidR="00BD1F1A">
        <w:rPr>
          <w:rFonts w:cs="EYInterstate-Light"/>
          <w:sz w:val="20"/>
          <w:szCs w:val="20"/>
        </w:rPr>
        <w:t>(</w:t>
      </w:r>
      <w:r w:rsidRPr="00C03284">
        <w:rPr>
          <w:rFonts w:cs="EYInterstate-Light"/>
          <w:sz w:val="20"/>
          <w:szCs w:val="20"/>
        </w:rPr>
        <w:t xml:space="preserve">наданими </w:t>
      </w:r>
      <w:proofErr w:type="gramEnd"/>
    </w:p>
    <w:p w:rsidR="00775DED" w:rsidRPr="00C03284" w:rsidRDefault="00775DED" w:rsidP="00947CF6">
      <w:pPr>
        <w:tabs>
          <w:tab w:val="left" w:pos="708"/>
          <w:tab w:val="left" w:pos="1416"/>
          <w:tab w:val="left" w:pos="2124"/>
          <w:tab w:val="left" w:pos="2832"/>
          <w:tab w:val="left" w:pos="3540"/>
          <w:tab w:val="left" w:pos="4248"/>
          <w:tab w:val="left" w:pos="4956"/>
          <w:tab w:val="left" w:pos="5664"/>
        </w:tabs>
        <w:autoSpaceDE w:val="0"/>
        <w:autoSpaceDN w:val="0"/>
        <w:adjustRightInd w:val="0"/>
        <w:spacing w:after="0" w:line="240" w:lineRule="auto"/>
        <w:jc w:val="both"/>
        <w:rPr>
          <w:rFonts w:cs="EYInterstate-Light"/>
          <w:sz w:val="20"/>
          <w:szCs w:val="20"/>
        </w:rPr>
      </w:pPr>
      <w:proofErr w:type="gramStart"/>
      <w:r w:rsidRPr="00C03284">
        <w:rPr>
          <w:rFonts w:cs="EYInterstate-Light"/>
          <w:sz w:val="20"/>
          <w:szCs w:val="20"/>
        </w:rPr>
        <w:t>послугами зі страхування  (чиста реалізаційна вартість)</w:t>
      </w:r>
      <w:r w:rsidR="00BD1F1A">
        <w:rPr>
          <w:rFonts w:cs="EYInterstate-Light"/>
          <w:sz w:val="20"/>
          <w:szCs w:val="20"/>
        </w:rPr>
        <w:t>)</w:t>
      </w:r>
      <w:r w:rsidRPr="00C03284">
        <w:rPr>
          <w:rFonts w:cs="EYInterstate-Light"/>
          <w:sz w:val="20"/>
          <w:szCs w:val="20"/>
        </w:rPr>
        <w:t xml:space="preserve"> </w:t>
      </w:r>
      <w:r w:rsidRPr="00C03284">
        <w:rPr>
          <w:rFonts w:cs="EYInterstate-Light"/>
          <w:sz w:val="20"/>
          <w:szCs w:val="20"/>
        </w:rPr>
        <w:tab/>
      </w:r>
      <w:r w:rsidRPr="00C03284">
        <w:rPr>
          <w:rFonts w:cs="EYInterstate-Light"/>
          <w:sz w:val="20"/>
          <w:szCs w:val="20"/>
        </w:rPr>
        <w:tab/>
        <w:t xml:space="preserve">          </w:t>
      </w:r>
      <w:r w:rsidR="00C03284">
        <w:rPr>
          <w:rFonts w:cs="EYInterstate-Light"/>
          <w:sz w:val="20"/>
          <w:szCs w:val="20"/>
        </w:rPr>
        <w:t xml:space="preserve">              </w:t>
      </w:r>
      <w:r w:rsidR="0080123B">
        <w:rPr>
          <w:rFonts w:cs="EYInterstate-Light"/>
          <w:sz w:val="20"/>
          <w:szCs w:val="20"/>
        </w:rPr>
        <w:t xml:space="preserve"> </w:t>
      </w:r>
      <w:r w:rsidR="00A0299A" w:rsidRPr="00A0299A">
        <w:rPr>
          <w:rFonts w:cs="EYInterstate-Light"/>
          <w:sz w:val="20"/>
          <w:szCs w:val="20"/>
        </w:rPr>
        <w:t xml:space="preserve">   </w:t>
      </w:r>
      <w:r w:rsidR="00C03284">
        <w:rPr>
          <w:rFonts w:cs="EYInterstate-Light"/>
          <w:sz w:val="20"/>
          <w:szCs w:val="20"/>
        </w:rPr>
        <w:t xml:space="preserve"> </w:t>
      </w:r>
      <w:r w:rsidR="0099344A">
        <w:rPr>
          <w:rFonts w:cs="EYInterstate-Light"/>
          <w:sz w:val="20"/>
          <w:szCs w:val="20"/>
        </w:rPr>
        <w:t>461,0</w:t>
      </w:r>
      <w:r w:rsidR="0099344A">
        <w:rPr>
          <w:rFonts w:cs="EYInterstate-Light"/>
          <w:sz w:val="20"/>
          <w:szCs w:val="20"/>
        </w:rPr>
        <w:tab/>
      </w:r>
      <w:r w:rsidR="0099344A">
        <w:rPr>
          <w:rFonts w:cs="EYInterstate-Light"/>
          <w:sz w:val="20"/>
          <w:szCs w:val="20"/>
        </w:rPr>
        <w:tab/>
        <w:t xml:space="preserve">  258</w:t>
      </w:r>
      <w:r w:rsidRPr="00C03284">
        <w:rPr>
          <w:rFonts w:cs="EYInterstate-Light"/>
          <w:sz w:val="20"/>
          <w:szCs w:val="20"/>
        </w:rPr>
        <w:t>,0</w:t>
      </w:r>
      <w:proofErr w:type="gramEnd"/>
    </w:p>
    <w:p w:rsidR="0038371D" w:rsidRPr="00C03284" w:rsidRDefault="0038371D" w:rsidP="00947CF6">
      <w:pPr>
        <w:tabs>
          <w:tab w:val="left" w:pos="708"/>
          <w:tab w:val="left" w:pos="1416"/>
          <w:tab w:val="left" w:pos="2124"/>
          <w:tab w:val="left" w:pos="2832"/>
          <w:tab w:val="left" w:pos="3540"/>
          <w:tab w:val="left" w:pos="4248"/>
          <w:tab w:val="left" w:pos="4956"/>
          <w:tab w:val="left" w:pos="5664"/>
          <w:tab w:val="left" w:pos="6885"/>
          <w:tab w:val="left" w:pos="8565"/>
        </w:tabs>
        <w:autoSpaceDE w:val="0"/>
        <w:autoSpaceDN w:val="0"/>
        <w:adjustRightInd w:val="0"/>
        <w:spacing w:after="0" w:line="240" w:lineRule="auto"/>
        <w:jc w:val="both"/>
        <w:rPr>
          <w:rFonts w:cs="EYInterstate-Light"/>
          <w:sz w:val="20"/>
          <w:szCs w:val="20"/>
        </w:rPr>
      </w:pPr>
      <w:r w:rsidRPr="00C03284">
        <w:rPr>
          <w:rFonts w:cs="EYInterstate-Light"/>
          <w:sz w:val="20"/>
          <w:szCs w:val="20"/>
        </w:rPr>
        <w:t>Дебіторська забор</w:t>
      </w:r>
      <w:r w:rsidR="004451AF" w:rsidRPr="00C03284">
        <w:rPr>
          <w:rFonts w:cs="EYInterstate-Light"/>
          <w:sz w:val="20"/>
          <w:szCs w:val="20"/>
        </w:rPr>
        <w:t>гованість</w:t>
      </w:r>
      <w:r w:rsidR="0080123B">
        <w:rPr>
          <w:rFonts w:cs="EYInterstate-Light"/>
          <w:sz w:val="20"/>
          <w:szCs w:val="20"/>
        </w:rPr>
        <w:t xml:space="preserve"> за розрахунками з нарахованих доході</w:t>
      </w:r>
      <w:proofErr w:type="gramStart"/>
      <w:r w:rsidR="0080123B">
        <w:rPr>
          <w:rFonts w:cs="EYInterstate-Light"/>
          <w:sz w:val="20"/>
          <w:szCs w:val="20"/>
        </w:rPr>
        <w:t>в</w:t>
      </w:r>
      <w:proofErr w:type="gramEnd"/>
      <w:r w:rsidR="004451AF" w:rsidRPr="00C03284">
        <w:rPr>
          <w:rFonts w:cs="EYInterstate-Light"/>
          <w:sz w:val="20"/>
          <w:szCs w:val="20"/>
        </w:rPr>
        <w:t xml:space="preserve"> </w:t>
      </w:r>
    </w:p>
    <w:p w:rsidR="0080123B" w:rsidRDefault="0080123B" w:rsidP="00947CF6">
      <w:pPr>
        <w:tabs>
          <w:tab w:val="left" w:pos="708"/>
          <w:tab w:val="left" w:pos="1416"/>
          <w:tab w:val="left" w:pos="2124"/>
          <w:tab w:val="left" w:pos="6372"/>
        </w:tabs>
        <w:autoSpaceDE w:val="0"/>
        <w:autoSpaceDN w:val="0"/>
        <w:adjustRightInd w:val="0"/>
        <w:spacing w:after="0" w:line="240" w:lineRule="auto"/>
        <w:jc w:val="both"/>
        <w:rPr>
          <w:rFonts w:cs="EYInterstate-Light"/>
          <w:sz w:val="20"/>
          <w:szCs w:val="20"/>
        </w:rPr>
      </w:pPr>
      <w:r>
        <w:rPr>
          <w:rFonts w:cs="EYInterstate-Light"/>
          <w:sz w:val="20"/>
          <w:szCs w:val="20"/>
        </w:rPr>
        <w:t>(</w:t>
      </w:r>
      <w:r w:rsidRPr="00C03284">
        <w:rPr>
          <w:rFonts w:cs="EYInterstate-Light"/>
          <w:sz w:val="20"/>
          <w:szCs w:val="20"/>
        </w:rPr>
        <w:t xml:space="preserve">за нарахованими відсотками </w:t>
      </w:r>
      <w:r w:rsidR="004451AF" w:rsidRPr="00C03284">
        <w:rPr>
          <w:rFonts w:cs="EYInterstate-Light"/>
          <w:sz w:val="20"/>
          <w:szCs w:val="20"/>
        </w:rPr>
        <w:t>по депозитним вкладам</w:t>
      </w:r>
      <w:r>
        <w:rPr>
          <w:rFonts w:cs="EYInterstate-Light"/>
          <w:sz w:val="20"/>
          <w:szCs w:val="20"/>
        </w:rPr>
        <w:t>)</w:t>
      </w:r>
      <w:r w:rsidR="004451AF" w:rsidRPr="00C03284">
        <w:rPr>
          <w:rFonts w:cs="EYInterstate-Light"/>
          <w:sz w:val="20"/>
          <w:szCs w:val="20"/>
        </w:rPr>
        <w:tab/>
        <w:t xml:space="preserve">          </w:t>
      </w:r>
      <w:r w:rsidR="00AE2E8B">
        <w:rPr>
          <w:rFonts w:cs="EYInterstate-Light"/>
          <w:sz w:val="20"/>
          <w:szCs w:val="20"/>
        </w:rPr>
        <w:t xml:space="preserve">  </w:t>
      </w:r>
      <w:r w:rsidR="00A0299A" w:rsidRPr="00A0299A">
        <w:rPr>
          <w:rFonts w:cs="EYInterstate-Light"/>
          <w:sz w:val="20"/>
          <w:szCs w:val="20"/>
        </w:rPr>
        <w:t xml:space="preserve"> </w:t>
      </w:r>
      <w:r w:rsidR="0099344A">
        <w:rPr>
          <w:rFonts w:cs="EYInterstate-Light"/>
          <w:sz w:val="20"/>
          <w:szCs w:val="20"/>
        </w:rPr>
        <w:t xml:space="preserve"> 66</w:t>
      </w:r>
      <w:r>
        <w:rPr>
          <w:rFonts w:cs="EYInterstate-Light"/>
          <w:sz w:val="20"/>
          <w:szCs w:val="20"/>
        </w:rPr>
        <w:t>,0</w:t>
      </w:r>
      <w:r w:rsidR="00C03284">
        <w:rPr>
          <w:rFonts w:cs="EYInterstate-Light"/>
          <w:sz w:val="20"/>
          <w:szCs w:val="20"/>
        </w:rPr>
        <w:t xml:space="preserve">     </w:t>
      </w:r>
      <w:r w:rsidR="003E4CB3">
        <w:rPr>
          <w:rFonts w:cs="EYInterstate-Light"/>
          <w:sz w:val="20"/>
          <w:szCs w:val="20"/>
        </w:rPr>
        <w:t xml:space="preserve">          </w:t>
      </w:r>
      <w:r w:rsidR="008121F5">
        <w:rPr>
          <w:rFonts w:cs="EYInterstate-Light"/>
          <w:sz w:val="20"/>
          <w:szCs w:val="20"/>
        </w:rPr>
        <w:t xml:space="preserve">             </w:t>
      </w:r>
      <w:r w:rsidR="003C3B05">
        <w:rPr>
          <w:rFonts w:cs="EYInterstate-Light"/>
          <w:sz w:val="20"/>
          <w:szCs w:val="20"/>
        </w:rPr>
        <w:t xml:space="preserve">  </w:t>
      </w:r>
      <w:r w:rsidR="0099344A">
        <w:rPr>
          <w:rFonts w:cs="EYInterstate-Light"/>
          <w:sz w:val="20"/>
          <w:szCs w:val="20"/>
        </w:rPr>
        <w:t>42</w:t>
      </w:r>
      <w:r>
        <w:rPr>
          <w:rFonts w:cs="EYInterstate-Light"/>
          <w:sz w:val="20"/>
          <w:szCs w:val="20"/>
        </w:rPr>
        <w:t>,0</w:t>
      </w:r>
      <w:r w:rsidR="00C03284">
        <w:rPr>
          <w:rFonts w:cs="EYInterstate-Light"/>
          <w:sz w:val="20"/>
          <w:szCs w:val="20"/>
        </w:rPr>
        <w:t xml:space="preserve">                         </w:t>
      </w:r>
      <w:r>
        <w:rPr>
          <w:rFonts w:cs="EYInterstate-Light"/>
          <w:sz w:val="20"/>
          <w:szCs w:val="20"/>
        </w:rPr>
        <w:t xml:space="preserve">                    </w:t>
      </w:r>
    </w:p>
    <w:p w:rsidR="00775DED" w:rsidRPr="00C03284" w:rsidRDefault="001F0580" w:rsidP="00947CF6">
      <w:pPr>
        <w:tabs>
          <w:tab w:val="left" w:pos="708"/>
          <w:tab w:val="left" w:pos="1416"/>
          <w:tab w:val="left" w:pos="2124"/>
          <w:tab w:val="left" w:pos="2832"/>
          <w:tab w:val="left" w:pos="3540"/>
          <w:tab w:val="left" w:pos="4248"/>
          <w:tab w:val="left" w:pos="4956"/>
          <w:tab w:val="left" w:pos="5664"/>
          <w:tab w:val="left" w:pos="6885"/>
          <w:tab w:val="left" w:pos="8565"/>
        </w:tabs>
        <w:autoSpaceDE w:val="0"/>
        <w:autoSpaceDN w:val="0"/>
        <w:adjustRightInd w:val="0"/>
        <w:spacing w:after="0" w:line="240" w:lineRule="auto"/>
        <w:jc w:val="both"/>
        <w:rPr>
          <w:rFonts w:cs="EYInterstate-Light"/>
          <w:sz w:val="20"/>
          <w:szCs w:val="20"/>
        </w:rPr>
      </w:pPr>
      <w:r w:rsidRPr="00C03284">
        <w:rPr>
          <w:rFonts w:cs="EYInterstate-Light"/>
          <w:sz w:val="20"/>
          <w:szCs w:val="20"/>
        </w:rPr>
        <w:t>Інша</w:t>
      </w:r>
      <w:r w:rsidR="00775DED" w:rsidRPr="00C03284">
        <w:rPr>
          <w:rFonts w:cs="EYInterstate-Light"/>
          <w:sz w:val="20"/>
          <w:szCs w:val="20"/>
        </w:rPr>
        <w:t xml:space="preserve"> поточна дебіторська заборгованість</w:t>
      </w:r>
      <w:r w:rsidR="00775DED" w:rsidRPr="00C03284">
        <w:rPr>
          <w:rFonts w:cs="EYInterstate-Light"/>
          <w:sz w:val="20"/>
          <w:szCs w:val="20"/>
        </w:rPr>
        <w:tab/>
      </w:r>
      <w:r w:rsidR="00775DED" w:rsidRPr="00C03284">
        <w:rPr>
          <w:rFonts w:cs="EYInterstate-Light"/>
          <w:sz w:val="20"/>
          <w:szCs w:val="20"/>
        </w:rPr>
        <w:tab/>
      </w:r>
      <w:r w:rsidR="00775DED" w:rsidRPr="00C03284">
        <w:rPr>
          <w:rFonts w:cs="EYInterstate-Light"/>
          <w:sz w:val="20"/>
          <w:szCs w:val="20"/>
        </w:rPr>
        <w:tab/>
      </w:r>
      <w:r w:rsidR="00775DED" w:rsidRPr="00C03284">
        <w:rPr>
          <w:rFonts w:cs="EYInterstate-Light"/>
          <w:sz w:val="20"/>
          <w:szCs w:val="20"/>
        </w:rPr>
        <w:tab/>
      </w:r>
      <w:r w:rsidR="00AE2E8B">
        <w:rPr>
          <w:rFonts w:cs="EYInterstate-Light"/>
          <w:sz w:val="20"/>
          <w:szCs w:val="20"/>
        </w:rPr>
        <w:t xml:space="preserve">                          </w:t>
      </w:r>
      <w:r w:rsidR="008121F5">
        <w:rPr>
          <w:rFonts w:cs="EYInterstate-Light"/>
          <w:sz w:val="20"/>
          <w:szCs w:val="20"/>
        </w:rPr>
        <w:t xml:space="preserve">  </w:t>
      </w:r>
      <w:r w:rsidR="00AE2E8B">
        <w:rPr>
          <w:rFonts w:cs="EYInterstate-Light"/>
          <w:sz w:val="20"/>
          <w:szCs w:val="20"/>
        </w:rPr>
        <w:t>2</w:t>
      </w:r>
      <w:r w:rsidR="0099344A">
        <w:rPr>
          <w:rFonts w:cs="EYInterstate-Light"/>
          <w:sz w:val="20"/>
          <w:szCs w:val="20"/>
        </w:rPr>
        <w:t>54</w:t>
      </w:r>
      <w:r w:rsidR="008121F5">
        <w:rPr>
          <w:rFonts w:cs="EYInterstate-Light"/>
          <w:sz w:val="20"/>
          <w:szCs w:val="20"/>
        </w:rPr>
        <w:t xml:space="preserve">,0                         </w:t>
      </w:r>
      <w:r w:rsidR="003C3B05">
        <w:rPr>
          <w:rFonts w:cs="EYInterstate-Light"/>
          <w:sz w:val="20"/>
          <w:szCs w:val="20"/>
        </w:rPr>
        <w:t xml:space="preserve">  </w:t>
      </w:r>
      <w:r w:rsidR="0099344A">
        <w:rPr>
          <w:rFonts w:cs="EYInterstate-Light"/>
          <w:sz w:val="20"/>
          <w:szCs w:val="20"/>
        </w:rPr>
        <w:t>287</w:t>
      </w:r>
      <w:r w:rsidR="00775DED" w:rsidRPr="00C03284">
        <w:rPr>
          <w:rFonts w:cs="EYInterstate-Light"/>
          <w:sz w:val="20"/>
          <w:szCs w:val="20"/>
        </w:rPr>
        <w:t>,0</w:t>
      </w:r>
    </w:p>
    <w:p w:rsidR="0049211D" w:rsidRPr="00C03284" w:rsidRDefault="0049211D" w:rsidP="00947CF6">
      <w:pPr>
        <w:pStyle w:val="a3"/>
        <w:autoSpaceDE w:val="0"/>
        <w:autoSpaceDN w:val="0"/>
        <w:adjustRightInd w:val="0"/>
        <w:spacing w:after="0" w:line="240" w:lineRule="auto"/>
        <w:ind w:left="0"/>
        <w:contextualSpacing w:val="0"/>
        <w:jc w:val="both"/>
        <w:rPr>
          <w:rFonts w:ascii="EYInterstate-Light" w:hAnsi="EYInterstate-Light" w:cs="EYInterstate-Light"/>
          <w:sz w:val="20"/>
          <w:szCs w:val="20"/>
        </w:rPr>
      </w:pPr>
    </w:p>
    <w:p w:rsidR="00DD1B5C" w:rsidRPr="00A0299A" w:rsidRDefault="00775DED" w:rsidP="00A0299A">
      <w:pPr>
        <w:tabs>
          <w:tab w:val="left" w:pos="6945"/>
          <w:tab w:val="left" w:pos="8580"/>
        </w:tabs>
        <w:autoSpaceDE w:val="0"/>
        <w:autoSpaceDN w:val="0"/>
        <w:adjustRightInd w:val="0"/>
        <w:spacing w:after="0" w:line="240" w:lineRule="auto"/>
        <w:jc w:val="both"/>
        <w:rPr>
          <w:rFonts w:cs="EYInterstate-Light"/>
          <w:b/>
          <w:sz w:val="20"/>
          <w:szCs w:val="20"/>
          <w:u w:val="single"/>
        </w:rPr>
      </w:pPr>
      <w:r w:rsidRPr="00C03284">
        <w:rPr>
          <w:rFonts w:cs="EYInterstate-Light"/>
          <w:b/>
          <w:sz w:val="20"/>
          <w:szCs w:val="20"/>
          <w:u w:val="single"/>
        </w:rPr>
        <w:t xml:space="preserve">Всього позики та дебіторська заборгованість                      </w:t>
      </w:r>
      <w:r w:rsidR="004451AF" w:rsidRPr="00C03284">
        <w:rPr>
          <w:rFonts w:cs="EYInterstate-Light"/>
          <w:b/>
          <w:sz w:val="20"/>
          <w:szCs w:val="20"/>
          <w:u w:val="single"/>
        </w:rPr>
        <w:t xml:space="preserve">                  </w:t>
      </w:r>
      <w:r w:rsidR="00C03284">
        <w:rPr>
          <w:rFonts w:cs="EYInterstate-Light"/>
          <w:b/>
          <w:sz w:val="20"/>
          <w:szCs w:val="20"/>
          <w:u w:val="single"/>
        </w:rPr>
        <w:t xml:space="preserve">              </w:t>
      </w:r>
      <w:r w:rsidR="00AE2E8B">
        <w:rPr>
          <w:rFonts w:cs="EYInterstate-Light"/>
          <w:b/>
          <w:sz w:val="20"/>
          <w:szCs w:val="20"/>
          <w:u w:val="single"/>
        </w:rPr>
        <w:t xml:space="preserve">        </w:t>
      </w:r>
      <w:r w:rsidR="0040591B">
        <w:rPr>
          <w:rFonts w:cs="EYInterstate-Light"/>
          <w:b/>
          <w:sz w:val="20"/>
          <w:szCs w:val="20"/>
          <w:u w:val="single"/>
        </w:rPr>
        <w:t xml:space="preserve">     </w:t>
      </w:r>
      <w:r w:rsidR="0099344A">
        <w:rPr>
          <w:rFonts w:cs="EYInterstate-Light"/>
          <w:b/>
          <w:sz w:val="20"/>
          <w:szCs w:val="20"/>
          <w:u w:val="single"/>
        </w:rPr>
        <w:t>781</w:t>
      </w:r>
      <w:r w:rsidRPr="00C03284">
        <w:rPr>
          <w:rFonts w:cs="EYInterstate-Light"/>
          <w:b/>
          <w:sz w:val="20"/>
          <w:szCs w:val="20"/>
          <w:u w:val="single"/>
        </w:rPr>
        <w:t>,0</w:t>
      </w:r>
      <w:r w:rsidR="004A6E98">
        <w:rPr>
          <w:rFonts w:cs="EYInterstate-Light"/>
          <w:b/>
          <w:sz w:val="20"/>
          <w:szCs w:val="20"/>
          <w:u w:val="single"/>
        </w:rPr>
        <w:t xml:space="preserve">                         </w:t>
      </w:r>
      <w:r w:rsidR="002B004B">
        <w:rPr>
          <w:rFonts w:cs="EYInterstate-Light"/>
          <w:b/>
          <w:sz w:val="20"/>
          <w:szCs w:val="20"/>
          <w:u w:val="single"/>
        </w:rPr>
        <w:t xml:space="preserve"> </w:t>
      </w:r>
      <w:r w:rsidR="0099344A">
        <w:rPr>
          <w:rFonts w:cs="EYInterstate-Light"/>
          <w:b/>
          <w:sz w:val="20"/>
          <w:szCs w:val="20"/>
          <w:u w:val="single"/>
        </w:rPr>
        <w:t xml:space="preserve"> 587</w:t>
      </w:r>
      <w:r w:rsidR="0090355F">
        <w:rPr>
          <w:rFonts w:cs="EYInterstate-Light"/>
          <w:b/>
          <w:sz w:val="20"/>
          <w:szCs w:val="20"/>
          <w:u w:val="single"/>
        </w:rPr>
        <w:t>,0</w:t>
      </w:r>
    </w:p>
    <w:p w:rsidR="0099344A" w:rsidRDefault="00894953" w:rsidP="00947CF6">
      <w:pPr>
        <w:tabs>
          <w:tab w:val="left" w:pos="6705"/>
        </w:tabs>
        <w:autoSpaceDE w:val="0"/>
        <w:autoSpaceDN w:val="0"/>
        <w:adjustRightInd w:val="0"/>
        <w:spacing w:after="0" w:line="240" w:lineRule="auto"/>
        <w:jc w:val="both"/>
        <w:rPr>
          <w:rFonts w:cs="EYInterstate-Light"/>
          <w:b/>
          <w:i/>
        </w:rPr>
      </w:pPr>
      <w:r w:rsidRPr="00894953">
        <w:rPr>
          <w:rFonts w:cs="EYInterstate-Light"/>
          <w:b/>
          <w:i/>
        </w:rPr>
        <w:t xml:space="preserve"> </w:t>
      </w:r>
    </w:p>
    <w:p w:rsidR="0099344A" w:rsidRDefault="0099344A" w:rsidP="00947CF6">
      <w:pPr>
        <w:tabs>
          <w:tab w:val="left" w:pos="6705"/>
        </w:tabs>
        <w:autoSpaceDE w:val="0"/>
        <w:autoSpaceDN w:val="0"/>
        <w:adjustRightInd w:val="0"/>
        <w:spacing w:after="0" w:line="240" w:lineRule="auto"/>
        <w:jc w:val="both"/>
        <w:rPr>
          <w:rFonts w:cs="EYInterstate-Light"/>
          <w:b/>
          <w:i/>
        </w:rPr>
      </w:pPr>
    </w:p>
    <w:p w:rsidR="00C66A6B" w:rsidRPr="00A0299A" w:rsidRDefault="0058676D" w:rsidP="00947CF6">
      <w:pPr>
        <w:tabs>
          <w:tab w:val="left" w:pos="6705"/>
        </w:tabs>
        <w:autoSpaceDE w:val="0"/>
        <w:autoSpaceDN w:val="0"/>
        <w:adjustRightInd w:val="0"/>
        <w:spacing w:after="0" w:line="240" w:lineRule="auto"/>
        <w:jc w:val="both"/>
        <w:rPr>
          <w:rFonts w:cs="EYInterstate-Light"/>
          <w:b/>
          <w:i/>
        </w:rPr>
      </w:pPr>
      <w:r>
        <w:rPr>
          <w:rFonts w:cs="EYInterstate-Light"/>
          <w:b/>
          <w:i/>
        </w:rPr>
        <w:lastRenderedPageBreak/>
        <w:t>б)</w:t>
      </w:r>
      <w:r w:rsidR="00894953" w:rsidRPr="00486F88">
        <w:rPr>
          <w:rFonts w:cs="EYInterstate-Light"/>
          <w:b/>
          <w:i/>
        </w:rPr>
        <w:t xml:space="preserve"> </w:t>
      </w:r>
      <w:r w:rsidR="00C66A6B" w:rsidRPr="00486F88">
        <w:rPr>
          <w:rFonts w:cs="EYInterstate-Light"/>
          <w:b/>
          <w:i/>
        </w:rPr>
        <w:t xml:space="preserve">Інші фінансові інвестиції  </w:t>
      </w:r>
      <w:r w:rsidR="000A5D46" w:rsidRPr="00486F88">
        <w:rPr>
          <w:rFonts w:cs="EYInterstate-Light"/>
          <w:b/>
          <w:i/>
        </w:rPr>
        <w:t xml:space="preserve"> та інші необоротні активи</w:t>
      </w:r>
    </w:p>
    <w:p w:rsidR="000A5D46" w:rsidRPr="0063340E" w:rsidRDefault="00C66A6B" w:rsidP="00947CF6">
      <w:pPr>
        <w:tabs>
          <w:tab w:val="left" w:pos="6705"/>
        </w:tabs>
        <w:autoSpaceDE w:val="0"/>
        <w:autoSpaceDN w:val="0"/>
        <w:adjustRightInd w:val="0"/>
        <w:spacing w:after="0" w:line="240" w:lineRule="auto"/>
        <w:jc w:val="both"/>
        <w:rPr>
          <w:rFonts w:ascii="Times New Roman" w:hAnsi="Times New Roman" w:cs="Times New Roman"/>
        </w:rPr>
      </w:pPr>
      <w:r w:rsidRPr="00C66A6B">
        <w:rPr>
          <w:rFonts w:cs="EYInterstate-Light"/>
          <w:b/>
          <w:i/>
        </w:rPr>
        <w:t xml:space="preserve">                                                                                                                                          </w:t>
      </w:r>
      <w:r w:rsidR="000A5D46" w:rsidRPr="00C66A6B">
        <w:rPr>
          <w:rFonts w:ascii="Times New Roman" w:hAnsi="Times New Roman" w:cs="Times New Roman"/>
          <w:b/>
          <w:bCs/>
          <w:u w:val="single"/>
        </w:rPr>
        <w:t>201</w:t>
      </w:r>
      <w:r w:rsidR="000A055A">
        <w:rPr>
          <w:rFonts w:ascii="Times New Roman" w:hAnsi="Times New Roman" w:cs="Times New Roman"/>
          <w:b/>
          <w:bCs/>
          <w:u w:val="single"/>
        </w:rPr>
        <w:t>7</w:t>
      </w:r>
      <w:r w:rsidR="000A5D46" w:rsidRPr="00C66A6B">
        <w:rPr>
          <w:rFonts w:ascii="Times New Roman" w:hAnsi="Times New Roman" w:cs="Times New Roman"/>
          <w:b/>
          <w:bCs/>
          <w:u w:val="single"/>
        </w:rPr>
        <w:t>р.                    201</w:t>
      </w:r>
      <w:r w:rsidR="000A055A">
        <w:rPr>
          <w:rFonts w:ascii="Times New Roman" w:hAnsi="Times New Roman" w:cs="Times New Roman"/>
          <w:b/>
          <w:bCs/>
          <w:u w:val="single"/>
        </w:rPr>
        <w:t>6</w:t>
      </w:r>
      <w:r w:rsidR="000A5D46" w:rsidRPr="00C66A6B">
        <w:rPr>
          <w:rFonts w:ascii="Times New Roman" w:hAnsi="Times New Roman" w:cs="Times New Roman"/>
          <w:b/>
          <w:bCs/>
          <w:u w:val="single"/>
        </w:rPr>
        <w:t>р.</w:t>
      </w:r>
    </w:p>
    <w:p w:rsidR="0038371D" w:rsidRPr="00AE009D" w:rsidRDefault="000A5D46" w:rsidP="00A0299A">
      <w:pPr>
        <w:autoSpaceDE w:val="0"/>
        <w:autoSpaceDN w:val="0"/>
        <w:adjustRightInd w:val="0"/>
        <w:spacing w:after="0" w:line="240" w:lineRule="auto"/>
        <w:jc w:val="both"/>
        <w:rPr>
          <w:rFonts w:ascii="Times New Roman" w:hAnsi="Times New Roman" w:cs="Times New Roman"/>
          <w:b/>
        </w:rPr>
      </w:pPr>
      <w:r w:rsidRPr="0063340E">
        <w:rPr>
          <w:rFonts w:ascii="Times New Roman" w:hAnsi="Times New Roman" w:cs="Times New Roman"/>
        </w:rPr>
        <w:t xml:space="preserve">                                                                                                                            </w:t>
      </w:r>
      <w:r w:rsidRPr="0063340E">
        <w:rPr>
          <w:rFonts w:cs="EYInterstate-Light"/>
        </w:rPr>
        <w:t>(</w:t>
      </w:r>
      <w:r w:rsidRPr="00DF09EC">
        <w:rPr>
          <w:rFonts w:cs="EYInterstate-Light"/>
          <w:lang w:val="en-US"/>
        </w:rPr>
        <w:t>UAH</w:t>
      </w:r>
      <w:r w:rsidRPr="0063340E">
        <w:rPr>
          <w:rFonts w:cs="EYInterstate-Light"/>
        </w:rPr>
        <w:t xml:space="preserve"> 000)             (</w:t>
      </w:r>
      <w:r w:rsidRPr="00DF09EC">
        <w:rPr>
          <w:rFonts w:cs="EYInterstate-Light"/>
          <w:lang w:val="en-US"/>
        </w:rPr>
        <w:t>UAH</w:t>
      </w:r>
      <w:r w:rsidRPr="0063340E">
        <w:rPr>
          <w:rFonts w:cs="EYInterstate-Light"/>
        </w:rPr>
        <w:t xml:space="preserve"> 000)</w:t>
      </w:r>
    </w:p>
    <w:p w:rsidR="0038371D" w:rsidRPr="0063340E" w:rsidRDefault="00C66A6B" w:rsidP="00947CF6">
      <w:pPr>
        <w:tabs>
          <w:tab w:val="left" w:pos="6945"/>
          <w:tab w:val="left" w:pos="8580"/>
        </w:tabs>
        <w:autoSpaceDE w:val="0"/>
        <w:autoSpaceDN w:val="0"/>
        <w:adjustRightInd w:val="0"/>
        <w:spacing w:after="0" w:line="240" w:lineRule="auto"/>
        <w:jc w:val="both"/>
        <w:rPr>
          <w:rFonts w:cs="EYInterstate-Light"/>
          <w:b/>
          <w:sz w:val="20"/>
          <w:szCs w:val="20"/>
        </w:rPr>
      </w:pPr>
      <w:r w:rsidRPr="0063340E">
        <w:rPr>
          <w:rFonts w:cs="EYInterstate-Light"/>
          <w:b/>
          <w:sz w:val="20"/>
          <w:szCs w:val="20"/>
        </w:rPr>
        <w:t>Акції (іменні, пр</w:t>
      </w:r>
      <w:r w:rsidR="000A055A">
        <w:rPr>
          <w:rFonts w:cs="EYInterstate-Light"/>
          <w:b/>
          <w:sz w:val="20"/>
          <w:szCs w:val="20"/>
        </w:rPr>
        <w:t>ості, бездокументарні)</w:t>
      </w:r>
      <w:r w:rsidR="000A055A">
        <w:rPr>
          <w:rFonts w:cs="EYInterstate-Light"/>
          <w:b/>
          <w:sz w:val="20"/>
          <w:szCs w:val="20"/>
        </w:rPr>
        <w:tab/>
        <w:t xml:space="preserve">14 012,0                  </w:t>
      </w:r>
      <w:r w:rsidRPr="0063340E">
        <w:rPr>
          <w:rFonts w:cs="EYInterstate-Light"/>
          <w:b/>
          <w:sz w:val="20"/>
          <w:szCs w:val="20"/>
        </w:rPr>
        <w:t>1</w:t>
      </w:r>
      <w:r w:rsidR="007431BA">
        <w:rPr>
          <w:rFonts w:cs="EYInterstate-Light"/>
          <w:b/>
          <w:sz w:val="20"/>
          <w:szCs w:val="20"/>
        </w:rPr>
        <w:t>4 012</w:t>
      </w:r>
      <w:r w:rsidR="004451AF" w:rsidRPr="0063340E">
        <w:rPr>
          <w:rFonts w:cs="EYInterstate-Light"/>
          <w:b/>
          <w:sz w:val="20"/>
          <w:szCs w:val="20"/>
        </w:rPr>
        <w:t>,0</w:t>
      </w:r>
    </w:p>
    <w:p w:rsidR="000A5D46" w:rsidRPr="000A5D46" w:rsidRDefault="000A5D46" w:rsidP="00947CF6">
      <w:pPr>
        <w:tabs>
          <w:tab w:val="left" w:pos="708"/>
          <w:tab w:val="left" w:pos="1416"/>
          <w:tab w:val="left" w:pos="2124"/>
          <w:tab w:val="left" w:pos="6372"/>
        </w:tabs>
        <w:autoSpaceDE w:val="0"/>
        <w:autoSpaceDN w:val="0"/>
        <w:adjustRightInd w:val="0"/>
        <w:spacing w:after="0" w:line="240" w:lineRule="auto"/>
        <w:jc w:val="both"/>
        <w:rPr>
          <w:rFonts w:cs="EYInterstate-Light"/>
          <w:b/>
          <w:sz w:val="20"/>
          <w:szCs w:val="20"/>
        </w:rPr>
      </w:pPr>
      <w:r w:rsidRPr="000A5D46">
        <w:rPr>
          <w:rFonts w:cs="EYInterstate-Light"/>
          <w:b/>
          <w:sz w:val="20"/>
          <w:szCs w:val="20"/>
        </w:rPr>
        <w:t>Залишок коштів у централізованих страхових резервних фондах</w:t>
      </w:r>
      <w:r w:rsidRPr="000A5D46">
        <w:rPr>
          <w:rFonts w:cs="EYInterstate-Light"/>
          <w:b/>
          <w:sz w:val="20"/>
          <w:szCs w:val="20"/>
        </w:rPr>
        <w:tab/>
      </w:r>
    </w:p>
    <w:p w:rsidR="000A5D46" w:rsidRPr="000A5D46" w:rsidRDefault="0040591B" w:rsidP="0040591B">
      <w:pPr>
        <w:tabs>
          <w:tab w:val="left" w:pos="708"/>
          <w:tab w:val="left" w:pos="1416"/>
          <w:tab w:val="left" w:pos="2124"/>
          <w:tab w:val="left" w:pos="6855"/>
          <w:tab w:val="left" w:pos="8625"/>
          <w:tab w:val="right" w:pos="9921"/>
        </w:tabs>
        <w:autoSpaceDE w:val="0"/>
        <w:autoSpaceDN w:val="0"/>
        <w:adjustRightInd w:val="0"/>
        <w:spacing w:after="0" w:line="240" w:lineRule="auto"/>
        <w:jc w:val="both"/>
        <w:rPr>
          <w:rFonts w:cs="EYInterstate-Light"/>
          <w:b/>
          <w:sz w:val="20"/>
          <w:szCs w:val="20"/>
        </w:rPr>
      </w:pPr>
      <w:r>
        <w:rPr>
          <w:rFonts w:cs="EYInterstate-Light"/>
          <w:b/>
          <w:sz w:val="20"/>
          <w:szCs w:val="20"/>
        </w:rPr>
        <w:t>(внески до МТСБУ)</w:t>
      </w:r>
      <w:r>
        <w:rPr>
          <w:rFonts w:cs="EYInterstate-Light"/>
          <w:b/>
          <w:sz w:val="20"/>
          <w:szCs w:val="20"/>
        </w:rPr>
        <w:tab/>
        <w:t xml:space="preserve">           </w:t>
      </w:r>
      <w:r w:rsidR="000A5D46" w:rsidRPr="000A5D46">
        <w:rPr>
          <w:rFonts w:cs="EYInterstate-Light"/>
          <w:b/>
          <w:sz w:val="20"/>
          <w:szCs w:val="20"/>
        </w:rPr>
        <w:t xml:space="preserve">                                                </w:t>
      </w:r>
      <w:r>
        <w:rPr>
          <w:rFonts w:cs="EYInterstate-Light"/>
          <w:b/>
          <w:sz w:val="20"/>
          <w:szCs w:val="20"/>
        </w:rPr>
        <w:t xml:space="preserve">                             </w:t>
      </w:r>
      <w:r w:rsidR="000A5D46" w:rsidRPr="000A5D46">
        <w:rPr>
          <w:rFonts w:cs="EYInterstate-Light"/>
          <w:b/>
          <w:sz w:val="20"/>
          <w:szCs w:val="20"/>
        </w:rPr>
        <w:t xml:space="preserve">            </w:t>
      </w:r>
      <w:r w:rsidR="000A5D46">
        <w:rPr>
          <w:rFonts w:cs="EYInterstate-Light"/>
          <w:b/>
          <w:sz w:val="20"/>
          <w:szCs w:val="20"/>
        </w:rPr>
        <w:t xml:space="preserve">       </w:t>
      </w:r>
      <w:r w:rsidR="000A055A">
        <w:rPr>
          <w:rFonts w:cs="EYInterstate-Light"/>
          <w:b/>
          <w:sz w:val="20"/>
          <w:szCs w:val="20"/>
        </w:rPr>
        <w:t xml:space="preserve">          0</w:t>
      </w:r>
      <w:r w:rsidR="007431BA">
        <w:rPr>
          <w:rFonts w:cs="EYInterstate-Light"/>
          <w:b/>
          <w:sz w:val="20"/>
          <w:szCs w:val="20"/>
        </w:rPr>
        <w:t xml:space="preserve">,0              </w:t>
      </w:r>
      <w:r w:rsidR="000A055A">
        <w:rPr>
          <w:rFonts w:cs="EYInterstate-Light"/>
          <w:b/>
          <w:sz w:val="20"/>
          <w:szCs w:val="20"/>
        </w:rPr>
        <w:t xml:space="preserve">          205</w:t>
      </w:r>
      <w:r w:rsidR="000A5D46" w:rsidRPr="000A5D46">
        <w:rPr>
          <w:rFonts w:cs="EYInterstate-Light"/>
          <w:b/>
          <w:sz w:val="20"/>
          <w:szCs w:val="20"/>
        </w:rPr>
        <w:t>,0</w:t>
      </w:r>
      <w:r>
        <w:rPr>
          <w:rFonts w:cs="EYInterstate-Light"/>
          <w:b/>
          <w:sz w:val="20"/>
          <w:szCs w:val="20"/>
        </w:rPr>
        <w:tab/>
      </w:r>
    </w:p>
    <w:p w:rsidR="004451AF" w:rsidRPr="00C03284" w:rsidRDefault="004451AF" w:rsidP="00947CF6">
      <w:pPr>
        <w:pBdr>
          <w:top w:val="single" w:sz="4" w:space="1" w:color="auto"/>
        </w:pBdr>
        <w:tabs>
          <w:tab w:val="left" w:pos="6900"/>
          <w:tab w:val="right" w:pos="9355"/>
        </w:tabs>
        <w:autoSpaceDE w:val="0"/>
        <w:autoSpaceDN w:val="0"/>
        <w:adjustRightInd w:val="0"/>
        <w:spacing w:after="0" w:line="240" w:lineRule="auto"/>
        <w:jc w:val="both"/>
        <w:rPr>
          <w:rFonts w:cs="EYInterstate-Light"/>
          <w:b/>
          <w:sz w:val="20"/>
          <w:szCs w:val="20"/>
        </w:rPr>
      </w:pPr>
      <w:r w:rsidRPr="00C03284">
        <w:rPr>
          <w:rFonts w:cs="EYInterstate-Light"/>
          <w:b/>
          <w:sz w:val="20"/>
          <w:szCs w:val="20"/>
        </w:rPr>
        <w:t>Всього оборотні</w:t>
      </w:r>
      <w:r w:rsidR="000A055A">
        <w:rPr>
          <w:rFonts w:cs="EYInterstate-Light"/>
          <w:b/>
          <w:sz w:val="20"/>
          <w:szCs w:val="20"/>
        </w:rPr>
        <w:tab/>
        <w:t xml:space="preserve">     781,0                          587</w:t>
      </w:r>
      <w:r w:rsidRPr="00C03284">
        <w:rPr>
          <w:rFonts w:cs="EYInterstate-Light"/>
          <w:b/>
          <w:sz w:val="20"/>
          <w:szCs w:val="20"/>
        </w:rPr>
        <w:t>,0</w:t>
      </w:r>
      <w:r w:rsidRPr="00C03284">
        <w:rPr>
          <w:rFonts w:cs="EYInterstate-Light"/>
          <w:b/>
          <w:sz w:val="20"/>
          <w:szCs w:val="20"/>
        </w:rPr>
        <w:tab/>
      </w:r>
    </w:p>
    <w:p w:rsidR="0055657E" w:rsidRPr="002F7EE9" w:rsidRDefault="000A5D46" w:rsidP="00947CF6">
      <w:pPr>
        <w:tabs>
          <w:tab w:val="left" w:pos="6915"/>
          <w:tab w:val="left" w:pos="8550"/>
        </w:tabs>
        <w:autoSpaceDE w:val="0"/>
        <w:autoSpaceDN w:val="0"/>
        <w:adjustRightInd w:val="0"/>
        <w:spacing w:after="0" w:line="240" w:lineRule="auto"/>
        <w:jc w:val="both"/>
        <w:rPr>
          <w:rFonts w:cs="EYInterstate-Light"/>
          <w:b/>
          <w:sz w:val="20"/>
          <w:szCs w:val="20"/>
        </w:rPr>
      </w:pPr>
      <w:r>
        <w:rPr>
          <w:rFonts w:cs="EYInterstate-Light"/>
          <w:b/>
          <w:sz w:val="20"/>
          <w:szCs w:val="20"/>
        </w:rPr>
        <w:t>В</w:t>
      </w:r>
      <w:r w:rsidR="007431BA">
        <w:rPr>
          <w:rFonts w:cs="EYInterstate-Light"/>
          <w:b/>
          <w:sz w:val="20"/>
          <w:szCs w:val="20"/>
        </w:rPr>
        <w:t xml:space="preserve">сього необоротні                                                                                                    </w:t>
      </w:r>
      <w:r w:rsidR="00486F88">
        <w:rPr>
          <w:rFonts w:cs="EYInterstate-Light"/>
          <w:b/>
          <w:sz w:val="20"/>
          <w:szCs w:val="20"/>
        </w:rPr>
        <w:t xml:space="preserve">                </w:t>
      </w:r>
      <w:r w:rsidR="000A055A">
        <w:rPr>
          <w:rFonts w:cs="EYInterstate-Light"/>
          <w:b/>
          <w:sz w:val="20"/>
          <w:szCs w:val="20"/>
        </w:rPr>
        <w:t xml:space="preserve"> 14 012,0</w:t>
      </w:r>
      <w:r w:rsidR="000A055A">
        <w:rPr>
          <w:rFonts w:cs="EYInterstate-Light"/>
          <w:b/>
          <w:sz w:val="20"/>
          <w:szCs w:val="20"/>
        </w:rPr>
        <w:tab/>
        <w:t>14 217</w:t>
      </w:r>
      <w:r w:rsidR="004451AF" w:rsidRPr="00C03284">
        <w:rPr>
          <w:rFonts w:cs="EYInterstate-Light"/>
          <w:b/>
          <w:sz w:val="20"/>
          <w:szCs w:val="20"/>
        </w:rPr>
        <w:t>,0</w:t>
      </w:r>
    </w:p>
    <w:p w:rsidR="004451AF" w:rsidRPr="002F7EE9" w:rsidRDefault="004451AF" w:rsidP="00AF279E">
      <w:pPr>
        <w:tabs>
          <w:tab w:val="left" w:pos="6915"/>
          <w:tab w:val="left" w:pos="8550"/>
        </w:tabs>
        <w:autoSpaceDE w:val="0"/>
        <w:autoSpaceDN w:val="0"/>
        <w:adjustRightInd w:val="0"/>
        <w:spacing w:after="0" w:line="240" w:lineRule="auto"/>
        <w:jc w:val="both"/>
        <w:rPr>
          <w:rFonts w:cs="EYInterstate-Light"/>
          <w:i/>
        </w:rPr>
      </w:pPr>
      <w:r w:rsidRPr="00EA5C8D">
        <w:rPr>
          <w:rFonts w:cs="EYInterstate-Light"/>
          <w:i/>
        </w:rPr>
        <w:t>Довгострокові інвестиції</w:t>
      </w:r>
      <w:r w:rsidR="00BA73FD" w:rsidRPr="00EA5C8D">
        <w:rPr>
          <w:rFonts w:cs="EYInterstate-Light"/>
          <w:i/>
        </w:rPr>
        <w:t xml:space="preserve"> </w:t>
      </w:r>
      <w:r w:rsidR="00E3070A" w:rsidRPr="00EA5C8D">
        <w:rPr>
          <w:rFonts w:cs="EYInterstate-Light"/>
          <w:i/>
        </w:rPr>
        <w:t>–</w:t>
      </w:r>
      <w:r w:rsidR="00BA73FD" w:rsidRPr="00EA5C8D">
        <w:rPr>
          <w:rFonts w:cs="EYInterstate-Light"/>
          <w:i/>
        </w:rPr>
        <w:t xml:space="preserve"> </w:t>
      </w:r>
      <w:r w:rsidR="00E3070A" w:rsidRPr="00EA5C8D">
        <w:rPr>
          <w:rFonts w:cs="EYInterstate-Light"/>
          <w:i/>
        </w:rPr>
        <w:t xml:space="preserve">не </w:t>
      </w:r>
      <w:r w:rsidR="00AF279E" w:rsidRPr="00EA5C8D">
        <w:rPr>
          <w:rFonts w:cs="EYInterstate-Light"/>
          <w:i/>
        </w:rPr>
        <w:t>котируємі  інструменти</w:t>
      </w:r>
    </w:p>
    <w:p w:rsidR="004451AF" w:rsidRPr="002F7EE9" w:rsidRDefault="00547E2B" w:rsidP="00947CF6">
      <w:pPr>
        <w:autoSpaceDE w:val="0"/>
        <w:autoSpaceDN w:val="0"/>
        <w:adjustRightInd w:val="0"/>
        <w:spacing w:after="0" w:line="240" w:lineRule="auto"/>
        <w:jc w:val="both"/>
        <w:rPr>
          <w:rFonts w:ascii="Times New Roman" w:hAnsi="Times New Roman" w:cs="Times New Roman"/>
          <w:sz w:val="20"/>
          <w:szCs w:val="20"/>
        </w:rPr>
      </w:pPr>
      <w:r w:rsidRPr="00C03284">
        <w:rPr>
          <w:rFonts w:ascii="Times New Roman" w:hAnsi="Times New Roman" w:cs="Times New Roman"/>
          <w:sz w:val="20"/>
          <w:szCs w:val="20"/>
        </w:rPr>
        <w:tab/>
        <w:t xml:space="preserve">Товариству належать неконтролюємі частки участі </w:t>
      </w:r>
      <w:r w:rsidRPr="001A2985">
        <w:rPr>
          <w:rFonts w:ascii="Times New Roman" w:hAnsi="Times New Roman" w:cs="Times New Roman"/>
          <w:sz w:val="20"/>
          <w:szCs w:val="20"/>
        </w:rPr>
        <w:t>(</w:t>
      </w:r>
      <w:r w:rsidR="00CC5F88" w:rsidRPr="001A2985">
        <w:rPr>
          <w:rFonts w:ascii="Times New Roman" w:hAnsi="Times New Roman" w:cs="Times New Roman"/>
          <w:sz w:val="20"/>
          <w:szCs w:val="20"/>
        </w:rPr>
        <w:t xml:space="preserve">від </w:t>
      </w:r>
      <w:r w:rsidR="002B7493" w:rsidRPr="001A2985">
        <w:rPr>
          <w:rFonts w:ascii="Times New Roman" w:hAnsi="Times New Roman" w:cs="Times New Roman"/>
          <w:sz w:val="20"/>
          <w:szCs w:val="20"/>
        </w:rPr>
        <w:t>0,0263 до 1,0356</w:t>
      </w:r>
      <w:r w:rsidR="00CC5F88" w:rsidRPr="001A2985">
        <w:rPr>
          <w:rFonts w:ascii="Times New Roman" w:hAnsi="Times New Roman" w:cs="Times New Roman"/>
          <w:sz w:val="20"/>
          <w:szCs w:val="20"/>
        </w:rPr>
        <w:t xml:space="preserve"> </w:t>
      </w:r>
      <w:r w:rsidRPr="001A2985">
        <w:rPr>
          <w:rFonts w:ascii="Times New Roman" w:hAnsi="Times New Roman" w:cs="Times New Roman"/>
          <w:sz w:val="20"/>
          <w:szCs w:val="20"/>
        </w:rPr>
        <w:t>%)</w:t>
      </w:r>
      <w:r w:rsidR="00E3070A">
        <w:rPr>
          <w:rFonts w:ascii="Times New Roman" w:hAnsi="Times New Roman" w:cs="Times New Roman"/>
          <w:sz w:val="20"/>
          <w:szCs w:val="20"/>
        </w:rPr>
        <w:t xml:space="preserve"> у компаніях. </w:t>
      </w:r>
      <w:r w:rsidR="001D0E15">
        <w:rPr>
          <w:rFonts w:ascii="Times New Roman" w:hAnsi="Times New Roman" w:cs="Times New Roman"/>
          <w:sz w:val="20"/>
          <w:szCs w:val="20"/>
        </w:rPr>
        <w:t>В</w:t>
      </w:r>
      <w:r w:rsidR="0055657E" w:rsidRPr="0055657E">
        <w:rPr>
          <w:rFonts w:ascii="Times New Roman" w:hAnsi="Times New Roman" w:cs="Times New Roman"/>
          <w:sz w:val="20"/>
          <w:szCs w:val="20"/>
        </w:rPr>
        <w:t>артість фінансових активів, що класифіковані у звіті про фінансовий стан як інші фінансові</w:t>
      </w:r>
      <w:r w:rsidR="00E3070A">
        <w:rPr>
          <w:rFonts w:ascii="Times New Roman" w:hAnsi="Times New Roman" w:cs="Times New Roman"/>
          <w:sz w:val="20"/>
          <w:szCs w:val="20"/>
        </w:rPr>
        <w:t xml:space="preserve"> інвестиції станом на 31.12.20</w:t>
      </w:r>
      <w:r w:rsidR="0040591B">
        <w:rPr>
          <w:rFonts w:ascii="Times New Roman" w:hAnsi="Times New Roman" w:cs="Times New Roman"/>
          <w:sz w:val="20"/>
          <w:szCs w:val="20"/>
        </w:rPr>
        <w:t>1</w:t>
      </w:r>
      <w:r w:rsidR="000A055A" w:rsidRPr="000A055A">
        <w:rPr>
          <w:rFonts w:ascii="Times New Roman" w:hAnsi="Times New Roman" w:cs="Times New Roman"/>
          <w:sz w:val="20"/>
          <w:szCs w:val="20"/>
        </w:rPr>
        <w:t>7</w:t>
      </w:r>
      <w:r w:rsidR="0055657E" w:rsidRPr="0055657E">
        <w:rPr>
          <w:rFonts w:ascii="Times New Roman" w:hAnsi="Times New Roman" w:cs="Times New Roman"/>
          <w:sz w:val="20"/>
          <w:szCs w:val="20"/>
        </w:rPr>
        <w:t xml:space="preserve"> року </w:t>
      </w:r>
      <w:r w:rsidR="0055657E" w:rsidRPr="003C4AE7">
        <w:rPr>
          <w:rFonts w:ascii="Times New Roman" w:hAnsi="Times New Roman" w:cs="Times New Roman"/>
          <w:sz w:val="20"/>
          <w:szCs w:val="20"/>
        </w:rPr>
        <w:t xml:space="preserve">визначені на підставі </w:t>
      </w:r>
      <w:r w:rsidR="002804EA" w:rsidRPr="003C4AE7">
        <w:rPr>
          <w:rFonts w:ascii="Times New Roman" w:hAnsi="Times New Roman" w:cs="Times New Roman"/>
          <w:sz w:val="20"/>
          <w:szCs w:val="20"/>
        </w:rPr>
        <w:t xml:space="preserve">дисконтування майбутніх грошових потоків з використанням </w:t>
      </w:r>
      <w:r w:rsidR="003C4AE7" w:rsidRPr="003C4AE7">
        <w:rPr>
          <w:rFonts w:ascii="Times New Roman" w:hAnsi="Times New Roman" w:cs="Times New Roman"/>
          <w:sz w:val="20"/>
          <w:szCs w:val="20"/>
        </w:rPr>
        <w:t xml:space="preserve">середньозважених процентних ставок за депозитами  </w:t>
      </w:r>
      <w:r w:rsidR="002804EA" w:rsidRPr="003C4AE7">
        <w:rPr>
          <w:rFonts w:ascii="Times New Roman" w:hAnsi="Times New Roman" w:cs="Times New Roman"/>
          <w:sz w:val="20"/>
          <w:szCs w:val="20"/>
        </w:rPr>
        <w:t>з</w:t>
      </w:r>
      <w:r w:rsidR="004514D8">
        <w:rPr>
          <w:rFonts w:ascii="Times New Roman" w:hAnsi="Times New Roman" w:cs="Times New Roman"/>
          <w:sz w:val="20"/>
          <w:szCs w:val="20"/>
        </w:rPr>
        <w:t xml:space="preserve"> анологічними умовами,</w:t>
      </w:r>
      <w:r w:rsidR="002804EA" w:rsidRPr="003C4AE7">
        <w:rPr>
          <w:rFonts w:ascii="Times New Roman" w:hAnsi="Times New Roman" w:cs="Times New Roman"/>
          <w:sz w:val="20"/>
          <w:szCs w:val="20"/>
        </w:rPr>
        <w:t xml:space="preserve"> ризиком та строками,  що залишились до погашення </w:t>
      </w:r>
      <w:r w:rsidR="00F32E22" w:rsidRPr="003C4AE7">
        <w:rPr>
          <w:rFonts w:ascii="Times New Roman" w:hAnsi="Times New Roman" w:cs="Times New Roman"/>
          <w:bCs/>
          <w:sz w:val="20"/>
          <w:szCs w:val="20"/>
        </w:rPr>
        <w:t>з певною долею судження.</w:t>
      </w:r>
      <w:r w:rsidR="00F32E22" w:rsidRPr="0055657E">
        <w:rPr>
          <w:rFonts w:ascii="Times New Roman" w:hAnsi="Times New Roman" w:cs="Times New Roman"/>
          <w:sz w:val="20"/>
          <w:szCs w:val="20"/>
        </w:rPr>
        <w:t xml:space="preserve"> </w:t>
      </w:r>
    </w:p>
    <w:p w:rsidR="00AF279E" w:rsidRDefault="00AF279E" w:rsidP="00AF279E">
      <w:pPr>
        <w:numPr>
          <w:ilvl w:val="0"/>
          <w:numId w:val="31"/>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i/>
          <w:sz w:val="20"/>
          <w:szCs w:val="20"/>
        </w:rPr>
      </w:pPr>
      <w:r>
        <w:rPr>
          <w:bCs/>
          <w:sz w:val="20"/>
          <w:szCs w:val="20"/>
        </w:rPr>
        <w:t xml:space="preserve">6440,0 </w:t>
      </w:r>
      <w:r>
        <w:rPr>
          <w:sz w:val="20"/>
          <w:szCs w:val="20"/>
        </w:rPr>
        <w:t xml:space="preserve">тис.гр.(прості іменні ВАТ «ЗНКІФ» Прем’єрEстейтІнвестменс» </w:t>
      </w:r>
      <w:r>
        <w:rPr>
          <w:i/>
          <w:sz w:val="20"/>
          <w:szCs w:val="20"/>
        </w:rPr>
        <w:t>поза лістинго</w:t>
      </w:r>
      <w:r w:rsidRPr="002F7EE9">
        <w:rPr>
          <w:i/>
          <w:sz w:val="20"/>
          <w:szCs w:val="20"/>
        </w:rPr>
        <w:t>м)</w:t>
      </w:r>
      <w:r>
        <w:rPr>
          <w:i/>
          <w:sz w:val="20"/>
          <w:szCs w:val="20"/>
        </w:rPr>
        <w:t>;</w:t>
      </w:r>
    </w:p>
    <w:p w:rsidR="00AF279E" w:rsidRDefault="00AF279E" w:rsidP="00AF279E">
      <w:pPr>
        <w:numPr>
          <w:ilvl w:val="0"/>
          <w:numId w:val="31"/>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sz w:val="20"/>
          <w:szCs w:val="20"/>
        </w:rPr>
      </w:pPr>
      <w:r>
        <w:rPr>
          <w:sz w:val="20"/>
          <w:szCs w:val="20"/>
        </w:rPr>
        <w:t xml:space="preserve">2730,0 тис.грн (прості іменні ВАТ «ЗНКІФ» Біотекінвест» </w:t>
      </w:r>
      <w:r>
        <w:rPr>
          <w:i/>
          <w:sz w:val="20"/>
          <w:szCs w:val="20"/>
        </w:rPr>
        <w:t>поза лістингом</w:t>
      </w:r>
      <w:r>
        <w:rPr>
          <w:bCs/>
          <w:i/>
          <w:sz w:val="20"/>
          <w:szCs w:val="20"/>
        </w:rPr>
        <w:t>)</w:t>
      </w:r>
      <w:r>
        <w:rPr>
          <w:sz w:val="20"/>
          <w:szCs w:val="20"/>
        </w:rPr>
        <w:t>;</w:t>
      </w:r>
    </w:p>
    <w:p w:rsidR="00AF279E" w:rsidRDefault="00AF279E" w:rsidP="00AF279E">
      <w:pPr>
        <w:numPr>
          <w:ilvl w:val="0"/>
          <w:numId w:val="31"/>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sz w:val="20"/>
          <w:szCs w:val="20"/>
        </w:rPr>
      </w:pPr>
      <w:r>
        <w:rPr>
          <w:bCs/>
          <w:sz w:val="20"/>
          <w:szCs w:val="20"/>
        </w:rPr>
        <w:t xml:space="preserve">22,0 </w:t>
      </w:r>
      <w:r>
        <w:rPr>
          <w:sz w:val="20"/>
          <w:szCs w:val="20"/>
        </w:rPr>
        <w:t xml:space="preserve">тис.грн (прості іменні </w:t>
      </w:r>
      <w:r>
        <w:rPr>
          <w:bCs/>
          <w:sz w:val="20"/>
          <w:szCs w:val="20"/>
        </w:rPr>
        <w:t xml:space="preserve">ПАТ «ЗНВКІФ» БІТКАПІТАЛ» </w:t>
      </w:r>
      <w:r>
        <w:rPr>
          <w:i/>
          <w:sz w:val="20"/>
          <w:szCs w:val="20"/>
        </w:rPr>
        <w:t>поза лістингом</w:t>
      </w:r>
      <w:r>
        <w:rPr>
          <w:bCs/>
          <w:i/>
          <w:sz w:val="20"/>
          <w:szCs w:val="20"/>
        </w:rPr>
        <w:t>);</w:t>
      </w:r>
    </w:p>
    <w:p w:rsidR="00AF279E" w:rsidRDefault="00AF279E" w:rsidP="00AF279E">
      <w:pPr>
        <w:numPr>
          <w:ilvl w:val="0"/>
          <w:numId w:val="31"/>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bCs/>
          <w:sz w:val="20"/>
          <w:szCs w:val="20"/>
        </w:rPr>
      </w:pPr>
      <w:r>
        <w:rPr>
          <w:sz w:val="20"/>
          <w:szCs w:val="20"/>
        </w:rPr>
        <w:t>3013,0 тис.грн.(прості іменні ПАТ «</w:t>
      </w:r>
      <w:r>
        <w:rPr>
          <w:bCs/>
          <w:sz w:val="20"/>
          <w:szCs w:val="20"/>
        </w:rPr>
        <w:t xml:space="preserve">ЗНВКІФ» Росукрінвест» </w:t>
      </w:r>
      <w:r>
        <w:rPr>
          <w:i/>
          <w:sz w:val="20"/>
          <w:szCs w:val="20"/>
        </w:rPr>
        <w:t>поза лістингом</w:t>
      </w:r>
      <w:r>
        <w:rPr>
          <w:bCs/>
          <w:i/>
          <w:sz w:val="20"/>
          <w:szCs w:val="20"/>
        </w:rPr>
        <w:t>);</w:t>
      </w:r>
    </w:p>
    <w:p w:rsidR="00AF279E" w:rsidRDefault="00AF279E" w:rsidP="00AF279E">
      <w:pPr>
        <w:numPr>
          <w:ilvl w:val="0"/>
          <w:numId w:val="31"/>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bCs/>
          <w:sz w:val="20"/>
          <w:szCs w:val="20"/>
        </w:rPr>
      </w:pPr>
      <w:r>
        <w:rPr>
          <w:bCs/>
          <w:sz w:val="20"/>
          <w:szCs w:val="20"/>
        </w:rPr>
        <w:t xml:space="preserve">1003,0 тис.грн. (прості іменні ПАТ «ФК» СТС-КАПІТАЛ» </w:t>
      </w:r>
      <w:r>
        <w:rPr>
          <w:i/>
          <w:sz w:val="20"/>
          <w:szCs w:val="20"/>
        </w:rPr>
        <w:t>поза лістингом</w:t>
      </w:r>
      <w:r>
        <w:rPr>
          <w:bCs/>
          <w:i/>
          <w:sz w:val="20"/>
          <w:szCs w:val="20"/>
        </w:rPr>
        <w:t>);</w:t>
      </w:r>
    </w:p>
    <w:p w:rsidR="00AF279E" w:rsidRDefault="00AF279E" w:rsidP="00AF279E">
      <w:pPr>
        <w:numPr>
          <w:ilvl w:val="0"/>
          <w:numId w:val="31"/>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bCs/>
          <w:sz w:val="20"/>
          <w:szCs w:val="20"/>
        </w:rPr>
      </w:pPr>
      <w:r>
        <w:rPr>
          <w:bCs/>
          <w:sz w:val="20"/>
          <w:szCs w:val="20"/>
        </w:rPr>
        <w:t xml:space="preserve">300,0 тис.грн. (прості іменні ПАТ «ГАЗПРИЛАД» </w:t>
      </w:r>
      <w:r>
        <w:rPr>
          <w:i/>
          <w:sz w:val="20"/>
          <w:szCs w:val="20"/>
        </w:rPr>
        <w:t>поза лістингом</w:t>
      </w:r>
      <w:r>
        <w:rPr>
          <w:bCs/>
          <w:i/>
          <w:sz w:val="20"/>
          <w:szCs w:val="20"/>
        </w:rPr>
        <w:t>);</w:t>
      </w:r>
    </w:p>
    <w:p w:rsidR="00AF279E" w:rsidRDefault="00AF279E" w:rsidP="00AF279E">
      <w:pPr>
        <w:numPr>
          <w:ilvl w:val="0"/>
          <w:numId w:val="31"/>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b/>
          <w:sz w:val="20"/>
          <w:szCs w:val="20"/>
        </w:rPr>
      </w:pPr>
      <w:r>
        <w:rPr>
          <w:bCs/>
          <w:sz w:val="20"/>
          <w:szCs w:val="20"/>
        </w:rPr>
        <w:t xml:space="preserve">504,0 тис.грн.(прості іменні ПАТ «ІМПУЛЬСПЛЮС» </w:t>
      </w:r>
      <w:r>
        <w:rPr>
          <w:i/>
          <w:sz w:val="20"/>
          <w:szCs w:val="20"/>
        </w:rPr>
        <w:t>поза лістингом</w:t>
      </w:r>
      <w:r>
        <w:rPr>
          <w:bCs/>
          <w:i/>
          <w:sz w:val="20"/>
          <w:szCs w:val="20"/>
        </w:rPr>
        <w:t>).</w:t>
      </w:r>
    </w:p>
    <w:p w:rsidR="00AF279E" w:rsidRPr="00AF279E" w:rsidRDefault="00AF279E" w:rsidP="00947CF6">
      <w:pPr>
        <w:autoSpaceDE w:val="0"/>
        <w:autoSpaceDN w:val="0"/>
        <w:adjustRightInd w:val="0"/>
        <w:spacing w:after="0" w:line="240" w:lineRule="auto"/>
        <w:jc w:val="both"/>
        <w:rPr>
          <w:rFonts w:ascii="Times New Roman" w:hAnsi="Times New Roman" w:cs="Times New Roman"/>
          <w:sz w:val="20"/>
          <w:szCs w:val="20"/>
        </w:rPr>
      </w:pPr>
    </w:p>
    <w:p w:rsidR="0055657E" w:rsidRPr="00F32E22" w:rsidRDefault="0055657E" w:rsidP="00947CF6">
      <w:pPr>
        <w:autoSpaceDE w:val="0"/>
        <w:autoSpaceDN w:val="0"/>
        <w:adjustRightInd w:val="0"/>
        <w:spacing w:after="0" w:line="240" w:lineRule="auto"/>
        <w:jc w:val="both"/>
        <w:rPr>
          <w:rFonts w:ascii="EYInterstate-Light" w:hAnsi="EYInterstate-Light" w:cs="EYInterstate-Light"/>
          <w:sz w:val="18"/>
          <w:szCs w:val="18"/>
        </w:rPr>
      </w:pPr>
    </w:p>
    <w:p w:rsidR="005C3208" w:rsidRPr="00E20DA7" w:rsidRDefault="00950C2D" w:rsidP="00947CF6">
      <w:pPr>
        <w:autoSpaceDE w:val="0"/>
        <w:autoSpaceDN w:val="0"/>
        <w:adjustRightInd w:val="0"/>
        <w:spacing w:after="0" w:line="240" w:lineRule="auto"/>
        <w:jc w:val="both"/>
        <w:rPr>
          <w:rFonts w:ascii="EYInterstate-Light" w:hAnsi="EYInterstate-Light" w:cs="EYInterstate-Light"/>
          <w:i/>
          <w:sz w:val="18"/>
          <w:szCs w:val="18"/>
        </w:rPr>
      </w:pPr>
      <w:r w:rsidRPr="00950C2D">
        <w:rPr>
          <w:rFonts w:ascii="EYInterstate-Light" w:hAnsi="EYInterstate-Light" w:cs="EYInterstate-Light"/>
          <w:i/>
          <w:sz w:val="18"/>
          <w:szCs w:val="18"/>
        </w:rPr>
        <w:t xml:space="preserve">Збиток </w:t>
      </w:r>
      <w:r w:rsidR="0041135C">
        <w:rPr>
          <w:rFonts w:ascii="EYInterstate-Light" w:hAnsi="EYInterstate-Light" w:cs="EYInterstate-Light"/>
          <w:i/>
          <w:sz w:val="18"/>
          <w:szCs w:val="18"/>
        </w:rPr>
        <w:t>від з</w:t>
      </w:r>
      <w:r w:rsidR="0041135C">
        <w:rPr>
          <w:rFonts w:ascii="EYInterstate-Light" w:hAnsi="EYInterstate-Light" w:cs="EYInterstate-Light"/>
          <w:i/>
          <w:sz w:val="18"/>
          <w:szCs w:val="18"/>
          <w:lang w:val="uk-UA"/>
        </w:rPr>
        <w:t xml:space="preserve">меншення корисності </w:t>
      </w:r>
      <w:r>
        <w:rPr>
          <w:rFonts w:ascii="EYInterstate-Light" w:hAnsi="EYInterstate-Light" w:cs="EYInterstate-Light"/>
          <w:i/>
          <w:sz w:val="18"/>
          <w:szCs w:val="18"/>
        </w:rPr>
        <w:t>довгострокових</w:t>
      </w:r>
      <w:r w:rsidRPr="00950C2D">
        <w:rPr>
          <w:rFonts w:ascii="EYInterstate-Light" w:hAnsi="EYInterstate-Light" w:cs="EYInterstate-Light"/>
          <w:i/>
          <w:sz w:val="18"/>
          <w:szCs w:val="18"/>
        </w:rPr>
        <w:t xml:space="preserve"> фінансових інвестицій</w:t>
      </w:r>
      <w:r w:rsidR="00E20DA7">
        <w:rPr>
          <w:rFonts w:ascii="EYInterstate-Light" w:hAnsi="EYInterstate-Light" w:cs="EYInterstate-Light"/>
          <w:i/>
          <w:sz w:val="18"/>
          <w:szCs w:val="18"/>
        </w:rPr>
        <w:t xml:space="preserve"> </w:t>
      </w:r>
    </w:p>
    <w:p w:rsidR="005C3208" w:rsidRPr="00C21373" w:rsidRDefault="00343824" w:rsidP="00947CF6">
      <w:pPr>
        <w:autoSpaceDE w:val="0"/>
        <w:autoSpaceDN w:val="0"/>
        <w:adjustRightInd w:val="0"/>
        <w:spacing w:after="0" w:line="240" w:lineRule="auto"/>
        <w:ind w:firstLine="708"/>
        <w:jc w:val="both"/>
        <w:rPr>
          <w:rFonts w:ascii="Times New Roman" w:hAnsi="Times New Roman" w:cs="Times New Roman"/>
          <w:sz w:val="20"/>
          <w:szCs w:val="20"/>
          <w:lang w:val="uk-UA"/>
        </w:rPr>
      </w:pPr>
      <w:r w:rsidRPr="0092642B">
        <w:rPr>
          <w:rFonts w:ascii="Times New Roman" w:hAnsi="Times New Roman" w:cs="Times New Roman"/>
          <w:sz w:val="20"/>
          <w:szCs w:val="20"/>
        </w:rPr>
        <w:t>По відношенню до  довго</w:t>
      </w:r>
      <w:r w:rsidR="003B059F" w:rsidRPr="0092642B">
        <w:rPr>
          <w:rFonts w:ascii="Times New Roman" w:hAnsi="Times New Roman" w:cs="Times New Roman"/>
          <w:sz w:val="20"/>
          <w:szCs w:val="20"/>
        </w:rPr>
        <w:t>строкових фінансових інвестицій,</w:t>
      </w:r>
      <w:r w:rsidRPr="0092642B">
        <w:rPr>
          <w:rFonts w:ascii="Times New Roman" w:hAnsi="Times New Roman" w:cs="Times New Roman"/>
          <w:sz w:val="20"/>
          <w:szCs w:val="20"/>
        </w:rPr>
        <w:t xml:space="preserve"> на кожну звітну дату Товариство здійснює аналіз, на наявність об'єкт</w:t>
      </w:r>
      <w:r w:rsidR="008748E9" w:rsidRPr="0092642B">
        <w:rPr>
          <w:rFonts w:ascii="Times New Roman" w:hAnsi="Times New Roman" w:cs="Times New Roman"/>
          <w:sz w:val="20"/>
          <w:szCs w:val="20"/>
        </w:rPr>
        <w:t>ив</w:t>
      </w:r>
      <w:r w:rsidR="0041135C">
        <w:rPr>
          <w:rFonts w:ascii="Times New Roman" w:hAnsi="Times New Roman" w:cs="Times New Roman"/>
          <w:sz w:val="20"/>
          <w:szCs w:val="20"/>
        </w:rPr>
        <w:t xml:space="preserve">них ознак збитків </w:t>
      </w:r>
      <w:proofErr w:type="gramStart"/>
      <w:r w:rsidR="0041135C">
        <w:rPr>
          <w:rFonts w:ascii="Times New Roman" w:hAnsi="Times New Roman" w:cs="Times New Roman"/>
          <w:sz w:val="20"/>
          <w:szCs w:val="20"/>
        </w:rPr>
        <w:t>в</w:t>
      </w:r>
      <w:proofErr w:type="gramEnd"/>
      <w:r w:rsidR="0041135C">
        <w:rPr>
          <w:rFonts w:ascii="Times New Roman" w:hAnsi="Times New Roman" w:cs="Times New Roman"/>
          <w:sz w:val="20"/>
          <w:szCs w:val="20"/>
        </w:rPr>
        <w:t>ід з</w:t>
      </w:r>
      <w:r w:rsidR="0041135C">
        <w:rPr>
          <w:rFonts w:ascii="Times New Roman" w:hAnsi="Times New Roman" w:cs="Times New Roman"/>
          <w:sz w:val="20"/>
          <w:szCs w:val="20"/>
          <w:lang w:val="uk-UA"/>
        </w:rPr>
        <w:t>меншення корисності</w:t>
      </w:r>
      <w:r w:rsidR="008748E9" w:rsidRPr="0092642B">
        <w:rPr>
          <w:rFonts w:ascii="Times New Roman" w:hAnsi="Times New Roman" w:cs="Times New Roman"/>
          <w:sz w:val="20"/>
          <w:szCs w:val="20"/>
        </w:rPr>
        <w:t>.</w:t>
      </w:r>
      <w:r w:rsidRPr="0092642B">
        <w:rPr>
          <w:rFonts w:ascii="Times New Roman" w:hAnsi="Times New Roman" w:cs="Times New Roman"/>
          <w:sz w:val="20"/>
          <w:szCs w:val="20"/>
        </w:rPr>
        <w:t xml:space="preserve"> </w:t>
      </w:r>
      <w:r w:rsidR="00ED2F79" w:rsidRPr="0092642B">
        <w:rPr>
          <w:rFonts w:ascii="Times New Roman" w:hAnsi="Times New Roman" w:cs="Times New Roman"/>
          <w:sz w:val="20"/>
          <w:szCs w:val="20"/>
        </w:rPr>
        <w:t xml:space="preserve">Об'єктивні ознаки наявності збитків включають </w:t>
      </w:r>
      <w:r w:rsidR="0041135C" w:rsidRPr="0041135C">
        <w:rPr>
          <w:rFonts w:ascii="Times New Roman" w:hAnsi="Times New Roman" w:cs="Times New Roman"/>
          <w:sz w:val="20"/>
          <w:szCs w:val="20"/>
        </w:rPr>
        <w:t>об’єктивне свідчення зменшення корисності внаслідок однієї або кількох подій, які відбулися після первісного визнання активу («</w:t>
      </w:r>
      <w:proofErr w:type="gramStart"/>
      <w:r w:rsidR="0041135C" w:rsidRPr="0041135C">
        <w:rPr>
          <w:rFonts w:ascii="Times New Roman" w:hAnsi="Times New Roman" w:cs="Times New Roman"/>
          <w:sz w:val="20"/>
          <w:szCs w:val="20"/>
        </w:rPr>
        <w:t>под</w:t>
      </w:r>
      <w:proofErr w:type="gramEnd"/>
      <w:r w:rsidR="0041135C" w:rsidRPr="0041135C">
        <w:rPr>
          <w:rFonts w:ascii="Times New Roman" w:hAnsi="Times New Roman" w:cs="Times New Roman"/>
          <w:sz w:val="20"/>
          <w:szCs w:val="20"/>
        </w:rPr>
        <w:t>і</w:t>
      </w:r>
      <w:proofErr w:type="gramStart"/>
      <w:r w:rsidR="0041135C" w:rsidRPr="0041135C">
        <w:rPr>
          <w:rFonts w:ascii="Times New Roman" w:hAnsi="Times New Roman" w:cs="Times New Roman"/>
          <w:sz w:val="20"/>
          <w:szCs w:val="20"/>
        </w:rPr>
        <w:t>я</w:t>
      </w:r>
      <w:proofErr w:type="gramEnd"/>
      <w:r w:rsidR="0041135C" w:rsidRPr="0041135C">
        <w:rPr>
          <w:rFonts w:ascii="Times New Roman" w:hAnsi="Times New Roman" w:cs="Times New Roman"/>
          <w:sz w:val="20"/>
          <w:szCs w:val="20"/>
        </w:rPr>
        <w:t xml:space="preserve"> збитку»), і така подія (або події) збитку впливає (впливають) на попередньо оцінені майбутні грошові потоки від фінансового активу або групи фінансових активів, які можна достовірно оцінити</w:t>
      </w:r>
      <w:r w:rsidR="00A86B8D">
        <w:rPr>
          <w:sz w:val="19"/>
          <w:szCs w:val="19"/>
          <w:lang w:val="uk-UA"/>
        </w:rPr>
        <w:t xml:space="preserve">. </w:t>
      </w:r>
      <w:r w:rsidR="00A86B8D">
        <w:rPr>
          <w:rFonts w:ascii="Times New Roman" w:hAnsi="Times New Roman" w:cs="Times New Roman"/>
          <w:sz w:val="20"/>
          <w:szCs w:val="20"/>
          <w:lang w:val="uk-UA"/>
        </w:rPr>
        <w:t>З</w:t>
      </w:r>
      <w:r w:rsidR="00ED2F79" w:rsidRPr="00A86B8D">
        <w:rPr>
          <w:rFonts w:ascii="Times New Roman" w:hAnsi="Times New Roman" w:cs="Times New Roman"/>
          <w:sz w:val="20"/>
          <w:szCs w:val="20"/>
          <w:lang w:val="uk-UA"/>
        </w:rPr>
        <w:t xml:space="preserve">начне зниження справедливої вартості інвестицій нижче їх </w:t>
      </w:r>
      <w:r w:rsidR="00A86B8D">
        <w:rPr>
          <w:rFonts w:ascii="Times New Roman" w:hAnsi="Times New Roman" w:cs="Times New Roman"/>
          <w:sz w:val="20"/>
          <w:szCs w:val="20"/>
          <w:lang w:val="uk-UA"/>
        </w:rPr>
        <w:t>со</w:t>
      </w:r>
      <w:r w:rsidR="00ED2F79" w:rsidRPr="00A86B8D">
        <w:rPr>
          <w:rFonts w:ascii="Times New Roman" w:hAnsi="Times New Roman" w:cs="Times New Roman"/>
          <w:sz w:val="20"/>
          <w:szCs w:val="20"/>
          <w:lang w:val="uk-UA"/>
        </w:rPr>
        <w:t>вартості</w:t>
      </w:r>
      <w:r w:rsidR="00A86B8D">
        <w:rPr>
          <w:rFonts w:ascii="Times New Roman" w:hAnsi="Times New Roman" w:cs="Times New Roman"/>
          <w:sz w:val="20"/>
          <w:szCs w:val="20"/>
          <w:lang w:val="uk-UA"/>
        </w:rPr>
        <w:t xml:space="preserve"> не обов</w:t>
      </w:r>
      <w:r w:rsidR="00A86B8D">
        <w:rPr>
          <w:rFonts w:ascii="Calibri" w:hAnsi="Calibri" w:cs="Calibri"/>
          <w:sz w:val="20"/>
          <w:szCs w:val="20"/>
          <w:lang w:val="uk-UA"/>
        </w:rPr>
        <w:t>'</w:t>
      </w:r>
      <w:r w:rsidR="00A86B8D">
        <w:rPr>
          <w:rFonts w:ascii="Times New Roman" w:hAnsi="Times New Roman" w:cs="Times New Roman"/>
          <w:sz w:val="20"/>
          <w:szCs w:val="20"/>
          <w:lang w:val="uk-UA"/>
        </w:rPr>
        <w:t>язково є свідченням збитку від зменшення корисності</w:t>
      </w:r>
      <w:r w:rsidR="00ED2F79" w:rsidRPr="00A86B8D">
        <w:rPr>
          <w:rFonts w:ascii="Times New Roman" w:hAnsi="Times New Roman" w:cs="Times New Roman"/>
          <w:sz w:val="20"/>
          <w:szCs w:val="20"/>
          <w:lang w:val="uk-UA"/>
        </w:rPr>
        <w:t xml:space="preserve">. </w:t>
      </w:r>
      <w:r w:rsidR="00ED2F79" w:rsidRPr="00C21373">
        <w:rPr>
          <w:rFonts w:ascii="Times New Roman" w:hAnsi="Times New Roman" w:cs="Times New Roman"/>
          <w:sz w:val="20"/>
          <w:szCs w:val="20"/>
          <w:lang w:val="uk-UA"/>
        </w:rPr>
        <w:t xml:space="preserve">Визначення того, що є «значним»  вимагає судження. </w:t>
      </w:r>
      <w:r w:rsidR="008575EF">
        <w:rPr>
          <w:rFonts w:ascii="Times New Roman" w:hAnsi="Times New Roman" w:cs="Times New Roman"/>
          <w:sz w:val="20"/>
          <w:szCs w:val="20"/>
          <w:lang w:val="uk-UA"/>
        </w:rPr>
        <w:t>Застосовуючи</w:t>
      </w:r>
      <w:r w:rsidR="00ED2F79" w:rsidRPr="00C21373">
        <w:rPr>
          <w:rFonts w:ascii="Times New Roman" w:hAnsi="Times New Roman" w:cs="Times New Roman"/>
          <w:sz w:val="20"/>
          <w:szCs w:val="20"/>
          <w:lang w:val="uk-UA"/>
        </w:rPr>
        <w:t xml:space="preserve"> </w:t>
      </w:r>
      <w:r w:rsidR="008575EF">
        <w:rPr>
          <w:rFonts w:ascii="Times New Roman" w:hAnsi="Times New Roman" w:cs="Times New Roman"/>
          <w:sz w:val="20"/>
          <w:szCs w:val="20"/>
          <w:lang w:val="uk-UA"/>
        </w:rPr>
        <w:t>своє професійне</w:t>
      </w:r>
      <w:r w:rsidR="00ED2F79" w:rsidRPr="00C21373">
        <w:rPr>
          <w:rFonts w:ascii="Times New Roman" w:hAnsi="Times New Roman" w:cs="Times New Roman"/>
          <w:sz w:val="20"/>
          <w:szCs w:val="20"/>
          <w:lang w:val="uk-UA"/>
        </w:rPr>
        <w:t xml:space="preserve"> судження Товариство оцінює, серед іншого, зміну цін на акції в попередньому, а також </w:t>
      </w:r>
      <w:r w:rsidR="00F64055" w:rsidRPr="00C21373">
        <w:rPr>
          <w:rFonts w:ascii="Times New Roman" w:hAnsi="Times New Roman" w:cs="Times New Roman"/>
          <w:sz w:val="20"/>
          <w:szCs w:val="20"/>
          <w:lang w:val="uk-UA"/>
        </w:rPr>
        <w:t>тривалому періоді</w:t>
      </w:r>
      <w:r w:rsidR="00E35E46" w:rsidRPr="00C21373">
        <w:rPr>
          <w:rFonts w:ascii="Times New Roman" w:hAnsi="Times New Roman" w:cs="Times New Roman"/>
          <w:sz w:val="20"/>
          <w:szCs w:val="20"/>
          <w:lang w:val="uk-UA"/>
        </w:rPr>
        <w:t>, протягом якого спр</w:t>
      </w:r>
      <w:r w:rsidR="00CD2A70" w:rsidRPr="00C21373">
        <w:rPr>
          <w:rFonts w:ascii="Times New Roman" w:hAnsi="Times New Roman" w:cs="Times New Roman"/>
          <w:sz w:val="20"/>
          <w:szCs w:val="20"/>
          <w:lang w:val="uk-UA"/>
        </w:rPr>
        <w:t>аведлива вартість інвестиції бу</w:t>
      </w:r>
      <w:r w:rsidR="00E35E46" w:rsidRPr="00C21373">
        <w:rPr>
          <w:rFonts w:ascii="Times New Roman" w:hAnsi="Times New Roman" w:cs="Times New Roman"/>
          <w:sz w:val="20"/>
          <w:szCs w:val="20"/>
          <w:lang w:val="uk-UA"/>
        </w:rPr>
        <w:t xml:space="preserve">ла нижче </w:t>
      </w:r>
      <w:r w:rsidR="008575EF">
        <w:rPr>
          <w:rFonts w:ascii="Times New Roman" w:hAnsi="Times New Roman" w:cs="Times New Roman"/>
          <w:sz w:val="20"/>
          <w:szCs w:val="20"/>
          <w:lang w:val="uk-UA"/>
        </w:rPr>
        <w:t>собі</w:t>
      </w:r>
      <w:r w:rsidR="00E35E46" w:rsidRPr="00C21373">
        <w:rPr>
          <w:rFonts w:ascii="Times New Roman" w:hAnsi="Times New Roman" w:cs="Times New Roman"/>
          <w:sz w:val="20"/>
          <w:szCs w:val="20"/>
          <w:lang w:val="uk-UA"/>
        </w:rPr>
        <w:t xml:space="preserve">вартості або ступінь, в котрій </w:t>
      </w:r>
      <w:r w:rsidR="008575EF">
        <w:rPr>
          <w:rFonts w:ascii="Times New Roman" w:hAnsi="Times New Roman" w:cs="Times New Roman"/>
          <w:sz w:val="20"/>
          <w:szCs w:val="20"/>
          <w:lang w:val="uk-UA"/>
        </w:rPr>
        <w:t>собі</w:t>
      </w:r>
      <w:r w:rsidR="00E35E46" w:rsidRPr="00C21373">
        <w:rPr>
          <w:rFonts w:ascii="Times New Roman" w:hAnsi="Times New Roman" w:cs="Times New Roman"/>
          <w:sz w:val="20"/>
          <w:szCs w:val="20"/>
          <w:lang w:val="uk-UA"/>
        </w:rPr>
        <w:t xml:space="preserve">вартість інвестиції </w:t>
      </w:r>
      <w:r w:rsidR="00EC09E2" w:rsidRPr="00C21373">
        <w:rPr>
          <w:rFonts w:ascii="Times New Roman" w:hAnsi="Times New Roman" w:cs="Times New Roman"/>
          <w:sz w:val="20"/>
          <w:szCs w:val="20"/>
          <w:lang w:val="uk-UA"/>
        </w:rPr>
        <w:t>перевищувала їх справедливу вартість.</w:t>
      </w:r>
    </w:p>
    <w:p w:rsidR="00A86B8D" w:rsidRDefault="00CD3546" w:rsidP="00947CF6">
      <w:pPr>
        <w:autoSpaceDE w:val="0"/>
        <w:autoSpaceDN w:val="0"/>
        <w:adjustRightInd w:val="0"/>
        <w:spacing w:after="0" w:line="240" w:lineRule="auto"/>
        <w:ind w:firstLine="708"/>
        <w:jc w:val="both"/>
        <w:rPr>
          <w:sz w:val="19"/>
          <w:szCs w:val="19"/>
          <w:lang w:val="uk-UA"/>
        </w:rPr>
      </w:pPr>
      <w:r w:rsidRPr="00510D3B">
        <w:rPr>
          <w:rFonts w:ascii="Times New Roman" w:hAnsi="Times New Roman" w:cs="Times New Roman"/>
          <w:sz w:val="20"/>
          <w:szCs w:val="20"/>
          <w:lang w:val="uk-UA"/>
        </w:rPr>
        <w:t>Враховуючи вимоги МСФЗ (</w:t>
      </w:r>
      <w:r>
        <w:rPr>
          <w:rFonts w:ascii="Times New Roman" w:hAnsi="Times New Roman" w:cs="Times New Roman"/>
          <w:sz w:val="20"/>
          <w:szCs w:val="20"/>
          <w:lang w:val="en-US"/>
        </w:rPr>
        <w:t>IFRS</w:t>
      </w:r>
      <w:r w:rsidRPr="00510D3B">
        <w:rPr>
          <w:rFonts w:ascii="Times New Roman" w:hAnsi="Times New Roman" w:cs="Times New Roman"/>
          <w:sz w:val="20"/>
          <w:szCs w:val="20"/>
          <w:lang w:val="uk-UA"/>
        </w:rPr>
        <w:t>)  39 «</w:t>
      </w:r>
      <w:r w:rsidRPr="00510D3B">
        <w:rPr>
          <w:rFonts w:ascii="Times New Roman" w:hAnsi="Times New Roman" w:cs="Times New Roman"/>
          <w:bCs/>
          <w:sz w:val="20"/>
          <w:szCs w:val="20"/>
          <w:lang w:val="uk-UA"/>
        </w:rPr>
        <w:t>Фінансові інструменти: визнання та оцінка»</w:t>
      </w:r>
      <w:r w:rsidR="008575EF">
        <w:rPr>
          <w:rFonts w:ascii="Times New Roman" w:hAnsi="Times New Roman" w:cs="Times New Roman"/>
          <w:bCs/>
          <w:sz w:val="20"/>
          <w:szCs w:val="20"/>
          <w:lang w:val="uk-UA"/>
        </w:rPr>
        <w:t xml:space="preserve"> -</w:t>
      </w:r>
      <w:r w:rsidRPr="00510D3B">
        <w:rPr>
          <w:rFonts w:ascii="Times New Roman" w:hAnsi="Times New Roman" w:cs="Times New Roman"/>
          <w:bCs/>
          <w:sz w:val="20"/>
          <w:szCs w:val="20"/>
          <w:lang w:val="uk-UA"/>
        </w:rPr>
        <w:t xml:space="preserve"> </w:t>
      </w:r>
      <w:r w:rsidR="008575EF" w:rsidRPr="00510D3B">
        <w:rPr>
          <w:rFonts w:ascii="Times New Roman" w:hAnsi="Times New Roman" w:cs="Times New Roman"/>
          <w:sz w:val="20"/>
          <w:szCs w:val="20"/>
          <w:lang w:val="uk-UA"/>
        </w:rPr>
        <w:t>з</w:t>
      </w:r>
      <w:r w:rsidRPr="00510D3B">
        <w:rPr>
          <w:rFonts w:ascii="Times New Roman" w:hAnsi="Times New Roman" w:cs="Times New Roman"/>
          <w:sz w:val="20"/>
          <w:szCs w:val="20"/>
          <w:lang w:val="uk-UA"/>
        </w:rPr>
        <w:t>битки, очікувані як наслідок майбутніх подій, незалежно від того, наскільки вони ймовірні, не визнаються</w:t>
      </w:r>
      <w:r w:rsidR="008575EF">
        <w:rPr>
          <w:rFonts w:ascii="Times New Roman" w:hAnsi="Times New Roman" w:cs="Times New Roman"/>
          <w:sz w:val="20"/>
          <w:szCs w:val="20"/>
          <w:lang w:val="uk-UA"/>
        </w:rPr>
        <w:t xml:space="preserve">, а іноді </w:t>
      </w:r>
      <w:r w:rsidR="008575EF" w:rsidRPr="00510D3B">
        <w:rPr>
          <w:rFonts w:ascii="Times New Roman" w:hAnsi="Times New Roman" w:cs="Times New Roman"/>
          <w:sz w:val="20"/>
          <w:szCs w:val="20"/>
          <w:lang w:val="uk-UA"/>
        </w:rPr>
        <w:t>спостережені дані, необхідні для попередньої оцінки суми збитку</w:t>
      </w:r>
      <w:r w:rsidR="0041135C">
        <w:rPr>
          <w:rFonts w:ascii="Times New Roman" w:hAnsi="Times New Roman" w:cs="Times New Roman"/>
          <w:sz w:val="20"/>
          <w:szCs w:val="20"/>
          <w:lang w:val="uk-UA"/>
        </w:rPr>
        <w:t xml:space="preserve"> від </w:t>
      </w:r>
      <w:r w:rsidR="0041135C" w:rsidRPr="00510D3B">
        <w:rPr>
          <w:rFonts w:ascii="Times New Roman" w:hAnsi="Times New Roman" w:cs="Times New Roman"/>
          <w:sz w:val="20"/>
          <w:szCs w:val="20"/>
          <w:lang w:val="uk-UA"/>
        </w:rPr>
        <w:t>фінансового активу, можуть бути обмеженими або не повністю відповідними поточним обставинам</w:t>
      </w:r>
      <w:r w:rsidR="00A86B8D">
        <w:rPr>
          <w:rFonts w:ascii="Times New Roman" w:hAnsi="Times New Roman" w:cs="Times New Roman"/>
          <w:sz w:val="20"/>
          <w:szCs w:val="20"/>
          <w:lang w:val="uk-UA"/>
        </w:rPr>
        <w:t>.</w:t>
      </w:r>
      <w:r w:rsidR="00A86B8D" w:rsidRPr="00510D3B">
        <w:rPr>
          <w:sz w:val="19"/>
          <w:szCs w:val="19"/>
          <w:lang w:val="uk-UA"/>
        </w:rPr>
        <w:t xml:space="preserve"> </w:t>
      </w:r>
    </w:p>
    <w:p w:rsidR="00CD3546" w:rsidRPr="00A86B8D" w:rsidRDefault="00A86B8D" w:rsidP="00947CF6">
      <w:pPr>
        <w:autoSpaceDE w:val="0"/>
        <w:autoSpaceDN w:val="0"/>
        <w:adjustRightInd w:val="0"/>
        <w:spacing w:after="0" w:line="240" w:lineRule="auto"/>
        <w:ind w:firstLine="708"/>
        <w:jc w:val="both"/>
        <w:rPr>
          <w:rFonts w:ascii="Times New Roman" w:hAnsi="Times New Roman" w:cs="Times New Roman"/>
          <w:sz w:val="20"/>
          <w:szCs w:val="20"/>
          <w:lang w:val="uk-UA"/>
        </w:rPr>
      </w:pPr>
      <w:r w:rsidRPr="00A86B8D">
        <w:rPr>
          <w:rFonts w:ascii="Times New Roman" w:hAnsi="Times New Roman" w:cs="Times New Roman"/>
          <w:sz w:val="20"/>
          <w:szCs w:val="20"/>
          <w:lang w:val="uk-UA"/>
        </w:rPr>
        <w:t>Застосування обґрунтованих попередніх оцінок є важливою частиною складання фінансових звітів і не погіршує їхню достовірність</w:t>
      </w:r>
      <w:r>
        <w:rPr>
          <w:rFonts w:ascii="Times New Roman" w:hAnsi="Times New Roman" w:cs="Times New Roman"/>
          <w:sz w:val="20"/>
          <w:szCs w:val="20"/>
          <w:lang w:val="uk-UA"/>
        </w:rPr>
        <w:t>.</w:t>
      </w:r>
      <w:r w:rsidRPr="00A86B8D">
        <w:rPr>
          <w:rFonts w:ascii="Times New Roman" w:hAnsi="Times New Roman" w:cs="Times New Roman"/>
          <w:sz w:val="20"/>
          <w:szCs w:val="20"/>
          <w:lang w:val="uk-UA"/>
        </w:rPr>
        <w:t xml:space="preserve"> </w:t>
      </w:r>
      <w:r w:rsidR="0041135C" w:rsidRPr="00A86B8D">
        <w:rPr>
          <w:rFonts w:ascii="Times New Roman" w:hAnsi="Times New Roman" w:cs="Times New Roman"/>
          <w:sz w:val="20"/>
          <w:szCs w:val="20"/>
          <w:lang w:val="uk-UA"/>
        </w:rPr>
        <w:t xml:space="preserve"> </w:t>
      </w:r>
      <w:r w:rsidR="008575EF" w:rsidRPr="00A86B8D">
        <w:rPr>
          <w:rFonts w:ascii="Times New Roman" w:hAnsi="Times New Roman" w:cs="Times New Roman"/>
          <w:sz w:val="20"/>
          <w:szCs w:val="20"/>
          <w:lang w:val="uk-UA"/>
        </w:rPr>
        <w:t xml:space="preserve">  </w:t>
      </w:r>
    </w:p>
    <w:p w:rsidR="002906EA" w:rsidRPr="002F7EE9" w:rsidRDefault="00062FF4" w:rsidP="00947CF6">
      <w:pPr>
        <w:autoSpaceDE w:val="0"/>
        <w:autoSpaceDN w:val="0"/>
        <w:adjustRightInd w:val="0"/>
        <w:spacing w:after="0" w:line="240" w:lineRule="auto"/>
        <w:ind w:firstLine="708"/>
        <w:jc w:val="both"/>
        <w:rPr>
          <w:rFonts w:ascii="Times New Roman" w:hAnsi="Times New Roman" w:cs="Times New Roman"/>
          <w:sz w:val="20"/>
          <w:szCs w:val="20"/>
        </w:rPr>
      </w:pPr>
      <w:r w:rsidRPr="0092642B">
        <w:rPr>
          <w:rFonts w:ascii="Times New Roman" w:hAnsi="Times New Roman" w:cs="Times New Roman"/>
          <w:sz w:val="20"/>
          <w:szCs w:val="20"/>
        </w:rPr>
        <w:t>На основі зазначених критеріїв Товариство визначило</w:t>
      </w:r>
      <w:r w:rsidR="00B87336" w:rsidRPr="0092642B">
        <w:rPr>
          <w:rFonts w:ascii="Times New Roman" w:hAnsi="Times New Roman" w:cs="Times New Roman"/>
          <w:sz w:val="20"/>
          <w:szCs w:val="20"/>
        </w:rPr>
        <w:t xml:space="preserve"> можливий потенційний</w:t>
      </w:r>
      <w:r w:rsidRPr="0092642B">
        <w:rPr>
          <w:rFonts w:ascii="Times New Roman" w:hAnsi="Times New Roman" w:cs="Times New Roman"/>
          <w:sz w:val="20"/>
          <w:szCs w:val="20"/>
        </w:rPr>
        <w:t xml:space="preserve"> з</w:t>
      </w:r>
      <w:r w:rsidR="00F64055" w:rsidRPr="0092642B">
        <w:rPr>
          <w:rFonts w:ascii="Times New Roman" w:hAnsi="Times New Roman" w:cs="Times New Roman"/>
          <w:sz w:val="20"/>
          <w:szCs w:val="20"/>
        </w:rPr>
        <w:t>б</w:t>
      </w:r>
      <w:r w:rsidR="00230D52" w:rsidRPr="0092642B">
        <w:rPr>
          <w:rFonts w:ascii="Times New Roman" w:hAnsi="Times New Roman" w:cs="Times New Roman"/>
          <w:sz w:val="20"/>
          <w:szCs w:val="20"/>
        </w:rPr>
        <w:t>и</w:t>
      </w:r>
      <w:r w:rsidR="00351517" w:rsidRPr="0092642B">
        <w:rPr>
          <w:rFonts w:ascii="Times New Roman" w:hAnsi="Times New Roman" w:cs="Times New Roman"/>
          <w:sz w:val="20"/>
          <w:szCs w:val="20"/>
        </w:rPr>
        <w:t>ток від знецінення в сумі 14 012</w:t>
      </w:r>
      <w:r w:rsidRPr="0092642B">
        <w:rPr>
          <w:rFonts w:ascii="Times New Roman" w:hAnsi="Times New Roman" w:cs="Times New Roman"/>
          <w:sz w:val="20"/>
          <w:szCs w:val="20"/>
        </w:rPr>
        <w:t>,0 тис</w:t>
      </w:r>
      <w:proofErr w:type="gramStart"/>
      <w:r w:rsidRPr="0092642B">
        <w:rPr>
          <w:rFonts w:ascii="Times New Roman" w:hAnsi="Times New Roman" w:cs="Times New Roman"/>
          <w:sz w:val="20"/>
          <w:szCs w:val="20"/>
        </w:rPr>
        <w:t>.г</w:t>
      </w:r>
      <w:proofErr w:type="gramEnd"/>
      <w:r w:rsidRPr="0092642B">
        <w:rPr>
          <w:rFonts w:ascii="Times New Roman" w:hAnsi="Times New Roman" w:cs="Times New Roman"/>
          <w:sz w:val="20"/>
          <w:szCs w:val="20"/>
        </w:rPr>
        <w:t>рн.</w:t>
      </w:r>
      <w:r w:rsidR="00FD6D92" w:rsidRPr="0092642B">
        <w:rPr>
          <w:rFonts w:ascii="Times New Roman" w:hAnsi="Times New Roman" w:cs="Times New Roman"/>
          <w:sz w:val="20"/>
          <w:szCs w:val="20"/>
        </w:rPr>
        <w:t xml:space="preserve"> </w:t>
      </w:r>
      <w:r w:rsidR="00230D52" w:rsidRPr="0092642B">
        <w:rPr>
          <w:rFonts w:ascii="Times New Roman" w:hAnsi="Times New Roman" w:cs="Times New Roman"/>
          <w:sz w:val="20"/>
          <w:szCs w:val="20"/>
        </w:rPr>
        <w:t>2016</w:t>
      </w:r>
      <w:r w:rsidR="00FF2169" w:rsidRPr="0092642B">
        <w:rPr>
          <w:rFonts w:ascii="Times New Roman" w:hAnsi="Times New Roman" w:cs="Times New Roman"/>
          <w:sz w:val="20"/>
          <w:szCs w:val="20"/>
        </w:rPr>
        <w:t xml:space="preserve">р.  </w:t>
      </w:r>
      <w:r w:rsidR="00351517" w:rsidRPr="0092642B">
        <w:rPr>
          <w:rFonts w:ascii="Times New Roman" w:hAnsi="Times New Roman" w:cs="Times New Roman"/>
          <w:sz w:val="20"/>
          <w:szCs w:val="20"/>
        </w:rPr>
        <w:t>(2016р.: 12 138</w:t>
      </w:r>
      <w:r w:rsidR="007E63A6" w:rsidRPr="0092642B">
        <w:rPr>
          <w:rFonts w:ascii="Times New Roman" w:hAnsi="Times New Roman" w:cs="Times New Roman"/>
          <w:sz w:val="20"/>
          <w:szCs w:val="20"/>
        </w:rPr>
        <w:t>,0 тис.грн.)</w:t>
      </w:r>
      <w:r w:rsidRPr="0092642B">
        <w:rPr>
          <w:rFonts w:ascii="Times New Roman" w:hAnsi="Times New Roman" w:cs="Times New Roman"/>
          <w:sz w:val="20"/>
          <w:szCs w:val="20"/>
        </w:rPr>
        <w:t xml:space="preserve"> </w:t>
      </w:r>
      <w:r w:rsidR="003357FA" w:rsidRPr="0092642B">
        <w:rPr>
          <w:rFonts w:ascii="Times New Roman" w:hAnsi="Times New Roman" w:cs="Times New Roman"/>
          <w:sz w:val="20"/>
          <w:szCs w:val="20"/>
        </w:rPr>
        <w:t xml:space="preserve">по категорії </w:t>
      </w:r>
      <w:r w:rsidR="001A2985" w:rsidRPr="0092642B">
        <w:rPr>
          <w:rFonts w:ascii="Times New Roman" w:hAnsi="Times New Roman" w:cs="Times New Roman"/>
          <w:sz w:val="20"/>
          <w:szCs w:val="20"/>
        </w:rPr>
        <w:t xml:space="preserve"> </w:t>
      </w:r>
      <w:r w:rsidR="003357FA" w:rsidRPr="0092642B">
        <w:rPr>
          <w:rFonts w:ascii="Times New Roman" w:hAnsi="Times New Roman" w:cs="Times New Roman"/>
          <w:sz w:val="20"/>
          <w:szCs w:val="20"/>
        </w:rPr>
        <w:t>«</w:t>
      </w:r>
      <w:r w:rsidR="001A2985" w:rsidRPr="0092642B">
        <w:rPr>
          <w:rFonts w:ascii="Times New Roman" w:hAnsi="Times New Roman" w:cs="Times New Roman"/>
          <w:i/>
          <w:sz w:val="20"/>
          <w:szCs w:val="20"/>
        </w:rPr>
        <w:t xml:space="preserve">інших </w:t>
      </w:r>
      <w:r w:rsidR="003357FA" w:rsidRPr="0092642B">
        <w:rPr>
          <w:rFonts w:ascii="Times New Roman" w:hAnsi="Times New Roman" w:cs="Times New Roman"/>
          <w:i/>
          <w:sz w:val="20"/>
          <w:szCs w:val="20"/>
        </w:rPr>
        <w:t xml:space="preserve"> фінансових інвестицій</w:t>
      </w:r>
      <w:r w:rsidR="000F7FDA" w:rsidRPr="0092642B">
        <w:rPr>
          <w:rFonts w:ascii="Times New Roman" w:hAnsi="Times New Roman" w:cs="Times New Roman"/>
          <w:i/>
          <w:sz w:val="20"/>
          <w:szCs w:val="20"/>
        </w:rPr>
        <w:t>»</w:t>
      </w:r>
      <w:r w:rsidR="00B87336" w:rsidRPr="0092642B">
        <w:rPr>
          <w:rFonts w:ascii="Times New Roman" w:hAnsi="Times New Roman" w:cs="Times New Roman"/>
          <w:sz w:val="20"/>
          <w:szCs w:val="20"/>
        </w:rPr>
        <w:t>.</w:t>
      </w:r>
    </w:p>
    <w:p w:rsidR="0090355F" w:rsidRPr="00AF279E" w:rsidRDefault="0090355F" w:rsidP="00947CF6">
      <w:pPr>
        <w:autoSpaceDE w:val="0"/>
        <w:autoSpaceDN w:val="0"/>
        <w:adjustRightInd w:val="0"/>
        <w:spacing w:after="0" w:line="240" w:lineRule="auto"/>
        <w:ind w:firstLine="708"/>
        <w:jc w:val="both"/>
        <w:rPr>
          <w:rFonts w:ascii="Times New Roman" w:hAnsi="Times New Roman" w:cs="Times New Roman"/>
          <w:sz w:val="20"/>
          <w:szCs w:val="20"/>
        </w:rPr>
      </w:pPr>
    </w:p>
    <w:p w:rsidR="00705970" w:rsidRPr="00DB33E8" w:rsidRDefault="0058676D" w:rsidP="00947CF6">
      <w:pPr>
        <w:autoSpaceDE w:val="0"/>
        <w:autoSpaceDN w:val="0"/>
        <w:adjustRightInd w:val="0"/>
        <w:spacing w:after="0" w:line="240" w:lineRule="auto"/>
        <w:jc w:val="both"/>
        <w:rPr>
          <w:rFonts w:ascii="Times New Roman" w:hAnsi="Times New Roman" w:cs="Times New Roman"/>
          <w:b/>
          <w:i/>
        </w:rPr>
      </w:pPr>
      <w:r>
        <w:rPr>
          <w:rFonts w:ascii="Times New Roman" w:hAnsi="Times New Roman" w:cs="Times New Roman"/>
          <w:b/>
          <w:i/>
        </w:rPr>
        <w:t>в)</w:t>
      </w:r>
      <w:r w:rsidR="00705970" w:rsidRPr="00DB33E8">
        <w:rPr>
          <w:rFonts w:ascii="Times New Roman" w:hAnsi="Times New Roman" w:cs="Times New Roman"/>
          <w:b/>
          <w:i/>
        </w:rPr>
        <w:t>Інші фінансові зобов'язання</w:t>
      </w:r>
    </w:p>
    <w:p w:rsidR="00705970" w:rsidRPr="00242412" w:rsidRDefault="00603641" w:rsidP="00947CF6">
      <w:pPr>
        <w:pStyle w:val="a3"/>
        <w:autoSpaceDE w:val="0"/>
        <w:autoSpaceDN w:val="0"/>
        <w:adjustRightInd w:val="0"/>
        <w:spacing w:after="0" w:line="240" w:lineRule="auto"/>
        <w:ind w:left="0"/>
        <w:contextualSpacing w:val="0"/>
        <w:jc w:val="both"/>
        <w:rPr>
          <w:rFonts w:ascii="Times New Roman" w:hAnsi="Times New Roman" w:cs="Times New Roman"/>
          <w:b/>
        </w:rPr>
      </w:pPr>
      <w:r>
        <w:rPr>
          <w:rFonts w:ascii="Times New Roman" w:hAnsi="Times New Roman" w:cs="Times New Roman"/>
          <w:b/>
          <w:i/>
        </w:rPr>
        <w:t xml:space="preserve">Інші короткострокові </w:t>
      </w:r>
      <w:r w:rsidR="00DE273F" w:rsidRPr="00FD7134">
        <w:rPr>
          <w:rFonts w:ascii="Times New Roman" w:hAnsi="Times New Roman" w:cs="Times New Roman"/>
          <w:b/>
          <w:i/>
        </w:rPr>
        <w:t>фінансові</w:t>
      </w:r>
      <w:r w:rsidR="009C1941" w:rsidRPr="00FD7134">
        <w:rPr>
          <w:rFonts w:ascii="Times New Roman" w:hAnsi="Times New Roman" w:cs="Times New Roman"/>
          <w:b/>
          <w:i/>
        </w:rPr>
        <w:t xml:space="preserve"> зобов'язання</w:t>
      </w:r>
      <w:r w:rsidR="0043231E">
        <w:rPr>
          <w:rFonts w:ascii="Times New Roman" w:hAnsi="Times New Roman" w:cs="Times New Roman"/>
          <w:b/>
        </w:rPr>
        <w:t xml:space="preserve">                                </w:t>
      </w:r>
      <w:r w:rsidR="00DE273F">
        <w:rPr>
          <w:rFonts w:ascii="Times New Roman" w:hAnsi="Times New Roman" w:cs="Times New Roman"/>
          <w:b/>
        </w:rPr>
        <w:t xml:space="preserve"> </w:t>
      </w:r>
      <w:r w:rsidR="00A0299A" w:rsidRPr="00A0299A">
        <w:rPr>
          <w:rFonts w:ascii="Times New Roman" w:hAnsi="Times New Roman" w:cs="Times New Roman"/>
          <w:b/>
        </w:rPr>
        <w:t xml:space="preserve">            </w:t>
      </w:r>
      <w:r>
        <w:rPr>
          <w:rFonts w:ascii="Times New Roman" w:hAnsi="Times New Roman" w:cs="Times New Roman"/>
          <w:b/>
          <w:bCs/>
          <w:u w:val="single"/>
        </w:rPr>
        <w:t>201</w:t>
      </w:r>
      <w:r w:rsidR="00351517">
        <w:rPr>
          <w:rFonts w:ascii="Times New Roman" w:hAnsi="Times New Roman" w:cs="Times New Roman"/>
          <w:b/>
          <w:bCs/>
          <w:u w:val="single"/>
        </w:rPr>
        <w:t>7</w:t>
      </w:r>
      <w:r>
        <w:rPr>
          <w:rFonts w:ascii="Times New Roman" w:hAnsi="Times New Roman" w:cs="Times New Roman"/>
          <w:b/>
          <w:bCs/>
          <w:u w:val="single"/>
        </w:rPr>
        <w:t>р.                   201</w:t>
      </w:r>
      <w:r w:rsidR="00351517">
        <w:rPr>
          <w:rFonts w:ascii="Times New Roman" w:hAnsi="Times New Roman" w:cs="Times New Roman"/>
          <w:b/>
          <w:bCs/>
          <w:u w:val="single"/>
        </w:rPr>
        <w:t>6</w:t>
      </w:r>
      <w:r w:rsidR="00AC654F" w:rsidRPr="000E7199">
        <w:rPr>
          <w:rFonts w:ascii="Times New Roman" w:hAnsi="Times New Roman" w:cs="Times New Roman"/>
          <w:b/>
          <w:bCs/>
          <w:u w:val="single"/>
        </w:rPr>
        <w:t>р.</w:t>
      </w:r>
    </w:p>
    <w:p w:rsidR="00AC654F" w:rsidRPr="00242412" w:rsidRDefault="00AC654F" w:rsidP="00947CF6">
      <w:pPr>
        <w:tabs>
          <w:tab w:val="left" w:pos="6705"/>
        </w:tabs>
        <w:autoSpaceDE w:val="0"/>
        <w:autoSpaceDN w:val="0"/>
        <w:adjustRightInd w:val="0"/>
        <w:spacing w:after="0" w:line="240" w:lineRule="auto"/>
        <w:jc w:val="both"/>
        <w:rPr>
          <w:rFonts w:ascii="Times New Roman" w:hAnsi="Times New Roman" w:cs="Times New Roman"/>
        </w:rPr>
      </w:pPr>
      <w:r w:rsidRPr="00242412">
        <w:rPr>
          <w:rFonts w:cs="EYInterstate-Light"/>
        </w:rPr>
        <w:t xml:space="preserve">                                                                                                                                         (</w:t>
      </w:r>
      <w:r w:rsidRPr="00DF09EC">
        <w:rPr>
          <w:rFonts w:cs="EYInterstate-Light"/>
          <w:lang w:val="en-US"/>
        </w:rPr>
        <w:t>UAH</w:t>
      </w:r>
      <w:r w:rsidRPr="00242412">
        <w:rPr>
          <w:rFonts w:cs="EYInterstate-Light"/>
        </w:rPr>
        <w:t xml:space="preserve"> 000)             (</w:t>
      </w:r>
      <w:r w:rsidRPr="00DF09EC">
        <w:rPr>
          <w:rFonts w:cs="EYInterstate-Light"/>
          <w:lang w:val="en-US"/>
        </w:rPr>
        <w:t>UAH</w:t>
      </w:r>
      <w:r w:rsidRPr="00242412">
        <w:rPr>
          <w:rFonts w:cs="EYInterstate-Light"/>
        </w:rPr>
        <w:t xml:space="preserve"> 000)</w:t>
      </w:r>
    </w:p>
    <w:p w:rsidR="00705970" w:rsidRPr="00C03284" w:rsidRDefault="00CA2F56" w:rsidP="00947CF6">
      <w:pPr>
        <w:tabs>
          <w:tab w:val="left" w:pos="709"/>
          <w:tab w:val="left" w:pos="851"/>
          <w:tab w:val="left" w:pos="6705"/>
          <w:tab w:val="left" w:pos="8430"/>
        </w:tabs>
        <w:autoSpaceDE w:val="0"/>
        <w:autoSpaceDN w:val="0"/>
        <w:adjustRightInd w:val="0"/>
        <w:spacing w:after="0" w:line="240" w:lineRule="auto"/>
        <w:jc w:val="both"/>
        <w:rPr>
          <w:rFonts w:cs="Times New Roman"/>
          <w:sz w:val="20"/>
          <w:szCs w:val="20"/>
        </w:rPr>
      </w:pPr>
      <w:r w:rsidRPr="00242412">
        <w:rPr>
          <w:rFonts w:cs="Times New Roman"/>
        </w:rPr>
        <w:t xml:space="preserve">               </w:t>
      </w:r>
      <w:r w:rsidR="0043231E" w:rsidRPr="00C03284">
        <w:rPr>
          <w:rFonts w:cs="Times New Roman"/>
          <w:sz w:val="20"/>
          <w:szCs w:val="20"/>
        </w:rPr>
        <w:t>Поворотна фінансова допомога</w:t>
      </w:r>
      <w:r w:rsidR="00705970" w:rsidRPr="00C03284">
        <w:rPr>
          <w:rFonts w:cs="Times New Roman"/>
          <w:sz w:val="20"/>
          <w:szCs w:val="20"/>
        </w:rPr>
        <w:t xml:space="preserve">                                                      </w:t>
      </w:r>
      <w:r w:rsidR="006A74D6" w:rsidRPr="00C03284">
        <w:rPr>
          <w:rFonts w:cs="Times New Roman"/>
          <w:sz w:val="20"/>
          <w:szCs w:val="20"/>
        </w:rPr>
        <w:t xml:space="preserve">             </w:t>
      </w:r>
      <w:r w:rsidR="00C03284">
        <w:rPr>
          <w:rFonts w:cs="Times New Roman"/>
          <w:sz w:val="20"/>
          <w:szCs w:val="20"/>
        </w:rPr>
        <w:t xml:space="preserve">     </w:t>
      </w:r>
      <w:r w:rsidR="0060704F">
        <w:rPr>
          <w:rFonts w:cs="Times New Roman"/>
          <w:sz w:val="20"/>
          <w:szCs w:val="20"/>
        </w:rPr>
        <w:t xml:space="preserve"> </w:t>
      </w:r>
      <w:r w:rsidR="00C03284">
        <w:rPr>
          <w:rFonts w:cs="Times New Roman"/>
          <w:sz w:val="20"/>
          <w:szCs w:val="20"/>
        </w:rPr>
        <w:t xml:space="preserve">        </w:t>
      </w:r>
      <w:r w:rsidR="00351517">
        <w:rPr>
          <w:rFonts w:cs="Times New Roman"/>
          <w:sz w:val="20"/>
          <w:szCs w:val="20"/>
        </w:rPr>
        <w:t xml:space="preserve">    0</w:t>
      </w:r>
      <w:r w:rsidR="00E073F0" w:rsidRPr="00C03284">
        <w:rPr>
          <w:rFonts w:cs="Times New Roman"/>
          <w:sz w:val="20"/>
          <w:szCs w:val="20"/>
        </w:rPr>
        <w:t>,0</w:t>
      </w:r>
      <w:r w:rsidR="00E073F0" w:rsidRPr="00C03284">
        <w:rPr>
          <w:rFonts w:cs="Times New Roman"/>
          <w:sz w:val="20"/>
          <w:szCs w:val="20"/>
        </w:rPr>
        <w:tab/>
      </w:r>
      <w:r w:rsidRPr="00C03284">
        <w:rPr>
          <w:rFonts w:cs="Times New Roman"/>
          <w:sz w:val="20"/>
          <w:szCs w:val="20"/>
        </w:rPr>
        <w:t xml:space="preserve">     </w:t>
      </w:r>
      <w:r w:rsidR="00351517">
        <w:rPr>
          <w:rFonts w:cs="Times New Roman"/>
          <w:sz w:val="20"/>
          <w:szCs w:val="20"/>
        </w:rPr>
        <w:t>97</w:t>
      </w:r>
      <w:r w:rsidRPr="00C03284">
        <w:rPr>
          <w:rFonts w:cs="Times New Roman"/>
          <w:sz w:val="20"/>
          <w:szCs w:val="20"/>
        </w:rPr>
        <w:t>,0</w:t>
      </w:r>
      <w:r w:rsidR="00705970" w:rsidRPr="00C03284">
        <w:rPr>
          <w:rFonts w:ascii="Times New Roman" w:hAnsi="Times New Roman" w:cs="Times New Roman"/>
        </w:rPr>
        <w:tab/>
        <w:t xml:space="preserve"> </w:t>
      </w:r>
    </w:p>
    <w:p w:rsidR="00705970" w:rsidRPr="00C03284" w:rsidRDefault="0060704F" w:rsidP="00947CF6">
      <w:pPr>
        <w:pStyle w:val="a3"/>
        <w:tabs>
          <w:tab w:val="left" w:pos="5925"/>
        </w:tabs>
        <w:autoSpaceDE w:val="0"/>
        <w:autoSpaceDN w:val="0"/>
        <w:adjustRightInd w:val="0"/>
        <w:spacing w:after="0" w:line="240" w:lineRule="auto"/>
        <w:ind w:left="0"/>
        <w:contextualSpacing w:val="0"/>
        <w:jc w:val="both"/>
        <w:rPr>
          <w:rFonts w:cs="Times New Roman"/>
          <w:sz w:val="20"/>
          <w:szCs w:val="20"/>
          <w:u w:val="single"/>
        </w:rPr>
      </w:pPr>
      <w:r>
        <w:rPr>
          <w:rFonts w:ascii="Times New Roman" w:hAnsi="Times New Roman" w:cs="Times New Roman"/>
        </w:rPr>
        <w:t xml:space="preserve">             </w:t>
      </w:r>
      <w:r w:rsidR="00CA2F56" w:rsidRPr="00242412">
        <w:rPr>
          <w:rFonts w:ascii="Times New Roman" w:hAnsi="Times New Roman" w:cs="Times New Roman"/>
        </w:rPr>
        <w:t xml:space="preserve"> </w:t>
      </w:r>
      <w:r w:rsidR="00CA2F56" w:rsidRPr="00C03284">
        <w:rPr>
          <w:rFonts w:cs="Times New Roman"/>
          <w:b/>
          <w:sz w:val="20"/>
          <w:szCs w:val="20"/>
          <w:u w:val="single"/>
        </w:rPr>
        <w:t>Всього фінансові зобов'язання</w:t>
      </w:r>
      <w:r w:rsidR="0043231E" w:rsidRPr="00C03284">
        <w:rPr>
          <w:rFonts w:cs="Times New Roman"/>
          <w:b/>
          <w:sz w:val="20"/>
          <w:szCs w:val="20"/>
          <w:u w:val="single"/>
        </w:rPr>
        <w:t xml:space="preserve">                    </w:t>
      </w:r>
      <w:r w:rsidR="00C03284">
        <w:rPr>
          <w:rFonts w:cs="Times New Roman"/>
          <w:b/>
          <w:sz w:val="20"/>
          <w:szCs w:val="20"/>
          <w:u w:val="single"/>
        </w:rPr>
        <w:t xml:space="preserve">                </w:t>
      </w:r>
      <w:r w:rsidR="0043231E" w:rsidRPr="00C03284">
        <w:rPr>
          <w:rFonts w:cs="Times New Roman"/>
          <w:b/>
          <w:sz w:val="20"/>
          <w:szCs w:val="20"/>
          <w:u w:val="single"/>
        </w:rPr>
        <w:t xml:space="preserve">                    </w:t>
      </w:r>
      <w:r w:rsidR="00BB276D">
        <w:rPr>
          <w:rFonts w:cs="Times New Roman"/>
          <w:b/>
          <w:sz w:val="20"/>
          <w:szCs w:val="20"/>
          <w:u w:val="single"/>
        </w:rPr>
        <w:t xml:space="preserve">                          </w:t>
      </w:r>
      <w:r w:rsidR="00351517">
        <w:rPr>
          <w:rFonts w:cs="Times New Roman"/>
          <w:b/>
          <w:sz w:val="20"/>
          <w:szCs w:val="20"/>
          <w:u w:val="single"/>
        </w:rPr>
        <w:t xml:space="preserve">    0</w:t>
      </w:r>
      <w:r w:rsidR="00CA2F56" w:rsidRPr="00C03284">
        <w:rPr>
          <w:rFonts w:cs="Times New Roman"/>
          <w:b/>
          <w:sz w:val="20"/>
          <w:szCs w:val="20"/>
          <w:u w:val="single"/>
        </w:rPr>
        <w:t>,0</w:t>
      </w:r>
      <w:r w:rsidR="00047095" w:rsidRPr="00C03284">
        <w:rPr>
          <w:rFonts w:cs="Times New Roman"/>
          <w:b/>
          <w:sz w:val="20"/>
          <w:szCs w:val="20"/>
          <w:u w:val="single"/>
        </w:rPr>
        <w:t xml:space="preserve">                  </w:t>
      </w:r>
      <w:r>
        <w:rPr>
          <w:rFonts w:cs="Times New Roman"/>
          <w:b/>
          <w:sz w:val="20"/>
          <w:szCs w:val="20"/>
          <w:u w:val="single"/>
        </w:rPr>
        <w:t xml:space="preserve"> </w:t>
      </w:r>
      <w:r w:rsidR="00047095" w:rsidRPr="00C03284">
        <w:rPr>
          <w:rFonts w:cs="Times New Roman"/>
          <w:b/>
          <w:sz w:val="20"/>
          <w:szCs w:val="20"/>
          <w:u w:val="single"/>
        </w:rPr>
        <w:t xml:space="preserve">  </w:t>
      </w:r>
      <w:r w:rsidR="00BB276D">
        <w:rPr>
          <w:rFonts w:cs="Times New Roman"/>
          <w:b/>
          <w:sz w:val="20"/>
          <w:szCs w:val="20"/>
          <w:u w:val="single"/>
        </w:rPr>
        <w:t xml:space="preserve">   </w:t>
      </w:r>
      <w:r w:rsidR="00351517">
        <w:rPr>
          <w:rFonts w:cs="Times New Roman"/>
          <w:b/>
          <w:sz w:val="20"/>
          <w:szCs w:val="20"/>
          <w:u w:val="single"/>
        </w:rPr>
        <w:t xml:space="preserve">  0</w:t>
      </w:r>
      <w:r w:rsidR="00CA2F56" w:rsidRPr="00C03284">
        <w:rPr>
          <w:rFonts w:cs="Times New Roman"/>
          <w:b/>
          <w:sz w:val="20"/>
          <w:szCs w:val="20"/>
          <w:u w:val="single"/>
        </w:rPr>
        <w:t xml:space="preserve">,0                       </w:t>
      </w:r>
      <w:r w:rsidR="00705970" w:rsidRPr="00C03284">
        <w:rPr>
          <w:rFonts w:cs="Times New Roman"/>
          <w:b/>
          <w:sz w:val="20"/>
          <w:szCs w:val="20"/>
          <w:u w:val="single"/>
        </w:rPr>
        <w:t xml:space="preserve">                                                                                                           </w:t>
      </w:r>
    </w:p>
    <w:p w:rsidR="005C71F0" w:rsidRPr="00A1014B" w:rsidRDefault="00C03284" w:rsidP="00A1014B">
      <w:pPr>
        <w:tabs>
          <w:tab w:val="left" w:pos="7170"/>
          <w:tab w:val="left" w:pos="8670"/>
        </w:tabs>
        <w:autoSpaceDE w:val="0"/>
        <w:autoSpaceDN w:val="0"/>
        <w:adjustRightInd w:val="0"/>
        <w:spacing w:after="0" w:line="240" w:lineRule="auto"/>
        <w:jc w:val="both"/>
        <w:rPr>
          <w:rFonts w:cs="EYInterstate-Light"/>
          <w:b/>
          <w:sz w:val="20"/>
          <w:szCs w:val="20"/>
        </w:rPr>
      </w:pPr>
      <w:r>
        <w:rPr>
          <w:rFonts w:ascii="EYInterstate-Light" w:hAnsi="EYInterstate-Light" w:cs="EYInterstate-Light"/>
          <w:sz w:val="18"/>
          <w:szCs w:val="18"/>
        </w:rPr>
        <w:t xml:space="preserve">                </w:t>
      </w:r>
      <w:r w:rsidR="00047095" w:rsidRPr="00C03284">
        <w:rPr>
          <w:rFonts w:cs="EYInterstate-Light"/>
          <w:b/>
          <w:sz w:val="20"/>
          <w:szCs w:val="20"/>
        </w:rPr>
        <w:t xml:space="preserve">Всього </w:t>
      </w:r>
      <w:r w:rsidR="006A74D6" w:rsidRPr="00C03284">
        <w:rPr>
          <w:rFonts w:cs="EYInterstate-Light"/>
          <w:b/>
          <w:sz w:val="20"/>
          <w:szCs w:val="20"/>
        </w:rPr>
        <w:t>інші фінанс</w:t>
      </w:r>
      <w:r w:rsidR="00603641">
        <w:rPr>
          <w:rFonts w:cs="EYInterstate-Light"/>
          <w:b/>
          <w:sz w:val="20"/>
          <w:szCs w:val="20"/>
        </w:rPr>
        <w:t xml:space="preserve">ові зобов'язання                                                 </w:t>
      </w:r>
      <w:r w:rsidR="00BB276D">
        <w:rPr>
          <w:rFonts w:cs="EYInterstate-Light"/>
          <w:b/>
          <w:sz w:val="20"/>
          <w:szCs w:val="20"/>
        </w:rPr>
        <w:t xml:space="preserve">                       </w:t>
      </w:r>
      <w:r w:rsidR="00351517">
        <w:rPr>
          <w:rFonts w:cs="EYInterstate-Light"/>
          <w:b/>
          <w:sz w:val="20"/>
          <w:szCs w:val="20"/>
        </w:rPr>
        <w:t xml:space="preserve">    0</w:t>
      </w:r>
      <w:r w:rsidR="00BB276D">
        <w:rPr>
          <w:rFonts w:cs="EYInterstate-Light"/>
          <w:b/>
          <w:sz w:val="20"/>
          <w:szCs w:val="20"/>
        </w:rPr>
        <w:t>,0</w:t>
      </w:r>
      <w:r w:rsidR="00BB276D">
        <w:rPr>
          <w:rFonts w:cs="EYInterstate-Light"/>
          <w:b/>
          <w:sz w:val="20"/>
          <w:szCs w:val="20"/>
        </w:rPr>
        <w:tab/>
      </w:r>
      <w:r w:rsidR="00351517">
        <w:rPr>
          <w:rFonts w:cs="EYInterstate-Light"/>
          <w:b/>
          <w:sz w:val="20"/>
          <w:szCs w:val="20"/>
        </w:rPr>
        <w:t>97</w:t>
      </w:r>
      <w:r w:rsidR="00047095" w:rsidRPr="00C03284">
        <w:rPr>
          <w:rFonts w:cs="EYInterstate-Light"/>
          <w:b/>
          <w:sz w:val="20"/>
          <w:szCs w:val="20"/>
        </w:rPr>
        <w:t>,0</w:t>
      </w:r>
    </w:p>
    <w:p w:rsidR="005C71F0" w:rsidRDefault="005C71F0" w:rsidP="00947CF6">
      <w:pPr>
        <w:autoSpaceDE w:val="0"/>
        <w:autoSpaceDN w:val="0"/>
        <w:adjustRightInd w:val="0"/>
        <w:spacing w:after="0" w:line="240" w:lineRule="auto"/>
        <w:jc w:val="both"/>
        <w:rPr>
          <w:rFonts w:ascii="Times New Roman" w:hAnsi="Times New Roman" w:cs="Times New Roman"/>
          <w:b/>
          <w:i/>
          <w:lang w:val="uk-UA"/>
        </w:rPr>
      </w:pPr>
    </w:p>
    <w:p w:rsidR="00552D8F" w:rsidRDefault="00552D8F" w:rsidP="00947CF6">
      <w:pPr>
        <w:autoSpaceDE w:val="0"/>
        <w:autoSpaceDN w:val="0"/>
        <w:adjustRightInd w:val="0"/>
        <w:spacing w:after="0" w:line="240" w:lineRule="auto"/>
        <w:jc w:val="both"/>
        <w:rPr>
          <w:rFonts w:ascii="Times New Roman" w:hAnsi="Times New Roman" w:cs="Times New Roman"/>
          <w:b/>
          <w:i/>
          <w:lang w:val="uk-UA"/>
        </w:rPr>
      </w:pPr>
    </w:p>
    <w:p w:rsidR="00552D8F" w:rsidRDefault="00552D8F" w:rsidP="00947CF6">
      <w:pPr>
        <w:autoSpaceDE w:val="0"/>
        <w:autoSpaceDN w:val="0"/>
        <w:adjustRightInd w:val="0"/>
        <w:spacing w:after="0" w:line="240" w:lineRule="auto"/>
        <w:jc w:val="both"/>
        <w:rPr>
          <w:rFonts w:ascii="Times New Roman" w:hAnsi="Times New Roman" w:cs="Times New Roman"/>
          <w:b/>
          <w:i/>
          <w:lang w:val="uk-UA"/>
        </w:rPr>
      </w:pPr>
    </w:p>
    <w:p w:rsidR="00552D8F" w:rsidRDefault="00552D8F" w:rsidP="00947CF6">
      <w:pPr>
        <w:autoSpaceDE w:val="0"/>
        <w:autoSpaceDN w:val="0"/>
        <w:adjustRightInd w:val="0"/>
        <w:spacing w:after="0" w:line="240" w:lineRule="auto"/>
        <w:jc w:val="both"/>
        <w:rPr>
          <w:rFonts w:ascii="Times New Roman" w:hAnsi="Times New Roman" w:cs="Times New Roman"/>
          <w:b/>
          <w:i/>
          <w:lang w:val="uk-UA"/>
        </w:rPr>
      </w:pPr>
    </w:p>
    <w:p w:rsidR="00552D8F" w:rsidRDefault="00552D8F" w:rsidP="00947CF6">
      <w:pPr>
        <w:autoSpaceDE w:val="0"/>
        <w:autoSpaceDN w:val="0"/>
        <w:adjustRightInd w:val="0"/>
        <w:spacing w:after="0" w:line="240" w:lineRule="auto"/>
        <w:jc w:val="both"/>
        <w:rPr>
          <w:rFonts w:ascii="Times New Roman" w:hAnsi="Times New Roman" w:cs="Times New Roman"/>
          <w:b/>
          <w:i/>
          <w:lang w:val="uk-UA"/>
        </w:rPr>
      </w:pPr>
    </w:p>
    <w:p w:rsidR="00552D8F" w:rsidRDefault="00552D8F" w:rsidP="00947CF6">
      <w:pPr>
        <w:autoSpaceDE w:val="0"/>
        <w:autoSpaceDN w:val="0"/>
        <w:adjustRightInd w:val="0"/>
        <w:spacing w:after="0" w:line="240" w:lineRule="auto"/>
        <w:jc w:val="both"/>
        <w:rPr>
          <w:rFonts w:ascii="Times New Roman" w:hAnsi="Times New Roman" w:cs="Times New Roman"/>
          <w:b/>
          <w:i/>
          <w:lang w:val="uk-UA"/>
        </w:rPr>
      </w:pPr>
    </w:p>
    <w:p w:rsidR="00552D8F" w:rsidRDefault="00552D8F" w:rsidP="00947CF6">
      <w:pPr>
        <w:autoSpaceDE w:val="0"/>
        <w:autoSpaceDN w:val="0"/>
        <w:adjustRightInd w:val="0"/>
        <w:spacing w:after="0" w:line="240" w:lineRule="auto"/>
        <w:jc w:val="both"/>
        <w:rPr>
          <w:rFonts w:ascii="Times New Roman" w:hAnsi="Times New Roman" w:cs="Times New Roman"/>
          <w:b/>
          <w:i/>
          <w:lang w:val="uk-UA"/>
        </w:rPr>
      </w:pPr>
    </w:p>
    <w:p w:rsidR="00552D8F" w:rsidRDefault="00552D8F" w:rsidP="00947CF6">
      <w:pPr>
        <w:autoSpaceDE w:val="0"/>
        <w:autoSpaceDN w:val="0"/>
        <w:adjustRightInd w:val="0"/>
        <w:spacing w:after="0" w:line="240" w:lineRule="auto"/>
        <w:jc w:val="both"/>
        <w:rPr>
          <w:rFonts w:ascii="Times New Roman" w:hAnsi="Times New Roman" w:cs="Times New Roman"/>
          <w:b/>
          <w:i/>
          <w:lang w:val="uk-UA"/>
        </w:rPr>
      </w:pPr>
    </w:p>
    <w:p w:rsidR="00552D8F" w:rsidRDefault="00552D8F" w:rsidP="00947CF6">
      <w:pPr>
        <w:autoSpaceDE w:val="0"/>
        <w:autoSpaceDN w:val="0"/>
        <w:adjustRightInd w:val="0"/>
        <w:spacing w:after="0" w:line="240" w:lineRule="auto"/>
        <w:jc w:val="both"/>
        <w:rPr>
          <w:rFonts w:ascii="Times New Roman" w:hAnsi="Times New Roman" w:cs="Times New Roman"/>
          <w:b/>
          <w:i/>
          <w:lang w:val="uk-UA"/>
        </w:rPr>
      </w:pPr>
    </w:p>
    <w:p w:rsidR="00552D8F" w:rsidRPr="00552D8F" w:rsidRDefault="00552D8F" w:rsidP="00947CF6">
      <w:pPr>
        <w:autoSpaceDE w:val="0"/>
        <w:autoSpaceDN w:val="0"/>
        <w:adjustRightInd w:val="0"/>
        <w:spacing w:after="0" w:line="240" w:lineRule="auto"/>
        <w:jc w:val="both"/>
        <w:rPr>
          <w:rFonts w:ascii="Times New Roman" w:hAnsi="Times New Roman" w:cs="Times New Roman"/>
          <w:b/>
          <w:i/>
          <w:lang w:val="uk-UA"/>
        </w:rPr>
      </w:pPr>
    </w:p>
    <w:p w:rsidR="00112FCD" w:rsidRPr="00BB276D" w:rsidRDefault="0058676D" w:rsidP="00947CF6">
      <w:pPr>
        <w:autoSpaceDE w:val="0"/>
        <w:autoSpaceDN w:val="0"/>
        <w:adjustRightInd w:val="0"/>
        <w:spacing w:after="0" w:line="240" w:lineRule="auto"/>
        <w:jc w:val="both"/>
        <w:rPr>
          <w:rFonts w:ascii="Times New Roman" w:hAnsi="Times New Roman" w:cs="Times New Roman"/>
          <w:b/>
          <w:i/>
        </w:rPr>
      </w:pPr>
      <w:r>
        <w:rPr>
          <w:rFonts w:ascii="Times New Roman" w:hAnsi="Times New Roman" w:cs="Times New Roman"/>
          <w:b/>
          <w:i/>
        </w:rPr>
        <w:lastRenderedPageBreak/>
        <w:t>г</w:t>
      </w:r>
      <w:proofErr w:type="gramStart"/>
      <w:r>
        <w:rPr>
          <w:rFonts w:ascii="Times New Roman" w:hAnsi="Times New Roman" w:cs="Times New Roman"/>
          <w:b/>
          <w:i/>
        </w:rPr>
        <w:t>)</w:t>
      </w:r>
      <w:r w:rsidR="00112FCD" w:rsidRPr="00BB276D">
        <w:rPr>
          <w:rFonts w:ascii="Times New Roman" w:hAnsi="Times New Roman" w:cs="Times New Roman"/>
          <w:b/>
          <w:i/>
        </w:rPr>
        <w:t>С</w:t>
      </w:r>
      <w:proofErr w:type="gramEnd"/>
      <w:r w:rsidR="00112FCD" w:rsidRPr="00BB276D">
        <w:rPr>
          <w:rFonts w:ascii="Times New Roman" w:hAnsi="Times New Roman" w:cs="Times New Roman"/>
          <w:b/>
          <w:i/>
        </w:rPr>
        <w:t>праведлива вартість</w:t>
      </w:r>
    </w:p>
    <w:p w:rsidR="00A41171" w:rsidRPr="00552D8F" w:rsidRDefault="000A0A7B" w:rsidP="00552D8F">
      <w:pPr>
        <w:autoSpaceDE w:val="0"/>
        <w:autoSpaceDN w:val="0"/>
        <w:adjustRightInd w:val="0"/>
        <w:spacing w:after="0" w:line="240" w:lineRule="auto"/>
        <w:ind w:firstLine="708"/>
        <w:jc w:val="both"/>
        <w:rPr>
          <w:rFonts w:ascii="Times New Roman" w:hAnsi="Times New Roman" w:cs="Times New Roman"/>
          <w:sz w:val="20"/>
          <w:szCs w:val="20"/>
        </w:rPr>
      </w:pPr>
      <w:r w:rsidRPr="00BB276D">
        <w:rPr>
          <w:rFonts w:ascii="Times New Roman" w:hAnsi="Times New Roman" w:cs="Times New Roman"/>
          <w:sz w:val="20"/>
          <w:szCs w:val="20"/>
        </w:rPr>
        <w:t xml:space="preserve">Нижче наведено порівняння балансової  </w:t>
      </w:r>
      <w:r w:rsidR="00ED4277" w:rsidRPr="00BB276D">
        <w:rPr>
          <w:rFonts w:ascii="Times New Roman" w:hAnsi="Times New Roman" w:cs="Times New Roman"/>
          <w:sz w:val="20"/>
          <w:szCs w:val="20"/>
        </w:rPr>
        <w:t xml:space="preserve">та справедливої вартості фінансових </w:t>
      </w:r>
      <w:r w:rsidR="00ED4277" w:rsidRPr="00351517">
        <w:rPr>
          <w:rFonts w:ascii="Times New Roman" w:hAnsi="Times New Roman" w:cs="Times New Roman"/>
          <w:sz w:val="20"/>
          <w:szCs w:val="20"/>
        </w:rPr>
        <w:t>інструментів Товариства, що пре</w:t>
      </w:r>
      <w:r w:rsidR="00ED4277" w:rsidRPr="00C03284">
        <w:rPr>
          <w:rFonts w:ascii="Times New Roman" w:hAnsi="Times New Roman" w:cs="Times New Roman"/>
          <w:sz w:val="20"/>
          <w:szCs w:val="20"/>
        </w:rPr>
        <w:t>дставлені у фінансовій звітності, по категоріям.</w:t>
      </w:r>
    </w:p>
    <w:p w:rsidR="00A41171" w:rsidRPr="00F6795C" w:rsidRDefault="00F6795C" w:rsidP="00947CF6">
      <w:pPr>
        <w:tabs>
          <w:tab w:val="left" w:pos="3675"/>
          <w:tab w:val="left" w:pos="6645"/>
        </w:tabs>
        <w:autoSpaceDE w:val="0"/>
        <w:autoSpaceDN w:val="0"/>
        <w:adjustRightInd w:val="0"/>
        <w:spacing w:after="0" w:line="240" w:lineRule="auto"/>
        <w:ind w:firstLine="708"/>
        <w:jc w:val="both"/>
        <w:rPr>
          <w:rFonts w:cs="Times New Roman"/>
          <w:b/>
          <w:u w:val="single"/>
        </w:rPr>
      </w:pPr>
      <w:r>
        <w:rPr>
          <w:rFonts w:ascii="Times New Roman" w:hAnsi="Times New Roman" w:cs="Times New Roman"/>
        </w:rPr>
        <w:tab/>
      </w:r>
      <w:r w:rsidRPr="00F6795C">
        <w:rPr>
          <w:rFonts w:cs="Times New Roman"/>
          <w:b/>
          <w:u w:val="single"/>
        </w:rPr>
        <w:t>Балансова вартість</w:t>
      </w:r>
      <w:r w:rsidRPr="00F6795C">
        <w:rPr>
          <w:rFonts w:cs="Times New Roman"/>
          <w:b/>
          <w:u w:val="single"/>
        </w:rPr>
        <w:tab/>
        <w:t>Справедлива вартість</w:t>
      </w:r>
    </w:p>
    <w:p w:rsidR="00A41171" w:rsidRDefault="00A41171" w:rsidP="00947CF6">
      <w:pPr>
        <w:autoSpaceDE w:val="0"/>
        <w:autoSpaceDN w:val="0"/>
        <w:adjustRightInd w:val="0"/>
        <w:spacing w:after="0" w:line="240" w:lineRule="auto"/>
        <w:ind w:firstLine="708"/>
        <w:jc w:val="both"/>
        <w:rPr>
          <w:rFonts w:ascii="Times New Roman" w:hAnsi="Times New Roman" w:cs="Times New Roman"/>
        </w:rPr>
      </w:pPr>
    </w:p>
    <w:p w:rsidR="00F6795C" w:rsidRPr="00242412" w:rsidRDefault="00F6795C" w:rsidP="00947CF6">
      <w:pPr>
        <w:pStyle w:val="a3"/>
        <w:autoSpaceDE w:val="0"/>
        <w:autoSpaceDN w:val="0"/>
        <w:adjustRightInd w:val="0"/>
        <w:spacing w:after="0" w:line="240" w:lineRule="auto"/>
        <w:ind w:left="0"/>
        <w:contextualSpacing w:val="0"/>
        <w:jc w:val="both"/>
        <w:rPr>
          <w:rFonts w:ascii="Times New Roman" w:hAnsi="Times New Roman" w:cs="Times New Roman"/>
          <w:b/>
        </w:rPr>
      </w:pPr>
      <w:r>
        <w:rPr>
          <w:rFonts w:ascii="Times New Roman" w:hAnsi="Times New Roman" w:cs="Times New Roman"/>
        </w:rPr>
        <w:tab/>
      </w:r>
      <w:r w:rsidRPr="00242412">
        <w:rPr>
          <w:rFonts w:ascii="Times New Roman" w:hAnsi="Times New Roman" w:cs="Times New Roman"/>
          <w:b/>
        </w:rPr>
        <w:t xml:space="preserve">                                   </w:t>
      </w:r>
      <w:r w:rsidR="0060704F">
        <w:rPr>
          <w:rFonts w:ascii="Times New Roman" w:hAnsi="Times New Roman" w:cs="Times New Roman"/>
          <w:b/>
        </w:rPr>
        <w:t xml:space="preserve">             </w:t>
      </w:r>
      <w:r w:rsidRPr="00242412">
        <w:rPr>
          <w:rFonts w:ascii="Times New Roman" w:hAnsi="Times New Roman" w:cs="Times New Roman"/>
          <w:b/>
        </w:rPr>
        <w:t xml:space="preserve">      </w:t>
      </w:r>
      <w:r w:rsidR="00574594">
        <w:rPr>
          <w:rFonts w:ascii="Times New Roman" w:hAnsi="Times New Roman" w:cs="Times New Roman"/>
          <w:b/>
          <w:bCs/>
          <w:u w:val="single"/>
        </w:rPr>
        <w:t>201</w:t>
      </w:r>
      <w:r w:rsidR="00D26079">
        <w:rPr>
          <w:rFonts w:ascii="Times New Roman" w:hAnsi="Times New Roman" w:cs="Times New Roman"/>
          <w:b/>
          <w:bCs/>
          <w:u w:val="single"/>
        </w:rPr>
        <w:t>7</w:t>
      </w:r>
      <w:r w:rsidR="00574594">
        <w:rPr>
          <w:rFonts w:ascii="Times New Roman" w:hAnsi="Times New Roman" w:cs="Times New Roman"/>
          <w:b/>
          <w:bCs/>
          <w:u w:val="single"/>
        </w:rPr>
        <w:t>р.                    201</w:t>
      </w:r>
      <w:r w:rsidR="00D26079">
        <w:rPr>
          <w:rFonts w:ascii="Times New Roman" w:hAnsi="Times New Roman" w:cs="Times New Roman"/>
          <w:b/>
          <w:bCs/>
          <w:u w:val="single"/>
        </w:rPr>
        <w:t>6</w:t>
      </w:r>
      <w:r w:rsidRPr="000E7199">
        <w:rPr>
          <w:rFonts w:ascii="Times New Roman" w:hAnsi="Times New Roman" w:cs="Times New Roman"/>
          <w:b/>
          <w:bCs/>
          <w:u w:val="single"/>
        </w:rPr>
        <w:t>р.</w:t>
      </w:r>
      <w:r w:rsidRPr="00242412">
        <w:rPr>
          <w:rFonts w:ascii="Times New Roman" w:hAnsi="Times New Roman" w:cs="Times New Roman"/>
          <w:b/>
        </w:rPr>
        <w:t xml:space="preserve">            </w:t>
      </w:r>
      <w:r w:rsidR="006B32A6">
        <w:rPr>
          <w:rFonts w:ascii="Times New Roman" w:hAnsi="Times New Roman" w:cs="Times New Roman"/>
          <w:b/>
          <w:bCs/>
          <w:u w:val="single"/>
        </w:rPr>
        <w:t>20</w:t>
      </w:r>
      <w:r w:rsidR="00574594">
        <w:rPr>
          <w:rFonts w:ascii="Times New Roman" w:hAnsi="Times New Roman" w:cs="Times New Roman"/>
          <w:b/>
          <w:bCs/>
          <w:u w:val="single"/>
        </w:rPr>
        <w:t>1</w:t>
      </w:r>
      <w:r w:rsidR="00D26079">
        <w:rPr>
          <w:rFonts w:ascii="Times New Roman" w:hAnsi="Times New Roman" w:cs="Times New Roman"/>
          <w:b/>
          <w:bCs/>
          <w:u w:val="single"/>
        </w:rPr>
        <w:t>7</w:t>
      </w:r>
      <w:r w:rsidR="004726D0">
        <w:rPr>
          <w:rFonts w:ascii="Times New Roman" w:hAnsi="Times New Roman" w:cs="Times New Roman"/>
          <w:b/>
          <w:bCs/>
          <w:u w:val="single"/>
        </w:rPr>
        <w:t xml:space="preserve">р. </w:t>
      </w:r>
      <w:r w:rsidR="00574594">
        <w:rPr>
          <w:rFonts w:ascii="Times New Roman" w:hAnsi="Times New Roman" w:cs="Times New Roman"/>
          <w:b/>
          <w:bCs/>
          <w:u w:val="single"/>
        </w:rPr>
        <w:t xml:space="preserve">                   201</w:t>
      </w:r>
      <w:r w:rsidR="00D26079">
        <w:rPr>
          <w:rFonts w:ascii="Times New Roman" w:hAnsi="Times New Roman" w:cs="Times New Roman"/>
          <w:b/>
          <w:bCs/>
          <w:u w:val="single"/>
        </w:rPr>
        <w:t>6</w:t>
      </w:r>
      <w:r w:rsidRPr="000E7199">
        <w:rPr>
          <w:rFonts w:ascii="Times New Roman" w:hAnsi="Times New Roman" w:cs="Times New Roman"/>
          <w:b/>
          <w:bCs/>
          <w:u w:val="single"/>
        </w:rPr>
        <w:t>р.</w:t>
      </w:r>
    </w:p>
    <w:p w:rsidR="00F6795C" w:rsidRPr="00242412" w:rsidRDefault="00F6795C" w:rsidP="00947CF6">
      <w:pPr>
        <w:tabs>
          <w:tab w:val="left" w:pos="6705"/>
        </w:tabs>
        <w:autoSpaceDE w:val="0"/>
        <w:autoSpaceDN w:val="0"/>
        <w:adjustRightInd w:val="0"/>
        <w:spacing w:after="0" w:line="240" w:lineRule="auto"/>
        <w:jc w:val="both"/>
        <w:rPr>
          <w:rFonts w:ascii="Times New Roman" w:hAnsi="Times New Roman" w:cs="Times New Roman"/>
        </w:rPr>
      </w:pPr>
      <w:r w:rsidRPr="00242412">
        <w:rPr>
          <w:rFonts w:cs="EYInterstate-Light"/>
        </w:rPr>
        <w:t xml:space="preserve">                                                                          (</w:t>
      </w:r>
      <w:r w:rsidRPr="00DF09EC">
        <w:rPr>
          <w:rFonts w:cs="EYInterstate-Light"/>
          <w:lang w:val="en-US"/>
        </w:rPr>
        <w:t>UAH</w:t>
      </w:r>
      <w:r w:rsidRPr="00242412">
        <w:rPr>
          <w:rFonts w:cs="EYInterstate-Light"/>
        </w:rPr>
        <w:t xml:space="preserve"> 000)             (</w:t>
      </w:r>
      <w:r w:rsidRPr="00DF09EC">
        <w:rPr>
          <w:rFonts w:cs="EYInterstate-Light"/>
          <w:lang w:val="en-US"/>
        </w:rPr>
        <w:t>UAH</w:t>
      </w:r>
      <w:r w:rsidRPr="00242412">
        <w:rPr>
          <w:rFonts w:cs="EYInterstate-Light"/>
        </w:rPr>
        <w:t xml:space="preserve"> 000)          (</w:t>
      </w:r>
      <w:r w:rsidRPr="00DF09EC">
        <w:rPr>
          <w:rFonts w:cs="EYInterstate-Light"/>
          <w:lang w:val="en-US"/>
        </w:rPr>
        <w:t>UAH</w:t>
      </w:r>
      <w:r w:rsidRPr="00242412">
        <w:rPr>
          <w:rFonts w:cs="EYInterstate-Light"/>
        </w:rPr>
        <w:t xml:space="preserve"> 000)             (</w:t>
      </w:r>
      <w:r w:rsidRPr="00DF09EC">
        <w:rPr>
          <w:rFonts w:cs="EYInterstate-Light"/>
          <w:lang w:val="en-US"/>
        </w:rPr>
        <w:t>UAH</w:t>
      </w:r>
      <w:r w:rsidRPr="00242412">
        <w:rPr>
          <w:rFonts w:cs="EYInterstate-Light"/>
        </w:rPr>
        <w:t xml:space="preserve"> 000)</w:t>
      </w:r>
    </w:p>
    <w:p w:rsidR="00F6795C" w:rsidRDefault="00F6795C" w:rsidP="00947CF6">
      <w:pPr>
        <w:tabs>
          <w:tab w:val="left" w:pos="3675"/>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Фінансові активи</w:t>
      </w:r>
    </w:p>
    <w:p w:rsidR="002825D6" w:rsidRDefault="002825D6" w:rsidP="00947CF6">
      <w:pPr>
        <w:tabs>
          <w:tab w:val="left" w:pos="3675"/>
          <w:tab w:val="left" w:pos="5175"/>
          <w:tab w:val="left" w:pos="6615"/>
          <w:tab w:val="left" w:pos="8010"/>
        </w:tabs>
        <w:autoSpaceDE w:val="0"/>
        <w:autoSpaceDN w:val="0"/>
        <w:adjustRightInd w:val="0"/>
        <w:spacing w:after="0" w:line="240" w:lineRule="auto"/>
        <w:jc w:val="both"/>
        <w:rPr>
          <w:rFonts w:cs="Times New Roman"/>
        </w:rPr>
      </w:pPr>
      <w:r>
        <w:rPr>
          <w:rFonts w:cs="Times New Roman"/>
        </w:rPr>
        <w:t>Довгострокові</w:t>
      </w:r>
      <w:r w:rsidR="006B32A6">
        <w:rPr>
          <w:rFonts w:cs="Times New Roman"/>
        </w:rPr>
        <w:t xml:space="preserve"> фін</w:t>
      </w:r>
      <w:r w:rsidR="005067B4">
        <w:rPr>
          <w:rFonts w:cs="Times New Roman"/>
        </w:rPr>
        <w:t>а</w:t>
      </w:r>
      <w:r w:rsidR="00FC262F">
        <w:rPr>
          <w:rFonts w:cs="Times New Roman"/>
        </w:rPr>
        <w:t>нсові інвестиції</w:t>
      </w:r>
      <w:r w:rsidR="00FC262F">
        <w:rPr>
          <w:rFonts w:cs="Times New Roman"/>
        </w:rPr>
        <w:tab/>
        <w:t>14 012,0</w:t>
      </w:r>
      <w:r w:rsidR="00FC262F">
        <w:rPr>
          <w:rFonts w:cs="Times New Roman"/>
        </w:rPr>
        <w:tab/>
        <w:t>14 012</w:t>
      </w:r>
      <w:r w:rsidR="006B32A6">
        <w:rPr>
          <w:rFonts w:cs="Times New Roman"/>
        </w:rPr>
        <w:t xml:space="preserve">,0          </w:t>
      </w:r>
      <w:r w:rsidR="005067B4">
        <w:rPr>
          <w:rFonts w:cs="Times New Roman"/>
        </w:rPr>
        <w:t xml:space="preserve">   1</w:t>
      </w:r>
      <w:r w:rsidR="00603641">
        <w:rPr>
          <w:rFonts w:cs="Times New Roman"/>
        </w:rPr>
        <w:t>4 012,0</w:t>
      </w:r>
      <w:r w:rsidR="00603641">
        <w:rPr>
          <w:rFonts w:cs="Times New Roman"/>
        </w:rPr>
        <w:tab/>
        <w:t xml:space="preserve">   14 012</w:t>
      </w:r>
      <w:r>
        <w:rPr>
          <w:rFonts w:cs="Times New Roman"/>
        </w:rPr>
        <w:t>,0</w:t>
      </w:r>
    </w:p>
    <w:p w:rsidR="00BD1F1A" w:rsidRDefault="00F6795C" w:rsidP="00947CF6">
      <w:pPr>
        <w:tabs>
          <w:tab w:val="left" w:pos="3675"/>
        </w:tabs>
        <w:autoSpaceDE w:val="0"/>
        <w:autoSpaceDN w:val="0"/>
        <w:adjustRightInd w:val="0"/>
        <w:spacing w:after="0" w:line="240" w:lineRule="auto"/>
        <w:jc w:val="both"/>
        <w:rPr>
          <w:rFonts w:cs="Times New Roman"/>
        </w:rPr>
      </w:pPr>
      <w:r>
        <w:rPr>
          <w:rFonts w:cs="Times New Roman"/>
        </w:rPr>
        <w:t>Дебіт</w:t>
      </w:r>
      <w:r w:rsidR="00BB26D4">
        <w:rPr>
          <w:rFonts w:cs="Times New Roman"/>
        </w:rPr>
        <w:t>орська заборгованість</w:t>
      </w:r>
      <w:r w:rsidR="00BD1F1A">
        <w:rPr>
          <w:rFonts w:cs="Times New Roman"/>
        </w:rPr>
        <w:t xml:space="preserve"> за товари,</w:t>
      </w:r>
    </w:p>
    <w:p w:rsidR="00BD1F1A" w:rsidRPr="00BD1F1A" w:rsidRDefault="00BD1F1A" w:rsidP="00947CF6">
      <w:pPr>
        <w:tabs>
          <w:tab w:val="left" w:pos="6840"/>
          <w:tab w:val="left" w:pos="8640"/>
        </w:tabs>
        <w:autoSpaceDE w:val="0"/>
        <w:autoSpaceDN w:val="0"/>
        <w:adjustRightInd w:val="0"/>
        <w:spacing w:after="0" w:line="240" w:lineRule="auto"/>
        <w:jc w:val="both"/>
        <w:rPr>
          <w:rFonts w:cstheme="minorHAnsi"/>
        </w:rPr>
      </w:pPr>
      <w:r>
        <w:rPr>
          <w:rFonts w:cs="Times New Roman"/>
        </w:rPr>
        <w:t xml:space="preserve">роботи, послуги </w:t>
      </w:r>
      <w:r w:rsidRPr="00BD1F1A">
        <w:rPr>
          <w:rFonts w:cstheme="minorHAnsi"/>
        </w:rPr>
        <w:t xml:space="preserve">(за наданими </w:t>
      </w:r>
    </w:p>
    <w:p w:rsidR="00BD1F1A" w:rsidRPr="00BD1F1A" w:rsidRDefault="00BD1F1A" w:rsidP="00947CF6">
      <w:pPr>
        <w:tabs>
          <w:tab w:val="left" w:pos="3675"/>
        </w:tabs>
        <w:autoSpaceDE w:val="0"/>
        <w:autoSpaceDN w:val="0"/>
        <w:adjustRightInd w:val="0"/>
        <w:spacing w:after="0" w:line="240" w:lineRule="auto"/>
        <w:jc w:val="both"/>
        <w:rPr>
          <w:rFonts w:cstheme="minorHAnsi"/>
        </w:rPr>
      </w:pPr>
      <w:r w:rsidRPr="00BD1F1A">
        <w:rPr>
          <w:rFonts w:cstheme="minorHAnsi"/>
        </w:rPr>
        <w:t xml:space="preserve">послугами зі страхування  </w:t>
      </w:r>
    </w:p>
    <w:p w:rsidR="00F6795C" w:rsidRPr="00BD1F1A" w:rsidRDefault="00BD1F1A" w:rsidP="00947CF6">
      <w:pPr>
        <w:tabs>
          <w:tab w:val="left" w:pos="3675"/>
        </w:tabs>
        <w:autoSpaceDE w:val="0"/>
        <w:autoSpaceDN w:val="0"/>
        <w:adjustRightInd w:val="0"/>
        <w:spacing w:after="0" w:line="240" w:lineRule="auto"/>
        <w:jc w:val="both"/>
        <w:rPr>
          <w:rFonts w:cs="Times New Roman"/>
        </w:rPr>
      </w:pPr>
      <w:r w:rsidRPr="00BD1F1A">
        <w:rPr>
          <w:rFonts w:cstheme="minorHAnsi"/>
        </w:rPr>
        <w:t>(</w:t>
      </w:r>
      <w:proofErr w:type="gramStart"/>
      <w:r w:rsidRPr="00BD1F1A">
        <w:rPr>
          <w:rFonts w:cstheme="minorHAnsi"/>
        </w:rPr>
        <w:t>чиста</w:t>
      </w:r>
      <w:proofErr w:type="gramEnd"/>
      <w:r w:rsidRPr="00BD1F1A">
        <w:rPr>
          <w:rFonts w:cstheme="minorHAnsi"/>
        </w:rPr>
        <w:t xml:space="preserve"> реалізаційна вартість))</w:t>
      </w:r>
      <w:r w:rsidR="00BB26D4">
        <w:rPr>
          <w:rFonts w:cs="Times New Roman"/>
        </w:rPr>
        <w:t xml:space="preserve"> </w:t>
      </w:r>
      <w:r w:rsidR="00F6795C">
        <w:rPr>
          <w:rFonts w:cs="Times New Roman"/>
        </w:rPr>
        <w:tab/>
        <w:t xml:space="preserve"> </w:t>
      </w:r>
      <w:r w:rsidR="002825D6">
        <w:rPr>
          <w:rFonts w:cs="Times New Roman"/>
        </w:rPr>
        <w:t xml:space="preserve">   </w:t>
      </w:r>
      <w:r w:rsidR="00D26079">
        <w:rPr>
          <w:rFonts w:cs="Times New Roman"/>
        </w:rPr>
        <w:t>461</w:t>
      </w:r>
      <w:r w:rsidR="00FC262F">
        <w:rPr>
          <w:rFonts w:cs="Times New Roman"/>
        </w:rPr>
        <w:t>,0</w:t>
      </w:r>
      <w:r w:rsidR="00FC262F">
        <w:rPr>
          <w:rFonts w:cs="Times New Roman"/>
        </w:rPr>
        <w:tab/>
      </w:r>
      <w:r>
        <w:rPr>
          <w:rFonts w:cs="Times New Roman"/>
        </w:rPr>
        <w:t xml:space="preserve">        </w:t>
      </w:r>
      <w:r w:rsidR="00BB26D4">
        <w:rPr>
          <w:rFonts w:cs="Times New Roman"/>
        </w:rPr>
        <w:t xml:space="preserve"> </w:t>
      </w:r>
      <w:r w:rsidR="00D26079">
        <w:rPr>
          <w:rFonts w:cs="Times New Roman"/>
        </w:rPr>
        <w:t>258</w:t>
      </w:r>
      <w:r w:rsidR="00FC262F">
        <w:rPr>
          <w:rFonts w:cs="Times New Roman"/>
        </w:rPr>
        <w:t>,0</w:t>
      </w:r>
      <w:r w:rsidR="00FC262F">
        <w:rPr>
          <w:rFonts w:cs="Times New Roman"/>
        </w:rPr>
        <w:tab/>
        <w:t xml:space="preserve">  </w:t>
      </w:r>
      <w:r>
        <w:rPr>
          <w:rFonts w:cs="Times New Roman"/>
        </w:rPr>
        <w:t xml:space="preserve">      </w:t>
      </w:r>
      <w:r w:rsidR="00D26079">
        <w:rPr>
          <w:rFonts w:cs="Times New Roman"/>
        </w:rPr>
        <w:t xml:space="preserve"> 461</w:t>
      </w:r>
      <w:r w:rsidR="00603641">
        <w:rPr>
          <w:rFonts w:cs="Times New Roman"/>
        </w:rPr>
        <w:t>,0</w:t>
      </w:r>
      <w:r w:rsidR="00603641">
        <w:rPr>
          <w:rFonts w:cs="Times New Roman"/>
        </w:rPr>
        <w:tab/>
      </w:r>
      <w:r>
        <w:rPr>
          <w:rFonts w:cs="Times New Roman"/>
        </w:rPr>
        <w:t xml:space="preserve">            </w:t>
      </w:r>
      <w:r w:rsidR="00D26079">
        <w:rPr>
          <w:rFonts w:cs="Times New Roman"/>
        </w:rPr>
        <w:t>258</w:t>
      </w:r>
      <w:r w:rsidR="00F6795C">
        <w:rPr>
          <w:rFonts w:cs="Times New Roman"/>
        </w:rPr>
        <w:t>,0</w:t>
      </w:r>
    </w:p>
    <w:p w:rsidR="00F6795C" w:rsidRDefault="00646FC3" w:rsidP="00947CF6">
      <w:pPr>
        <w:tabs>
          <w:tab w:val="left" w:pos="3675"/>
          <w:tab w:val="left" w:pos="5415"/>
          <w:tab w:val="left" w:pos="6765"/>
          <w:tab w:val="left" w:pos="8385"/>
        </w:tabs>
        <w:autoSpaceDE w:val="0"/>
        <w:autoSpaceDN w:val="0"/>
        <w:adjustRightInd w:val="0"/>
        <w:spacing w:after="0" w:line="240" w:lineRule="auto"/>
        <w:jc w:val="both"/>
        <w:rPr>
          <w:rFonts w:cs="Times New Roman"/>
        </w:rPr>
      </w:pPr>
      <w:r>
        <w:rPr>
          <w:rFonts w:cs="Times New Roman"/>
        </w:rPr>
        <w:t xml:space="preserve">Позики та інша дебіторська  </w:t>
      </w:r>
    </w:p>
    <w:p w:rsidR="00646FC3" w:rsidRPr="00F6795C" w:rsidRDefault="00646FC3" w:rsidP="00947CF6">
      <w:pPr>
        <w:tabs>
          <w:tab w:val="left" w:pos="3675"/>
          <w:tab w:val="left" w:pos="5415"/>
        </w:tabs>
        <w:autoSpaceDE w:val="0"/>
        <w:autoSpaceDN w:val="0"/>
        <w:adjustRightInd w:val="0"/>
        <w:spacing w:after="0" w:line="240" w:lineRule="auto"/>
        <w:jc w:val="both"/>
        <w:rPr>
          <w:rFonts w:cs="Times New Roman"/>
        </w:rPr>
      </w:pPr>
      <w:r w:rsidRPr="00D26079">
        <w:rPr>
          <w:rFonts w:cs="Times New Roman"/>
        </w:rPr>
        <w:t xml:space="preserve">заборгованість </w:t>
      </w:r>
      <w:r>
        <w:rPr>
          <w:rFonts w:cs="Times New Roman"/>
        </w:rPr>
        <w:t xml:space="preserve">              </w:t>
      </w:r>
      <w:r w:rsidR="00FC262F">
        <w:rPr>
          <w:rFonts w:cs="Times New Roman"/>
        </w:rPr>
        <w:t xml:space="preserve">                              </w:t>
      </w:r>
      <w:r w:rsidR="002825D6">
        <w:rPr>
          <w:rFonts w:cs="Times New Roman"/>
        </w:rPr>
        <w:t xml:space="preserve">  </w:t>
      </w:r>
      <w:r w:rsidR="00B46D9E">
        <w:rPr>
          <w:rFonts w:cs="Times New Roman"/>
        </w:rPr>
        <w:t xml:space="preserve">   </w:t>
      </w:r>
      <w:r w:rsidR="00B60918" w:rsidRPr="00B60918">
        <w:rPr>
          <w:rFonts w:cs="Times New Roman"/>
        </w:rPr>
        <w:t>328</w:t>
      </w:r>
      <w:r w:rsidRPr="00B60918">
        <w:rPr>
          <w:rFonts w:cs="Times New Roman"/>
        </w:rPr>
        <w:t>,0</w:t>
      </w:r>
      <w:r w:rsidR="00D26079">
        <w:rPr>
          <w:rFonts w:cs="Times New Roman"/>
        </w:rPr>
        <w:t xml:space="preserve">                    </w:t>
      </w:r>
      <w:r w:rsidR="00B60918">
        <w:rPr>
          <w:rFonts w:cs="Times New Roman"/>
        </w:rPr>
        <w:t>534</w:t>
      </w:r>
      <w:r w:rsidR="002825D6">
        <w:rPr>
          <w:rFonts w:cs="Times New Roman"/>
        </w:rPr>
        <w:t xml:space="preserve">,0    </w:t>
      </w:r>
      <w:r w:rsidR="00B46D9E">
        <w:rPr>
          <w:rFonts w:cs="Times New Roman"/>
        </w:rPr>
        <w:t xml:space="preserve">              </w:t>
      </w:r>
      <w:r w:rsidR="00B60918">
        <w:rPr>
          <w:rFonts w:cs="Times New Roman"/>
        </w:rPr>
        <w:t xml:space="preserve"> </w:t>
      </w:r>
      <w:r w:rsidR="00B60918" w:rsidRPr="00B60918">
        <w:rPr>
          <w:rFonts w:cs="Times New Roman"/>
        </w:rPr>
        <w:t>328</w:t>
      </w:r>
      <w:r w:rsidR="00A06CAB" w:rsidRPr="00B60918">
        <w:rPr>
          <w:rFonts w:cs="Times New Roman"/>
        </w:rPr>
        <w:t>,0</w:t>
      </w:r>
      <w:r w:rsidR="00A06CAB">
        <w:rPr>
          <w:rFonts w:cs="Times New Roman"/>
        </w:rPr>
        <w:tab/>
        <w:t xml:space="preserve">     </w:t>
      </w:r>
      <w:r w:rsidR="005067B4">
        <w:rPr>
          <w:rFonts w:cs="Times New Roman"/>
        </w:rPr>
        <w:t xml:space="preserve">    </w:t>
      </w:r>
      <w:r w:rsidR="00D26079">
        <w:rPr>
          <w:rFonts w:cs="Times New Roman"/>
        </w:rPr>
        <w:t xml:space="preserve"> </w:t>
      </w:r>
      <w:r w:rsidR="00B60918">
        <w:rPr>
          <w:rFonts w:cs="Times New Roman"/>
        </w:rPr>
        <w:t xml:space="preserve">  534</w:t>
      </w:r>
      <w:r w:rsidR="002825D6">
        <w:rPr>
          <w:rFonts w:cs="Times New Roman"/>
        </w:rPr>
        <w:t>,0</w:t>
      </w:r>
    </w:p>
    <w:p w:rsidR="002825D6" w:rsidRDefault="002825D6" w:rsidP="00947CF6">
      <w:pPr>
        <w:autoSpaceDE w:val="0"/>
        <w:autoSpaceDN w:val="0"/>
        <w:adjustRightInd w:val="0"/>
        <w:spacing w:after="0" w:line="240" w:lineRule="auto"/>
        <w:jc w:val="both"/>
        <w:rPr>
          <w:rFonts w:cs="Times New Roman"/>
        </w:rPr>
      </w:pPr>
      <w:r w:rsidRPr="002825D6">
        <w:rPr>
          <w:rFonts w:cs="Times New Roman"/>
        </w:rPr>
        <w:t>Грошові</w:t>
      </w:r>
      <w:r>
        <w:rPr>
          <w:rFonts w:cs="Times New Roman"/>
        </w:rPr>
        <w:t xml:space="preserve"> кошти та короткострокові </w:t>
      </w:r>
    </w:p>
    <w:p w:rsidR="004451AF" w:rsidRPr="00AE009D" w:rsidRDefault="002825D6" w:rsidP="00F63262">
      <w:pPr>
        <w:tabs>
          <w:tab w:val="left" w:pos="3645"/>
          <w:tab w:val="left" w:pos="5325"/>
          <w:tab w:val="left" w:pos="6660"/>
          <w:tab w:val="left" w:pos="8235"/>
        </w:tabs>
        <w:autoSpaceDE w:val="0"/>
        <w:autoSpaceDN w:val="0"/>
        <w:adjustRightInd w:val="0"/>
        <w:spacing w:after="0" w:line="240" w:lineRule="auto"/>
        <w:jc w:val="both"/>
        <w:rPr>
          <w:rFonts w:cs="EYInterstate-Light"/>
          <w:sz w:val="18"/>
          <w:szCs w:val="18"/>
          <w:u w:val="single"/>
        </w:rPr>
      </w:pPr>
      <w:r w:rsidRPr="002825D6">
        <w:rPr>
          <w:rFonts w:cs="Times New Roman"/>
          <w:u w:val="single"/>
        </w:rPr>
        <w:t>депозити</w:t>
      </w:r>
      <w:r w:rsidR="0043231E" w:rsidRPr="002825D6">
        <w:rPr>
          <w:rFonts w:cs="Times New Roman"/>
          <w:u w:val="single"/>
        </w:rPr>
        <w:t xml:space="preserve">    </w:t>
      </w:r>
      <w:r w:rsidR="0043231E" w:rsidRPr="002825D6">
        <w:rPr>
          <w:rFonts w:cs="EYInterstate-Light"/>
          <w:sz w:val="18"/>
          <w:szCs w:val="18"/>
          <w:u w:val="single"/>
        </w:rPr>
        <w:t xml:space="preserve"> </w:t>
      </w:r>
      <w:r w:rsidR="00396A15" w:rsidRPr="002825D6">
        <w:rPr>
          <w:rFonts w:cs="EYInterstate-Light"/>
          <w:sz w:val="18"/>
          <w:szCs w:val="18"/>
          <w:u w:val="single"/>
        </w:rPr>
        <w:t xml:space="preserve"> </w:t>
      </w:r>
      <w:r w:rsidR="00FC262F">
        <w:rPr>
          <w:rFonts w:cs="EYInterstate-Light"/>
          <w:sz w:val="18"/>
          <w:szCs w:val="18"/>
          <w:u w:val="single"/>
        </w:rPr>
        <w:tab/>
        <w:t xml:space="preserve">  </w:t>
      </w:r>
      <w:r w:rsidR="00D26079">
        <w:rPr>
          <w:rFonts w:cs="EYInterstate-Light"/>
          <w:u w:val="single"/>
        </w:rPr>
        <w:t>4 470</w:t>
      </w:r>
      <w:r w:rsidR="00B46D9E">
        <w:rPr>
          <w:rFonts w:cs="EYInterstate-Light"/>
          <w:u w:val="single"/>
        </w:rPr>
        <w:t xml:space="preserve">,0       </w:t>
      </w:r>
      <w:r w:rsidR="00D26079">
        <w:rPr>
          <w:rFonts w:cs="EYInterstate-Light"/>
          <w:u w:val="single"/>
        </w:rPr>
        <w:t xml:space="preserve">          3 717,0</w:t>
      </w:r>
      <w:r w:rsidR="00D26079">
        <w:rPr>
          <w:rFonts w:cs="EYInterstate-Light"/>
          <w:u w:val="single"/>
        </w:rPr>
        <w:tab/>
        <w:t>4 470,0</w:t>
      </w:r>
      <w:r w:rsidR="00D26079">
        <w:rPr>
          <w:rFonts w:cs="EYInterstate-Light"/>
          <w:u w:val="single"/>
        </w:rPr>
        <w:tab/>
      </w:r>
      <w:r w:rsidR="00B60918">
        <w:rPr>
          <w:rFonts w:cs="EYInterstate-Light"/>
          <w:u w:val="single"/>
        </w:rPr>
        <w:t xml:space="preserve"> </w:t>
      </w:r>
      <w:r w:rsidR="00D26079">
        <w:rPr>
          <w:rFonts w:cs="EYInterstate-Light"/>
          <w:u w:val="single"/>
        </w:rPr>
        <w:t>3 717</w:t>
      </w:r>
      <w:r w:rsidRPr="002825D6">
        <w:rPr>
          <w:rFonts w:cs="EYInterstate-Light"/>
          <w:u w:val="single"/>
        </w:rPr>
        <w:t>,0</w:t>
      </w:r>
    </w:p>
    <w:p w:rsidR="00A101E0" w:rsidRPr="00910928" w:rsidRDefault="002825D6" w:rsidP="00947CF6">
      <w:pPr>
        <w:tabs>
          <w:tab w:val="left" w:pos="3735"/>
          <w:tab w:val="left" w:pos="5310"/>
          <w:tab w:val="left" w:pos="6690"/>
          <w:tab w:val="left" w:pos="8190"/>
        </w:tabs>
        <w:autoSpaceDE w:val="0"/>
        <w:autoSpaceDN w:val="0"/>
        <w:adjustRightInd w:val="0"/>
        <w:spacing w:after="0" w:line="240" w:lineRule="auto"/>
        <w:jc w:val="both"/>
        <w:rPr>
          <w:rFonts w:cs="EYInterstate-Light"/>
          <w:b/>
        </w:rPr>
      </w:pPr>
      <w:r w:rsidRPr="002825D6">
        <w:rPr>
          <w:rFonts w:cs="EYInterstate-Light"/>
          <w:b/>
        </w:rPr>
        <w:t>Всього</w:t>
      </w:r>
      <w:r w:rsidR="00B20BDC">
        <w:rPr>
          <w:rFonts w:cs="EYInterstate-Light"/>
          <w:b/>
        </w:rPr>
        <w:t xml:space="preserve">                                                            </w:t>
      </w:r>
      <w:r w:rsidR="00B60918" w:rsidRPr="00B60918">
        <w:rPr>
          <w:rFonts w:cs="EYInterstate-Light"/>
          <w:b/>
        </w:rPr>
        <w:t>19 271,0</w:t>
      </w:r>
      <w:r w:rsidR="00D26079">
        <w:rPr>
          <w:rFonts w:cs="EYInterstate-Light"/>
          <w:b/>
        </w:rPr>
        <w:t xml:space="preserve">               18 </w:t>
      </w:r>
      <w:r w:rsidR="00B60918">
        <w:rPr>
          <w:rFonts w:cs="EYInterstate-Light"/>
          <w:b/>
        </w:rPr>
        <w:t>521</w:t>
      </w:r>
      <w:r w:rsidR="005067B4">
        <w:rPr>
          <w:rFonts w:cs="EYInterstate-Light"/>
          <w:b/>
        </w:rPr>
        <w:t xml:space="preserve">,0         </w:t>
      </w:r>
      <w:r w:rsidR="00FC262F">
        <w:rPr>
          <w:rFonts w:cs="EYInterstate-Light"/>
          <w:b/>
        </w:rPr>
        <w:t xml:space="preserve">  </w:t>
      </w:r>
      <w:r w:rsidR="005067B4">
        <w:rPr>
          <w:rFonts w:cs="EYInterstate-Light"/>
          <w:b/>
        </w:rPr>
        <w:t xml:space="preserve"> </w:t>
      </w:r>
      <w:r w:rsidR="00B60918">
        <w:rPr>
          <w:rFonts w:cs="EYInterstate-Light"/>
          <w:b/>
        </w:rPr>
        <w:t xml:space="preserve"> </w:t>
      </w:r>
      <w:r w:rsidR="00B60918" w:rsidRPr="00B60918">
        <w:rPr>
          <w:rFonts w:cs="EYInterstate-Light"/>
          <w:b/>
        </w:rPr>
        <w:t>19 271,0</w:t>
      </w:r>
      <w:r w:rsidR="00783DAD">
        <w:rPr>
          <w:rFonts w:cs="EYInterstate-Light"/>
          <w:b/>
        </w:rPr>
        <w:tab/>
        <w:t>1</w:t>
      </w:r>
      <w:r w:rsidR="00D26079">
        <w:rPr>
          <w:rFonts w:cs="EYInterstate-Light"/>
          <w:b/>
        </w:rPr>
        <w:t>8</w:t>
      </w:r>
      <w:r w:rsidR="00B60918">
        <w:rPr>
          <w:rFonts w:cs="EYInterstate-Light"/>
          <w:b/>
        </w:rPr>
        <w:t xml:space="preserve"> 521</w:t>
      </w:r>
      <w:r>
        <w:rPr>
          <w:rFonts w:cs="EYInterstate-Light"/>
          <w:b/>
        </w:rPr>
        <w:t>,0</w:t>
      </w:r>
    </w:p>
    <w:p w:rsidR="00102314" w:rsidRDefault="00102314" w:rsidP="00947CF6">
      <w:pPr>
        <w:tabs>
          <w:tab w:val="left" w:pos="3675"/>
          <w:tab w:val="left" w:pos="6645"/>
        </w:tabs>
        <w:autoSpaceDE w:val="0"/>
        <w:autoSpaceDN w:val="0"/>
        <w:adjustRightInd w:val="0"/>
        <w:spacing w:after="0" w:line="240" w:lineRule="auto"/>
        <w:jc w:val="both"/>
        <w:rPr>
          <w:rFonts w:ascii="Times New Roman" w:hAnsi="Times New Roman" w:cs="Times New Roman"/>
          <w:b/>
        </w:rPr>
      </w:pPr>
    </w:p>
    <w:p w:rsidR="00102314" w:rsidRPr="00F63262" w:rsidRDefault="002825D6" w:rsidP="00F63262">
      <w:pPr>
        <w:tabs>
          <w:tab w:val="left" w:pos="3675"/>
          <w:tab w:val="left" w:pos="6645"/>
        </w:tabs>
        <w:autoSpaceDE w:val="0"/>
        <w:autoSpaceDN w:val="0"/>
        <w:adjustRightInd w:val="0"/>
        <w:spacing w:after="0" w:line="240" w:lineRule="auto"/>
        <w:jc w:val="both"/>
        <w:rPr>
          <w:rFonts w:cs="Times New Roman"/>
          <w:b/>
          <w:u w:val="single"/>
        </w:rPr>
      </w:pPr>
      <w:r>
        <w:rPr>
          <w:rFonts w:ascii="Times New Roman" w:hAnsi="Times New Roman" w:cs="Times New Roman"/>
          <w:b/>
        </w:rPr>
        <w:t>Фінансові зобов'язання</w:t>
      </w:r>
      <w:r w:rsidR="00102314">
        <w:rPr>
          <w:rFonts w:ascii="Times New Roman" w:hAnsi="Times New Roman" w:cs="Times New Roman"/>
          <w:b/>
        </w:rPr>
        <w:t xml:space="preserve">   </w:t>
      </w:r>
      <w:r w:rsidR="00F63262">
        <w:rPr>
          <w:rFonts w:ascii="Times New Roman" w:hAnsi="Times New Roman" w:cs="Times New Roman"/>
          <w:b/>
        </w:rPr>
        <w:t xml:space="preserve">                          </w:t>
      </w:r>
      <w:r w:rsidR="00102314" w:rsidRPr="00F6795C">
        <w:rPr>
          <w:rFonts w:cs="Times New Roman"/>
          <w:b/>
          <w:u w:val="single"/>
        </w:rPr>
        <w:t>Балансова варті</w:t>
      </w:r>
      <w:r w:rsidR="00F63262">
        <w:rPr>
          <w:rFonts w:cs="Times New Roman"/>
          <w:b/>
          <w:u w:val="single"/>
        </w:rPr>
        <w:t>сть</w:t>
      </w:r>
      <w:r w:rsidR="00F63262">
        <w:rPr>
          <w:rFonts w:cs="Times New Roman"/>
          <w:b/>
          <w:u w:val="single"/>
        </w:rPr>
        <w:tab/>
      </w:r>
      <w:r w:rsidR="00F63262" w:rsidRPr="00F63262">
        <w:rPr>
          <w:rFonts w:cs="Times New Roman"/>
          <w:b/>
          <w:u w:val="single"/>
        </w:rPr>
        <w:t xml:space="preserve">       </w:t>
      </w:r>
      <w:r w:rsidR="00F63262">
        <w:rPr>
          <w:rFonts w:cs="Times New Roman"/>
          <w:b/>
          <w:u w:val="single"/>
        </w:rPr>
        <w:t>Справедлива вартість</w:t>
      </w:r>
    </w:p>
    <w:p w:rsidR="00102314" w:rsidRPr="00880A4C" w:rsidRDefault="00102314" w:rsidP="00947CF6">
      <w:pPr>
        <w:pStyle w:val="a3"/>
        <w:autoSpaceDE w:val="0"/>
        <w:autoSpaceDN w:val="0"/>
        <w:adjustRightInd w:val="0"/>
        <w:spacing w:after="0" w:line="240" w:lineRule="auto"/>
        <w:ind w:left="0"/>
        <w:contextualSpacing w:val="0"/>
        <w:jc w:val="both"/>
        <w:rPr>
          <w:rFonts w:ascii="Times New Roman" w:hAnsi="Times New Roman" w:cs="Times New Roman"/>
          <w:b/>
          <w:lang w:val="en-US"/>
        </w:rPr>
      </w:pPr>
      <w:r>
        <w:rPr>
          <w:rFonts w:ascii="Times New Roman" w:hAnsi="Times New Roman" w:cs="Times New Roman"/>
        </w:rPr>
        <w:tab/>
      </w:r>
      <w:r w:rsidRPr="00242412">
        <w:rPr>
          <w:rFonts w:ascii="Times New Roman" w:hAnsi="Times New Roman" w:cs="Times New Roman"/>
          <w:b/>
        </w:rPr>
        <w:t xml:space="preserve">                                       </w:t>
      </w:r>
      <w:r w:rsidR="0060704F">
        <w:rPr>
          <w:rFonts w:ascii="Times New Roman" w:hAnsi="Times New Roman" w:cs="Times New Roman"/>
          <w:b/>
        </w:rPr>
        <w:t xml:space="preserve">                </w:t>
      </w:r>
      <w:r w:rsidRPr="00242412">
        <w:rPr>
          <w:rFonts w:ascii="Times New Roman" w:hAnsi="Times New Roman" w:cs="Times New Roman"/>
          <w:b/>
        </w:rPr>
        <w:t xml:space="preserve">  </w:t>
      </w:r>
      <w:proofErr w:type="gramStart"/>
      <w:r w:rsidR="00A5620D" w:rsidRPr="00880A4C">
        <w:rPr>
          <w:rFonts w:ascii="Times New Roman" w:hAnsi="Times New Roman" w:cs="Times New Roman"/>
          <w:b/>
          <w:bCs/>
          <w:u w:val="single"/>
          <w:lang w:val="en-US"/>
        </w:rPr>
        <w:t>201</w:t>
      </w:r>
      <w:r w:rsidR="007D5C1C" w:rsidRPr="00880A4C">
        <w:rPr>
          <w:rFonts w:ascii="Times New Roman" w:hAnsi="Times New Roman" w:cs="Times New Roman"/>
          <w:b/>
          <w:bCs/>
          <w:u w:val="single"/>
          <w:lang w:val="en-US"/>
        </w:rPr>
        <w:t>7</w:t>
      </w:r>
      <w:r w:rsidR="00A5620D">
        <w:rPr>
          <w:rFonts w:ascii="Times New Roman" w:hAnsi="Times New Roman" w:cs="Times New Roman"/>
          <w:b/>
          <w:bCs/>
          <w:u w:val="single"/>
        </w:rPr>
        <w:t>р</w:t>
      </w:r>
      <w:r w:rsidR="00A5620D" w:rsidRPr="00880A4C">
        <w:rPr>
          <w:rFonts w:ascii="Times New Roman" w:hAnsi="Times New Roman" w:cs="Times New Roman"/>
          <w:b/>
          <w:bCs/>
          <w:u w:val="single"/>
          <w:lang w:val="en-US"/>
        </w:rPr>
        <w:t>.                201</w:t>
      </w:r>
      <w:r w:rsidR="007D5C1C" w:rsidRPr="00880A4C">
        <w:rPr>
          <w:rFonts w:ascii="Times New Roman" w:hAnsi="Times New Roman" w:cs="Times New Roman"/>
          <w:b/>
          <w:bCs/>
          <w:u w:val="single"/>
          <w:lang w:val="en-US"/>
        </w:rPr>
        <w:t>6</w:t>
      </w:r>
      <w:r w:rsidRPr="000E7199">
        <w:rPr>
          <w:rFonts w:ascii="Times New Roman" w:hAnsi="Times New Roman" w:cs="Times New Roman"/>
          <w:b/>
          <w:bCs/>
          <w:u w:val="single"/>
        </w:rPr>
        <w:t>р</w:t>
      </w:r>
      <w:r w:rsidRPr="00880A4C">
        <w:rPr>
          <w:rFonts w:ascii="Times New Roman" w:hAnsi="Times New Roman" w:cs="Times New Roman"/>
          <w:b/>
          <w:bCs/>
          <w:u w:val="single"/>
          <w:lang w:val="en-US"/>
        </w:rPr>
        <w:t>.</w:t>
      </w:r>
      <w:proofErr w:type="gramEnd"/>
      <w:r w:rsidRPr="00880A4C">
        <w:rPr>
          <w:rFonts w:ascii="Times New Roman" w:hAnsi="Times New Roman" w:cs="Times New Roman"/>
          <w:b/>
          <w:lang w:val="en-US"/>
        </w:rPr>
        <w:t xml:space="preserve">            </w:t>
      </w:r>
      <w:proofErr w:type="gramStart"/>
      <w:r w:rsidR="00A5620D" w:rsidRPr="00880A4C">
        <w:rPr>
          <w:rFonts w:ascii="Times New Roman" w:hAnsi="Times New Roman" w:cs="Times New Roman"/>
          <w:b/>
          <w:bCs/>
          <w:u w:val="single"/>
          <w:lang w:val="en-US"/>
        </w:rPr>
        <w:t>201</w:t>
      </w:r>
      <w:r w:rsidR="007D5C1C" w:rsidRPr="00880A4C">
        <w:rPr>
          <w:rFonts w:ascii="Times New Roman" w:hAnsi="Times New Roman" w:cs="Times New Roman"/>
          <w:b/>
          <w:bCs/>
          <w:u w:val="single"/>
          <w:lang w:val="en-US"/>
        </w:rPr>
        <w:t>7</w:t>
      </w:r>
      <w:r w:rsidR="00E02808">
        <w:rPr>
          <w:rFonts w:ascii="Times New Roman" w:hAnsi="Times New Roman" w:cs="Times New Roman"/>
          <w:b/>
          <w:bCs/>
          <w:u w:val="single"/>
        </w:rPr>
        <w:t>р</w:t>
      </w:r>
      <w:r w:rsidR="00E02808" w:rsidRPr="00880A4C">
        <w:rPr>
          <w:rFonts w:ascii="Times New Roman" w:hAnsi="Times New Roman" w:cs="Times New Roman"/>
          <w:b/>
          <w:bCs/>
          <w:u w:val="single"/>
          <w:lang w:val="en-US"/>
        </w:rPr>
        <w:t>.                    201</w:t>
      </w:r>
      <w:r w:rsidR="007D5C1C" w:rsidRPr="00880A4C">
        <w:rPr>
          <w:rFonts w:ascii="Times New Roman" w:hAnsi="Times New Roman" w:cs="Times New Roman"/>
          <w:b/>
          <w:bCs/>
          <w:u w:val="single"/>
          <w:lang w:val="en-US"/>
        </w:rPr>
        <w:t>6</w:t>
      </w:r>
      <w:r w:rsidRPr="000E7199">
        <w:rPr>
          <w:rFonts w:ascii="Times New Roman" w:hAnsi="Times New Roman" w:cs="Times New Roman"/>
          <w:b/>
          <w:bCs/>
          <w:u w:val="single"/>
        </w:rPr>
        <w:t>р</w:t>
      </w:r>
      <w:r w:rsidRPr="00880A4C">
        <w:rPr>
          <w:rFonts w:ascii="Times New Roman" w:hAnsi="Times New Roman" w:cs="Times New Roman"/>
          <w:b/>
          <w:bCs/>
          <w:u w:val="single"/>
          <w:lang w:val="en-US"/>
        </w:rPr>
        <w:t>.</w:t>
      </w:r>
      <w:proofErr w:type="gramEnd"/>
    </w:p>
    <w:p w:rsidR="00102314" w:rsidRPr="00880A4C" w:rsidRDefault="00102314" w:rsidP="00947CF6">
      <w:pPr>
        <w:tabs>
          <w:tab w:val="left" w:pos="6705"/>
        </w:tabs>
        <w:autoSpaceDE w:val="0"/>
        <w:autoSpaceDN w:val="0"/>
        <w:adjustRightInd w:val="0"/>
        <w:spacing w:after="0" w:line="240" w:lineRule="auto"/>
        <w:jc w:val="both"/>
        <w:rPr>
          <w:rFonts w:ascii="Times New Roman" w:hAnsi="Times New Roman" w:cs="Times New Roman"/>
          <w:lang w:val="en-US"/>
        </w:rPr>
      </w:pPr>
      <w:r w:rsidRPr="00880A4C">
        <w:rPr>
          <w:rFonts w:cs="EYInterstate-Light"/>
          <w:lang w:val="en-US"/>
        </w:rPr>
        <w:t xml:space="preserve">                                                                          (</w:t>
      </w:r>
      <w:r w:rsidRPr="00DF09EC">
        <w:rPr>
          <w:rFonts w:cs="EYInterstate-Light"/>
          <w:lang w:val="en-US"/>
        </w:rPr>
        <w:t>UAH</w:t>
      </w:r>
      <w:r w:rsidRPr="00880A4C">
        <w:rPr>
          <w:rFonts w:cs="EYInterstate-Light"/>
          <w:lang w:val="en-US"/>
        </w:rPr>
        <w:t xml:space="preserve"> 000)             (</w:t>
      </w:r>
      <w:r w:rsidRPr="00DF09EC">
        <w:rPr>
          <w:rFonts w:cs="EYInterstate-Light"/>
          <w:lang w:val="en-US"/>
        </w:rPr>
        <w:t>UAH</w:t>
      </w:r>
      <w:r w:rsidRPr="00880A4C">
        <w:rPr>
          <w:rFonts w:cs="EYInterstate-Light"/>
          <w:lang w:val="en-US"/>
        </w:rPr>
        <w:t xml:space="preserve"> 000)          (</w:t>
      </w:r>
      <w:r w:rsidRPr="00DF09EC">
        <w:rPr>
          <w:rFonts w:cs="EYInterstate-Light"/>
          <w:lang w:val="en-US"/>
        </w:rPr>
        <w:t>UAH</w:t>
      </w:r>
      <w:r w:rsidRPr="00880A4C">
        <w:rPr>
          <w:rFonts w:cs="EYInterstate-Light"/>
          <w:lang w:val="en-US"/>
        </w:rPr>
        <w:t xml:space="preserve"> 000)             (</w:t>
      </w:r>
      <w:r w:rsidRPr="00DF09EC">
        <w:rPr>
          <w:rFonts w:cs="EYInterstate-Light"/>
          <w:lang w:val="en-US"/>
        </w:rPr>
        <w:t>UAH</w:t>
      </w:r>
      <w:r w:rsidRPr="00880A4C">
        <w:rPr>
          <w:rFonts w:cs="EYInterstate-Light"/>
          <w:lang w:val="en-US"/>
        </w:rPr>
        <w:t xml:space="preserve"> 000)</w:t>
      </w:r>
    </w:p>
    <w:p w:rsidR="007E3DC8" w:rsidRDefault="007E3DC8" w:rsidP="00947CF6">
      <w:pPr>
        <w:tabs>
          <w:tab w:val="left" w:pos="3765"/>
        </w:tabs>
        <w:autoSpaceDE w:val="0"/>
        <w:autoSpaceDN w:val="0"/>
        <w:adjustRightInd w:val="0"/>
        <w:spacing w:after="0" w:line="240" w:lineRule="auto"/>
        <w:jc w:val="both"/>
        <w:rPr>
          <w:rFonts w:cs="EYInterstate-Light"/>
        </w:rPr>
      </w:pPr>
      <w:r>
        <w:rPr>
          <w:rFonts w:cs="EYInterstate-Light"/>
        </w:rPr>
        <w:t>Поточна к</w:t>
      </w:r>
      <w:r w:rsidR="00EA5549">
        <w:rPr>
          <w:rFonts w:cs="EYInterstate-Light"/>
        </w:rPr>
        <w:t xml:space="preserve">редиторська заборгованість </w:t>
      </w:r>
    </w:p>
    <w:p w:rsidR="00EA5549" w:rsidRPr="00EA5549" w:rsidRDefault="007E3DC8" w:rsidP="00947CF6">
      <w:pPr>
        <w:tabs>
          <w:tab w:val="left" w:pos="3765"/>
        </w:tabs>
        <w:autoSpaceDE w:val="0"/>
        <w:autoSpaceDN w:val="0"/>
        <w:adjustRightInd w:val="0"/>
        <w:spacing w:after="0" w:line="240" w:lineRule="auto"/>
        <w:jc w:val="both"/>
        <w:rPr>
          <w:rFonts w:cs="EYInterstate-Light"/>
        </w:rPr>
      </w:pPr>
      <w:r>
        <w:rPr>
          <w:rFonts w:cs="EYInterstate-Light"/>
        </w:rPr>
        <w:t>з</w:t>
      </w:r>
      <w:r w:rsidR="00EA5549">
        <w:rPr>
          <w:rFonts w:cs="EYInterstate-Light"/>
        </w:rPr>
        <w:t>а</w:t>
      </w:r>
      <w:r>
        <w:rPr>
          <w:rFonts w:cs="EYInterstate-Light"/>
        </w:rPr>
        <w:t xml:space="preserve"> с</w:t>
      </w:r>
      <w:r w:rsidR="00C53E67">
        <w:rPr>
          <w:rFonts w:cs="EYInterstate-Light"/>
        </w:rPr>
        <w:t>траховою</w:t>
      </w:r>
      <w:r>
        <w:rPr>
          <w:rFonts w:cs="EYInterstate-Light"/>
        </w:rPr>
        <w:t xml:space="preserve"> діяльністю</w:t>
      </w:r>
      <w:r w:rsidR="00C53E67">
        <w:rPr>
          <w:rFonts w:cs="EYInterstate-Light"/>
        </w:rPr>
        <w:t xml:space="preserve"> </w:t>
      </w:r>
      <w:r w:rsidR="00EA5549">
        <w:rPr>
          <w:rFonts w:cs="EYInterstate-Light"/>
        </w:rPr>
        <w:t xml:space="preserve">             </w:t>
      </w:r>
      <w:r w:rsidR="00EA5549">
        <w:rPr>
          <w:rFonts w:cs="EYInterstate-Light"/>
        </w:rPr>
        <w:tab/>
      </w:r>
      <w:r w:rsidR="007D5C1C">
        <w:rPr>
          <w:rFonts w:cs="EYInterstate-Light"/>
        </w:rPr>
        <w:t xml:space="preserve"> 37</w:t>
      </w:r>
      <w:r w:rsidR="00C53E67">
        <w:rPr>
          <w:rFonts w:cs="EYInterstate-Light"/>
        </w:rPr>
        <w:t>,0</w:t>
      </w:r>
      <w:r w:rsidR="00C53E67">
        <w:rPr>
          <w:rFonts w:cs="EYInterstate-Light"/>
        </w:rPr>
        <w:tab/>
        <w:t xml:space="preserve"> </w:t>
      </w:r>
      <w:r w:rsidR="007D5C1C">
        <w:rPr>
          <w:rFonts w:cs="EYInterstate-Light"/>
        </w:rPr>
        <w:t xml:space="preserve">                   31</w:t>
      </w:r>
      <w:r w:rsidR="007B62F4">
        <w:rPr>
          <w:rFonts w:cs="EYInterstate-Light"/>
        </w:rPr>
        <w:t>,0</w:t>
      </w:r>
      <w:r w:rsidR="007B62F4">
        <w:rPr>
          <w:rFonts w:cs="EYInterstate-Light"/>
        </w:rPr>
        <w:tab/>
      </w:r>
      <w:r w:rsidR="007D5C1C">
        <w:rPr>
          <w:rFonts w:cs="EYInterstate-Light"/>
        </w:rPr>
        <w:t xml:space="preserve">                        37</w:t>
      </w:r>
      <w:r w:rsidR="00CA53B2">
        <w:rPr>
          <w:rFonts w:cs="EYInterstate-Light"/>
        </w:rPr>
        <w:t>,0</w:t>
      </w:r>
      <w:r w:rsidR="007B62F4">
        <w:rPr>
          <w:rFonts w:cs="EYInterstate-Light"/>
        </w:rPr>
        <w:t xml:space="preserve">  </w:t>
      </w:r>
      <w:r w:rsidR="00260DD4">
        <w:rPr>
          <w:rFonts w:cs="EYInterstate-Light"/>
        </w:rPr>
        <w:tab/>
      </w:r>
      <w:r w:rsidR="00900A58">
        <w:rPr>
          <w:rFonts w:cs="EYInterstate-Light"/>
        </w:rPr>
        <w:t xml:space="preserve">              </w:t>
      </w:r>
      <w:r w:rsidR="007D5C1C">
        <w:rPr>
          <w:rFonts w:cs="EYInterstate-Light"/>
        </w:rPr>
        <w:t>31</w:t>
      </w:r>
      <w:r w:rsidR="00CA53B2">
        <w:rPr>
          <w:rFonts w:cs="EYInterstate-Light"/>
        </w:rPr>
        <w:t>,0</w:t>
      </w:r>
    </w:p>
    <w:p w:rsidR="0057604D" w:rsidRDefault="0057604D" w:rsidP="00947CF6">
      <w:pPr>
        <w:autoSpaceDE w:val="0"/>
        <w:autoSpaceDN w:val="0"/>
        <w:adjustRightInd w:val="0"/>
        <w:spacing w:after="0" w:line="240" w:lineRule="auto"/>
        <w:jc w:val="both"/>
        <w:rPr>
          <w:rFonts w:cs="EYInterstate-Light"/>
        </w:rPr>
      </w:pPr>
      <w:r>
        <w:rPr>
          <w:rFonts w:cs="EYInterstate-Light"/>
        </w:rPr>
        <w:t>Поточні забезпечення</w:t>
      </w:r>
    </w:p>
    <w:p w:rsidR="0057604D" w:rsidRDefault="0057604D" w:rsidP="00947CF6">
      <w:pPr>
        <w:tabs>
          <w:tab w:val="left" w:pos="3885"/>
          <w:tab w:val="left" w:pos="5220"/>
          <w:tab w:val="left" w:pos="6735"/>
          <w:tab w:val="left" w:pos="8580"/>
        </w:tabs>
        <w:autoSpaceDE w:val="0"/>
        <w:autoSpaceDN w:val="0"/>
        <w:adjustRightInd w:val="0"/>
        <w:spacing w:after="0" w:line="240" w:lineRule="auto"/>
        <w:jc w:val="both"/>
        <w:rPr>
          <w:rFonts w:cs="EYInterstate-Light"/>
        </w:rPr>
      </w:pPr>
      <w:r>
        <w:rPr>
          <w:rFonts w:cs="EYInterstate-Light"/>
        </w:rPr>
        <w:t>(забезпечення вип</w:t>
      </w:r>
      <w:r w:rsidR="00260DD4">
        <w:rPr>
          <w:rFonts w:cs="EYInterstate-Light"/>
        </w:rPr>
        <w:t>лат в</w:t>
      </w:r>
      <w:r w:rsidR="007D5C1C">
        <w:rPr>
          <w:rFonts w:cs="EYInterstate-Light"/>
        </w:rPr>
        <w:t>ідпусток)              138,0</w:t>
      </w:r>
      <w:r w:rsidR="007D5C1C">
        <w:rPr>
          <w:rFonts w:cs="EYInterstate-Light"/>
        </w:rPr>
        <w:tab/>
        <w:t>44,0</w:t>
      </w:r>
      <w:r w:rsidR="007D5C1C">
        <w:rPr>
          <w:rFonts w:cs="EYInterstate-Light"/>
        </w:rPr>
        <w:tab/>
        <w:t xml:space="preserve"> 138</w:t>
      </w:r>
      <w:r>
        <w:rPr>
          <w:rFonts w:cs="EYInterstate-Light"/>
        </w:rPr>
        <w:t>,0</w:t>
      </w:r>
      <w:r w:rsidR="007D5C1C">
        <w:rPr>
          <w:rFonts w:cs="EYInterstate-Light"/>
        </w:rPr>
        <w:t xml:space="preserve">                         44</w:t>
      </w:r>
      <w:r w:rsidR="00260DD4">
        <w:rPr>
          <w:rFonts w:cs="EYInterstate-Light"/>
        </w:rPr>
        <w:t>,0</w:t>
      </w:r>
    </w:p>
    <w:p w:rsidR="002825D6" w:rsidRDefault="00383772" w:rsidP="00947CF6">
      <w:pPr>
        <w:autoSpaceDE w:val="0"/>
        <w:autoSpaceDN w:val="0"/>
        <w:adjustRightInd w:val="0"/>
        <w:spacing w:after="0" w:line="240" w:lineRule="auto"/>
        <w:jc w:val="both"/>
        <w:rPr>
          <w:rFonts w:cs="EYInterstate-Light"/>
        </w:rPr>
      </w:pPr>
      <w:r>
        <w:rPr>
          <w:rFonts w:cs="EYInterstate-Light"/>
        </w:rPr>
        <w:t xml:space="preserve">Інша поточна кредиторська </w:t>
      </w:r>
    </w:p>
    <w:p w:rsidR="00383772" w:rsidRPr="00383772" w:rsidRDefault="00A00B9F" w:rsidP="00947CF6">
      <w:pPr>
        <w:tabs>
          <w:tab w:val="left" w:pos="3855"/>
          <w:tab w:val="left" w:pos="5385"/>
        </w:tabs>
        <w:autoSpaceDE w:val="0"/>
        <w:autoSpaceDN w:val="0"/>
        <w:adjustRightInd w:val="0"/>
        <w:spacing w:after="0" w:line="240" w:lineRule="auto"/>
        <w:jc w:val="both"/>
        <w:rPr>
          <w:rFonts w:cs="EYInterstate-Light"/>
          <w:u w:val="single"/>
        </w:rPr>
      </w:pPr>
      <w:r>
        <w:rPr>
          <w:rFonts w:cs="EYInterstate-Light"/>
          <w:u w:val="single"/>
        </w:rPr>
        <w:t>з</w:t>
      </w:r>
      <w:r w:rsidR="00383772">
        <w:rPr>
          <w:rFonts w:cs="EYInterstate-Light"/>
          <w:u w:val="single"/>
        </w:rPr>
        <w:t xml:space="preserve">аборгованість                </w:t>
      </w:r>
      <w:r w:rsidR="00D84E65">
        <w:rPr>
          <w:rFonts w:cs="EYInterstate-Light"/>
          <w:u w:val="single"/>
        </w:rPr>
        <w:t xml:space="preserve">  </w:t>
      </w:r>
      <w:r w:rsidR="007D5C1C">
        <w:rPr>
          <w:rFonts w:cs="EYInterstate-Light"/>
          <w:u w:val="single"/>
        </w:rPr>
        <w:t xml:space="preserve">                           2 588</w:t>
      </w:r>
      <w:r w:rsidR="00D84E65">
        <w:rPr>
          <w:rFonts w:cs="EYInterstate-Light"/>
          <w:u w:val="single"/>
        </w:rPr>
        <w:t>,0</w:t>
      </w:r>
      <w:r w:rsidR="007D5C1C">
        <w:rPr>
          <w:rFonts w:cs="EYInterstate-Light"/>
          <w:u w:val="single"/>
        </w:rPr>
        <w:t xml:space="preserve">               1 816</w:t>
      </w:r>
      <w:r w:rsidR="00900A58">
        <w:rPr>
          <w:rFonts w:cs="EYInterstate-Light"/>
          <w:u w:val="single"/>
        </w:rPr>
        <w:t>,0</w:t>
      </w:r>
      <w:r w:rsidR="00900A58">
        <w:rPr>
          <w:rFonts w:cs="EYInterstate-Light"/>
          <w:u w:val="single"/>
        </w:rPr>
        <w:tab/>
        <w:t xml:space="preserve">    </w:t>
      </w:r>
      <w:r w:rsidR="00F63262" w:rsidRPr="00AE009D">
        <w:rPr>
          <w:rFonts w:cs="EYInterstate-Light"/>
          <w:u w:val="single"/>
        </w:rPr>
        <w:t xml:space="preserve"> </w:t>
      </w:r>
      <w:r w:rsidR="007D5C1C">
        <w:rPr>
          <w:rFonts w:cs="EYInterstate-Light"/>
          <w:u w:val="single"/>
        </w:rPr>
        <w:t>2 588,0                    1 816</w:t>
      </w:r>
      <w:r w:rsidR="00383772" w:rsidRPr="00383772">
        <w:rPr>
          <w:rFonts w:cs="EYInterstate-Light"/>
          <w:u w:val="single"/>
        </w:rPr>
        <w:t>,0</w:t>
      </w:r>
    </w:p>
    <w:p w:rsidR="002825D6" w:rsidRPr="00383772" w:rsidRDefault="00383772" w:rsidP="00947CF6">
      <w:pPr>
        <w:tabs>
          <w:tab w:val="left" w:pos="3855"/>
          <w:tab w:val="left" w:pos="5385"/>
          <w:tab w:val="left" w:pos="6450"/>
          <w:tab w:val="left" w:pos="8160"/>
        </w:tabs>
        <w:autoSpaceDE w:val="0"/>
        <w:autoSpaceDN w:val="0"/>
        <w:adjustRightInd w:val="0"/>
        <w:spacing w:after="0" w:line="240" w:lineRule="auto"/>
        <w:jc w:val="both"/>
        <w:rPr>
          <w:rFonts w:cs="EYInterstate-Light"/>
          <w:b/>
        </w:rPr>
      </w:pPr>
      <w:r>
        <w:rPr>
          <w:rFonts w:cs="EYInterstate-Light"/>
          <w:b/>
        </w:rPr>
        <w:t xml:space="preserve">Всього                                    </w:t>
      </w:r>
      <w:r w:rsidR="00D84E65">
        <w:rPr>
          <w:rFonts w:cs="EYInterstate-Light"/>
          <w:b/>
        </w:rPr>
        <w:t xml:space="preserve">                    </w:t>
      </w:r>
      <w:r w:rsidR="007D5C1C">
        <w:rPr>
          <w:rFonts w:cs="EYInterstate-Light"/>
          <w:b/>
        </w:rPr>
        <w:t xml:space="preserve">    2 763</w:t>
      </w:r>
      <w:r w:rsidR="00260DD4">
        <w:rPr>
          <w:rFonts w:cs="EYInterstate-Light"/>
          <w:b/>
        </w:rPr>
        <w:t xml:space="preserve">,0    </w:t>
      </w:r>
      <w:r w:rsidR="007D5C1C">
        <w:rPr>
          <w:rFonts w:cs="EYInterstate-Light"/>
          <w:b/>
        </w:rPr>
        <w:t xml:space="preserve">           1 891,0</w:t>
      </w:r>
      <w:r w:rsidR="007D5C1C">
        <w:rPr>
          <w:rFonts w:cs="EYInterstate-Light"/>
          <w:b/>
        </w:rPr>
        <w:tab/>
        <w:t xml:space="preserve">    2 763</w:t>
      </w:r>
      <w:r w:rsidR="00900A58">
        <w:rPr>
          <w:rFonts w:cs="EYInterstate-Light"/>
          <w:b/>
        </w:rPr>
        <w:t>,0</w:t>
      </w:r>
      <w:r w:rsidR="00900A58">
        <w:rPr>
          <w:rFonts w:cs="EYInterstate-Light"/>
          <w:b/>
        </w:rPr>
        <w:tab/>
        <w:t xml:space="preserve"> </w:t>
      </w:r>
      <w:r w:rsidR="007D5C1C">
        <w:rPr>
          <w:rFonts w:cs="EYInterstate-Light"/>
          <w:b/>
        </w:rPr>
        <w:t xml:space="preserve"> 1 891</w:t>
      </w:r>
      <w:r w:rsidR="00D84E65">
        <w:rPr>
          <w:rFonts w:cs="EYInterstate-Light"/>
          <w:b/>
        </w:rPr>
        <w:t>,0</w:t>
      </w:r>
    </w:p>
    <w:p w:rsidR="00A101E0" w:rsidRPr="00A101E0" w:rsidRDefault="00A101E0" w:rsidP="00947CF6">
      <w:pPr>
        <w:autoSpaceDE w:val="0"/>
        <w:autoSpaceDN w:val="0"/>
        <w:adjustRightInd w:val="0"/>
        <w:spacing w:after="0" w:line="240" w:lineRule="auto"/>
        <w:jc w:val="both"/>
        <w:rPr>
          <w:rFonts w:ascii="EYInterstate-Light" w:hAnsi="EYInterstate-Light" w:cs="EYInterstate-Light"/>
          <w:b/>
          <w:sz w:val="18"/>
          <w:szCs w:val="18"/>
        </w:rPr>
      </w:pPr>
      <w:r w:rsidRPr="00A101E0">
        <w:rPr>
          <w:rFonts w:ascii="EYInterstate-Light" w:hAnsi="EYInterstate-Light" w:cs="EYInterstate-Light"/>
          <w:b/>
          <w:sz w:val="18"/>
          <w:szCs w:val="18"/>
        </w:rPr>
        <w:t xml:space="preserve">Поворотна фінансова допомога </w:t>
      </w:r>
    </w:p>
    <w:p w:rsidR="00A101E0" w:rsidRPr="00F63262" w:rsidRDefault="00A101E0" w:rsidP="00F63262">
      <w:pPr>
        <w:autoSpaceDE w:val="0"/>
        <w:autoSpaceDN w:val="0"/>
        <w:adjustRightInd w:val="0"/>
        <w:spacing w:after="0" w:line="240" w:lineRule="auto"/>
        <w:ind w:firstLine="708"/>
        <w:jc w:val="both"/>
        <w:rPr>
          <w:rFonts w:ascii="Times New Roman" w:hAnsi="Times New Roman" w:cs="Times New Roman"/>
          <w:sz w:val="20"/>
          <w:szCs w:val="20"/>
        </w:rPr>
      </w:pPr>
      <w:r w:rsidRPr="00A101E0">
        <w:rPr>
          <w:rFonts w:ascii="Times New Roman" w:hAnsi="Times New Roman" w:cs="Times New Roman"/>
          <w:sz w:val="20"/>
          <w:szCs w:val="20"/>
        </w:rPr>
        <w:t>До фінансових зобов</w:t>
      </w:r>
      <w:r w:rsidRPr="00A101E0">
        <w:rPr>
          <w:rFonts w:ascii="Calibri" w:hAnsi="Calibri" w:cs="Times New Roman"/>
          <w:sz w:val="20"/>
          <w:szCs w:val="20"/>
        </w:rPr>
        <w:t>'</w:t>
      </w:r>
      <w:r w:rsidRPr="00A101E0">
        <w:rPr>
          <w:rFonts w:ascii="Times New Roman" w:hAnsi="Times New Roman" w:cs="Times New Roman"/>
          <w:sz w:val="20"/>
          <w:szCs w:val="20"/>
        </w:rPr>
        <w:t>язань</w:t>
      </w:r>
      <w:r w:rsidR="007D5C1C">
        <w:rPr>
          <w:rFonts w:ascii="Times New Roman" w:hAnsi="Times New Roman" w:cs="Times New Roman"/>
          <w:sz w:val="20"/>
          <w:szCs w:val="20"/>
        </w:rPr>
        <w:t xml:space="preserve"> за 2016р.</w:t>
      </w:r>
      <w:r w:rsidRPr="00A101E0">
        <w:rPr>
          <w:rFonts w:ascii="Times New Roman" w:hAnsi="Times New Roman" w:cs="Times New Roman"/>
          <w:sz w:val="20"/>
          <w:szCs w:val="20"/>
        </w:rPr>
        <w:t xml:space="preserve"> у складі  іншої поточної кредиторської заборгованості, в повному обсязі, відноситься сума </w:t>
      </w:r>
      <w:r w:rsidR="00900A58" w:rsidRPr="00900A58">
        <w:rPr>
          <w:rFonts w:ascii="Times New Roman" w:hAnsi="Times New Roman" w:cs="Times New Roman"/>
          <w:sz w:val="20"/>
          <w:szCs w:val="20"/>
        </w:rPr>
        <w:t>97</w:t>
      </w:r>
      <w:r w:rsidRPr="00A101E0">
        <w:rPr>
          <w:rFonts w:ascii="Times New Roman" w:hAnsi="Times New Roman" w:cs="Times New Roman"/>
          <w:sz w:val="20"/>
          <w:szCs w:val="20"/>
        </w:rPr>
        <w:t>,0 тис.грн., яка надана в рамках договору</w:t>
      </w:r>
      <w:r w:rsidRPr="00A101E0">
        <w:rPr>
          <w:rFonts w:ascii="EYInterstate-Light" w:hAnsi="EYInterstate-Light" w:cs="EYInterstate-Light"/>
          <w:sz w:val="20"/>
          <w:szCs w:val="20"/>
        </w:rPr>
        <w:t xml:space="preserve"> </w:t>
      </w:r>
      <w:r w:rsidRPr="00A101E0">
        <w:rPr>
          <w:rFonts w:ascii="Times New Roman" w:hAnsi="Times New Roman" w:cs="Times New Roman"/>
          <w:sz w:val="20"/>
          <w:szCs w:val="20"/>
        </w:rPr>
        <w:t>про надання поворотної фінансової допомоги, заключенного Товариством,  що була отримана як  поворотна, безвітсоткова фінансова допомога від пов'язаної юридичної особи  ТОВ «ТрансфармПлюс», яка є акціонером товариства з належною їй час</w:t>
      </w:r>
      <w:r w:rsidR="009A1754">
        <w:rPr>
          <w:rFonts w:ascii="Times New Roman" w:hAnsi="Times New Roman" w:cs="Times New Roman"/>
          <w:sz w:val="20"/>
          <w:szCs w:val="20"/>
        </w:rPr>
        <w:t xml:space="preserve">ткою акцій в розмірі 35,3425%  </w:t>
      </w:r>
    </w:p>
    <w:p w:rsidR="00DA4F14" w:rsidRPr="00EC50E6" w:rsidRDefault="00003319" w:rsidP="00947CF6">
      <w:pPr>
        <w:autoSpaceDE w:val="0"/>
        <w:autoSpaceDN w:val="0"/>
        <w:adjustRightInd w:val="0"/>
        <w:spacing w:after="0" w:line="240" w:lineRule="auto"/>
        <w:jc w:val="both"/>
        <w:rPr>
          <w:rFonts w:ascii="Times New Roman" w:hAnsi="Times New Roman" w:cs="Times New Roman"/>
          <w:sz w:val="20"/>
          <w:szCs w:val="20"/>
        </w:rPr>
      </w:pPr>
      <w:r w:rsidRPr="00A101E0">
        <w:rPr>
          <w:rFonts w:ascii="Times New Roman" w:hAnsi="Times New Roman" w:cs="Times New Roman"/>
        </w:rPr>
        <w:tab/>
      </w:r>
      <w:r w:rsidRPr="00EC50E6">
        <w:rPr>
          <w:rFonts w:ascii="Times New Roman" w:hAnsi="Times New Roman" w:cs="Times New Roman"/>
          <w:sz w:val="20"/>
          <w:szCs w:val="20"/>
        </w:rPr>
        <w:t>Справедлива вартість фінансових активів та зобов'язань, визнаних у фінансовій звітності, представляють собою суму, на яку може бути здійснено обмін інструменту в результаті поточної угоди між сторонами, що бажа</w:t>
      </w:r>
      <w:r w:rsidR="00DA4F14" w:rsidRPr="00EC50E6">
        <w:rPr>
          <w:rFonts w:ascii="Times New Roman" w:hAnsi="Times New Roman" w:cs="Times New Roman"/>
          <w:sz w:val="20"/>
          <w:szCs w:val="20"/>
        </w:rPr>
        <w:t>ють здійснити таку угоду, яка відмінна від примусового продажу або ліквідації.</w:t>
      </w:r>
    </w:p>
    <w:p w:rsidR="00DE7590" w:rsidRPr="008B7167" w:rsidRDefault="00DA4F14" w:rsidP="00947CF6">
      <w:pPr>
        <w:autoSpaceDE w:val="0"/>
        <w:autoSpaceDN w:val="0"/>
        <w:adjustRightInd w:val="0"/>
        <w:spacing w:after="0" w:line="240" w:lineRule="auto"/>
        <w:jc w:val="both"/>
        <w:rPr>
          <w:rFonts w:ascii="Times New Roman" w:hAnsi="Times New Roman" w:cs="Times New Roman"/>
          <w:sz w:val="20"/>
          <w:szCs w:val="20"/>
        </w:rPr>
      </w:pPr>
      <w:r w:rsidRPr="00EC50E6">
        <w:rPr>
          <w:rFonts w:ascii="Times New Roman" w:hAnsi="Times New Roman" w:cs="Times New Roman"/>
          <w:sz w:val="20"/>
          <w:szCs w:val="20"/>
        </w:rPr>
        <w:tab/>
      </w:r>
      <w:r w:rsidRPr="008B7167">
        <w:rPr>
          <w:rFonts w:ascii="Times New Roman" w:hAnsi="Times New Roman" w:cs="Times New Roman"/>
          <w:sz w:val="20"/>
          <w:szCs w:val="20"/>
        </w:rPr>
        <w:t>Для визначення справедливої вартості використовуються наступні методи та припущення:</w:t>
      </w:r>
    </w:p>
    <w:p w:rsidR="00383772" w:rsidRPr="008B7167" w:rsidRDefault="00DA4F14" w:rsidP="00947CF6">
      <w:pPr>
        <w:pStyle w:val="a3"/>
        <w:numPr>
          <w:ilvl w:val="0"/>
          <w:numId w:val="7"/>
        </w:numPr>
        <w:autoSpaceDE w:val="0"/>
        <w:autoSpaceDN w:val="0"/>
        <w:adjustRightInd w:val="0"/>
        <w:spacing w:after="0" w:line="240" w:lineRule="auto"/>
        <w:ind w:left="0" w:firstLine="284"/>
        <w:contextualSpacing w:val="0"/>
        <w:jc w:val="both"/>
        <w:rPr>
          <w:rFonts w:ascii="Times New Roman" w:hAnsi="Times New Roman" w:cs="Times New Roman"/>
          <w:sz w:val="20"/>
          <w:szCs w:val="20"/>
        </w:rPr>
      </w:pPr>
      <w:r w:rsidRPr="008B7167">
        <w:rPr>
          <w:rFonts w:ascii="Times New Roman" w:hAnsi="Times New Roman" w:cs="Times New Roman"/>
          <w:sz w:val="20"/>
          <w:szCs w:val="20"/>
        </w:rPr>
        <w:t xml:space="preserve">Справедлива вартість грошових коштів та короткострокових депозитів , дебіторської та кредиторської заборгованості за товари, роботи, послуги, а також інших короткострокових зобов'язань </w:t>
      </w:r>
      <w:r w:rsidR="00990F9E" w:rsidRPr="008B7167">
        <w:rPr>
          <w:rFonts w:ascii="Times New Roman" w:hAnsi="Times New Roman" w:cs="Times New Roman"/>
          <w:sz w:val="20"/>
          <w:szCs w:val="20"/>
        </w:rPr>
        <w:t>в основному приблизно рівна їх балансової вартості тому, що  ці інструменти будуть погашені в найближчому майбутньому.</w:t>
      </w:r>
    </w:p>
    <w:p w:rsidR="00990F9E" w:rsidRPr="008B7167" w:rsidRDefault="00175447" w:rsidP="00947CF6">
      <w:pPr>
        <w:pStyle w:val="a3"/>
        <w:numPr>
          <w:ilvl w:val="0"/>
          <w:numId w:val="7"/>
        </w:numPr>
        <w:autoSpaceDE w:val="0"/>
        <w:autoSpaceDN w:val="0"/>
        <w:adjustRightInd w:val="0"/>
        <w:spacing w:after="0" w:line="240" w:lineRule="auto"/>
        <w:ind w:left="0" w:firstLine="284"/>
        <w:contextualSpacing w:val="0"/>
        <w:jc w:val="both"/>
        <w:rPr>
          <w:rFonts w:ascii="Times New Roman" w:hAnsi="Times New Roman" w:cs="Times New Roman"/>
          <w:sz w:val="20"/>
          <w:szCs w:val="20"/>
        </w:rPr>
      </w:pPr>
      <w:r w:rsidRPr="008B7167">
        <w:rPr>
          <w:rFonts w:ascii="Times New Roman" w:hAnsi="Times New Roman" w:cs="Times New Roman"/>
          <w:sz w:val="20"/>
          <w:szCs w:val="20"/>
        </w:rPr>
        <w:t xml:space="preserve">Товариство оцінює дебіторську заборгованість </w:t>
      </w:r>
      <w:r w:rsidR="00343140" w:rsidRPr="008B7167">
        <w:rPr>
          <w:rFonts w:ascii="Times New Roman" w:hAnsi="Times New Roman" w:cs="Times New Roman"/>
          <w:sz w:val="20"/>
          <w:szCs w:val="20"/>
        </w:rPr>
        <w:t>на основі факторів ризика індивідуальної оцінки платіжоспроможності клієнта.</w:t>
      </w:r>
      <w:r w:rsidR="001F2E4C" w:rsidRPr="008B7167">
        <w:rPr>
          <w:rFonts w:ascii="Times New Roman" w:hAnsi="Times New Roman" w:cs="Times New Roman"/>
          <w:sz w:val="20"/>
          <w:szCs w:val="20"/>
        </w:rPr>
        <w:t xml:space="preserve"> </w:t>
      </w:r>
      <w:r w:rsidR="00343140" w:rsidRPr="008B7167">
        <w:rPr>
          <w:rFonts w:ascii="Times New Roman" w:hAnsi="Times New Roman" w:cs="Times New Roman"/>
          <w:sz w:val="20"/>
          <w:szCs w:val="20"/>
        </w:rPr>
        <w:t>На основі цієї оцінки для обліку очікуваних збитків по цій дебіторській заборгованості використовуються резерви. Станом на 3</w:t>
      </w:r>
      <w:r w:rsidR="00483B27">
        <w:rPr>
          <w:rFonts w:ascii="Times New Roman" w:hAnsi="Times New Roman" w:cs="Times New Roman"/>
          <w:sz w:val="20"/>
          <w:szCs w:val="20"/>
        </w:rPr>
        <w:t>1 гру</w:t>
      </w:r>
      <w:r w:rsidR="0092642B">
        <w:rPr>
          <w:rFonts w:ascii="Times New Roman" w:hAnsi="Times New Roman" w:cs="Times New Roman"/>
          <w:sz w:val="20"/>
          <w:szCs w:val="20"/>
        </w:rPr>
        <w:t>дня 2017</w:t>
      </w:r>
      <w:r w:rsidR="00343140" w:rsidRPr="008B7167">
        <w:rPr>
          <w:rFonts w:ascii="Times New Roman" w:hAnsi="Times New Roman" w:cs="Times New Roman"/>
          <w:sz w:val="20"/>
          <w:szCs w:val="20"/>
        </w:rPr>
        <w:t>р. балансова вартість такої дебітрської заборгованості</w:t>
      </w:r>
      <w:r w:rsidR="00CC13A3" w:rsidRPr="008B7167">
        <w:rPr>
          <w:rFonts w:ascii="Times New Roman" w:hAnsi="Times New Roman" w:cs="Times New Roman"/>
          <w:sz w:val="20"/>
          <w:szCs w:val="20"/>
        </w:rPr>
        <w:t xml:space="preserve"> за вирахуванням резервів, </w:t>
      </w:r>
      <w:r w:rsidR="00D67C69" w:rsidRPr="008B7167">
        <w:rPr>
          <w:rFonts w:ascii="Times New Roman" w:hAnsi="Times New Roman" w:cs="Times New Roman"/>
          <w:sz w:val="20"/>
          <w:szCs w:val="20"/>
        </w:rPr>
        <w:t>булла</w:t>
      </w:r>
      <w:r w:rsidR="001F2E4C" w:rsidRPr="008B7167">
        <w:rPr>
          <w:rFonts w:ascii="Times New Roman" w:hAnsi="Times New Roman" w:cs="Times New Roman"/>
          <w:sz w:val="20"/>
          <w:szCs w:val="20"/>
        </w:rPr>
        <w:t xml:space="preserve"> приблизно </w:t>
      </w:r>
      <w:proofErr w:type="gramStart"/>
      <w:r w:rsidR="001F2E4C" w:rsidRPr="008B7167">
        <w:rPr>
          <w:rFonts w:ascii="Times New Roman" w:hAnsi="Times New Roman" w:cs="Times New Roman"/>
          <w:sz w:val="20"/>
          <w:szCs w:val="20"/>
        </w:rPr>
        <w:t>р</w:t>
      </w:r>
      <w:proofErr w:type="gramEnd"/>
      <w:r w:rsidR="001F2E4C" w:rsidRPr="008B7167">
        <w:rPr>
          <w:rFonts w:ascii="Times New Roman" w:hAnsi="Times New Roman" w:cs="Times New Roman"/>
          <w:sz w:val="20"/>
          <w:szCs w:val="20"/>
        </w:rPr>
        <w:t>івна її справедливій</w:t>
      </w:r>
      <w:r w:rsidR="00D67C69" w:rsidRPr="008B7167">
        <w:rPr>
          <w:rFonts w:ascii="Times New Roman" w:hAnsi="Times New Roman" w:cs="Times New Roman"/>
          <w:sz w:val="20"/>
          <w:szCs w:val="20"/>
        </w:rPr>
        <w:t xml:space="preserve"> вартості.</w:t>
      </w:r>
    </w:p>
    <w:p w:rsidR="003D7D43" w:rsidRPr="003D7D43" w:rsidRDefault="00D67C69" w:rsidP="00483B27">
      <w:pPr>
        <w:pStyle w:val="a3"/>
        <w:numPr>
          <w:ilvl w:val="0"/>
          <w:numId w:val="7"/>
        </w:numPr>
        <w:autoSpaceDE w:val="0"/>
        <w:autoSpaceDN w:val="0"/>
        <w:adjustRightInd w:val="0"/>
        <w:spacing w:after="0" w:line="240" w:lineRule="auto"/>
        <w:ind w:left="0" w:firstLine="284"/>
        <w:contextualSpacing w:val="0"/>
        <w:jc w:val="both"/>
        <w:rPr>
          <w:rFonts w:ascii="Times New Roman" w:hAnsi="Times New Roman" w:cs="Times New Roman"/>
        </w:rPr>
      </w:pPr>
      <w:r w:rsidRPr="00FD6436">
        <w:rPr>
          <w:rFonts w:ascii="Times New Roman" w:hAnsi="Times New Roman" w:cs="Times New Roman"/>
          <w:sz w:val="20"/>
          <w:szCs w:val="20"/>
        </w:rPr>
        <w:t>Справедлива вартість котируємих довгострокових фінансових інвестицій</w:t>
      </w:r>
      <w:r w:rsidRPr="008B7167">
        <w:rPr>
          <w:rFonts w:ascii="Times New Roman" w:hAnsi="Times New Roman" w:cs="Times New Roman"/>
          <w:sz w:val="20"/>
          <w:szCs w:val="20"/>
        </w:rPr>
        <w:t xml:space="preserve"> визначається на основі котируваних ц</w:t>
      </w:r>
      <w:r w:rsidR="00F3230A">
        <w:rPr>
          <w:rFonts w:ascii="Times New Roman" w:hAnsi="Times New Roman" w:cs="Times New Roman"/>
          <w:sz w:val="20"/>
          <w:szCs w:val="20"/>
        </w:rPr>
        <w:t xml:space="preserve">ін на активних ринках на звітну </w:t>
      </w:r>
      <w:r w:rsidRPr="008B7167">
        <w:rPr>
          <w:rFonts w:ascii="Times New Roman" w:hAnsi="Times New Roman" w:cs="Times New Roman"/>
          <w:sz w:val="20"/>
          <w:szCs w:val="20"/>
        </w:rPr>
        <w:t>дату. Справедлива вартість некотируваних інструментів,</w:t>
      </w:r>
      <w:r w:rsidR="00956A6B" w:rsidRPr="008B7167">
        <w:rPr>
          <w:rFonts w:ascii="Times New Roman" w:hAnsi="Times New Roman" w:cs="Times New Roman"/>
          <w:sz w:val="20"/>
          <w:szCs w:val="20"/>
        </w:rPr>
        <w:t xml:space="preserve"> інших</w:t>
      </w:r>
      <w:r w:rsidRPr="008B7167">
        <w:rPr>
          <w:rFonts w:ascii="Times New Roman" w:hAnsi="Times New Roman" w:cs="Times New Roman"/>
          <w:sz w:val="20"/>
          <w:szCs w:val="20"/>
        </w:rPr>
        <w:t xml:space="preserve"> довгострокових фінансових зобов'язань</w:t>
      </w:r>
      <w:r w:rsidR="00956A6B" w:rsidRPr="008B7167">
        <w:rPr>
          <w:rFonts w:ascii="Times New Roman" w:hAnsi="Times New Roman" w:cs="Times New Roman"/>
          <w:sz w:val="20"/>
          <w:szCs w:val="20"/>
        </w:rPr>
        <w:t xml:space="preserve"> визначається шляхом дисконтування майбутніх грошових потоків з використанням поточних ставок для</w:t>
      </w:r>
      <w:r w:rsidR="00956A6B">
        <w:rPr>
          <w:rFonts w:ascii="Times New Roman" w:hAnsi="Times New Roman" w:cs="Times New Roman"/>
        </w:rPr>
        <w:t xml:space="preserve"> </w:t>
      </w:r>
      <w:r w:rsidR="00956A6B" w:rsidRPr="008B7167">
        <w:rPr>
          <w:rFonts w:ascii="Times New Roman" w:hAnsi="Times New Roman" w:cs="Times New Roman"/>
          <w:sz w:val="20"/>
          <w:szCs w:val="20"/>
        </w:rPr>
        <w:t>заборгованості з анологічними умовами, кредитним ризиком та строками,  що залишились до погашення.</w:t>
      </w:r>
    </w:p>
    <w:p w:rsidR="0060704F" w:rsidRPr="00E20DA7" w:rsidRDefault="00D67C69" w:rsidP="00483B27">
      <w:pPr>
        <w:pStyle w:val="a3"/>
        <w:numPr>
          <w:ilvl w:val="0"/>
          <w:numId w:val="7"/>
        </w:numPr>
        <w:autoSpaceDE w:val="0"/>
        <w:autoSpaceDN w:val="0"/>
        <w:adjustRightInd w:val="0"/>
        <w:spacing w:after="0" w:line="240" w:lineRule="auto"/>
        <w:ind w:left="0" w:firstLine="284"/>
        <w:contextualSpacing w:val="0"/>
        <w:jc w:val="both"/>
        <w:rPr>
          <w:rFonts w:ascii="Times New Roman" w:hAnsi="Times New Roman" w:cs="Times New Roman"/>
        </w:rPr>
      </w:pPr>
      <w:r w:rsidRPr="00240A29">
        <w:rPr>
          <w:rFonts w:ascii="Times New Roman" w:hAnsi="Times New Roman" w:cs="Times New Roman"/>
        </w:rPr>
        <w:t xml:space="preserve">   </w:t>
      </w:r>
    </w:p>
    <w:p w:rsidR="00CF2A0F" w:rsidRDefault="00CF2A0F" w:rsidP="00947CF6">
      <w:pPr>
        <w:autoSpaceDE w:val="0"/>
        <w:autoSpaceDN w:val="0"/>
        <w:adjustRightInd w:val="0"/>
        <w:spacing w:after="0" w:line="240" w:lineRule="auto"/>
        <w:jc w:val="both"/>
        <w:rPr>
          <w:rFonts w:ascii="EYInterstate-Light" w:hAnsi="EYInterstate-Light" w:cs="EYInterstate-Light"/>
          <w:b/>
          <w:sz w:val="18"/>
          <w:szCs w:val="18"/>
        </w:rPr>
      </w:pPr>
      <w:r w:rsidRPr="00CF2A0F">
        <w:rPr>
          <w:rFonts w:ascii="EYInterstate-Light" w:hAnsi="EYInterstate-Light" w:cs="EYInterstate-Light"/>
          <w:b/>
          <w:sz w:val="18"/>
          <w:szCs w:val="18"/>
        </w:rPr>
        <w:t xml:space="preserve">Ієрархія спрведливої вартості, яка відображає значущість вхідних даних, </w:t>
      </w:r>
    </w:p>
    <w:p w:rsidR="00CF2A0F" w:rsidRPr="000A5D46" w:rsidRDefault="00CF2A0F" w:rsidP="00947CF6">
      <w:pPr>
        <w:autoSpaceDE w:val="0"/>
        <w:autoSpaceDN w:val="0"/>
        <w:adjustRightInd w:val="0"/>
        <w:spacing w:after="0" w:line="240" w:lineRule="auto"/>
        <w:jc w:val="both"/>
        <w:rPr>
          <w:rFonts w:ascii="EYInterstate-Light" w:hAnsi="EYInterstate-Light" w:cs="EYInterstate-Light"/>
          <w:b/>
          <w:sz w:val="18"/>
          <w:szCs w:val="18"/>
        </w:rPr>
      </w:pPr>
      <w:r w:rsidRPr="00CF2A0F">
        <w:rPr>
          <w:rFonts w:ascii="EYInterstate-Light" w:hAnsi="EYInterstate-Light" w:cs="EYInterstate-Light"/>
          <w:b/>
          <w:sz w:val="18"/>
          <w:szCs w:val="18"/>
        </w:rPr>
        <w:t>використаних при складанні оцінок</w:t>
      </w:r>
    </w:p>
    <w:p w:rsidR="00383772" w:rsidRDefault="001F5DE9" w:rsidP="00947CF6">
      <w:pPr>
        <w:autoSpaceDE w:val="0"/>
        <w:autoSpaceDN w:val="0"/>
        <w:adjustRightInd w:val="0"/>
        <w:spacing w:after="0" w:line="240" w:lineRule="auto"/>
        <w:ind w:firstLine="708"/>
        <w:jc w:val="both"/>
        <w:rPr>
          <w:rFonts w:ascii="EYInterstate-Light" w:hAnsi="EYInterstate-Light" w:cs="EYInterstate-Light"/>
          <w:sz w:val="18"/>
          <w:szCs w:val="18"/>
        </w:rPr>
      </w:pPr>
      <w:r>
        <w:rPr>
          <w:rFonts w:ascii="EYInterstate-Light" w:hAnsi="EYInterstate-Light" w:cs="EYInterstate-Light"/>
          <w:sz w:val="18"/>
          <w:szCs w:val="18"/>
        </w:rPr>
        <w:t>Станом на 31 грудня 2017</w:t>
      </w:r>
      <w:r w:rsidR="00CF2A0F">
        <w:rPr>
          <w:rFonts w:ascii="EYInterstate-Light" w:hAnsi="EYInterstate-Light" w:cs="EYInterstate-Light"/>
          <w:sz w:val="18"/>
          <w:szCs w:val="18"/>
        </w:rPr>
        <w:t xml:space="preserve">р. у Товариства є в наявності наступні фінансові інструменти, які відображені за </w:t>
      </w:r>
      <w:proofErr w:type="gramStart"/>
      <w:r w:rsidR="00CF2A0F">
        <w:rPr>
          <w:rFonts w:ascii="EYInterstate-Light" w:hAnsi="EYInterstate-Light" w:cs="EYInterstate-Light"/>
          <w:sz w:val="18"/>
          <w:szCs w:val="18"/>
        </w:rPr>
        <w:t>справедливою</w:t>
      </w:r>
      <w:proofErr w:type="gramEnd"/>
      <w:r w:rsidR="00CF2A0F">
        <w:rPr>
          <w:rFonts w:ascii="EYInterstate-Light" w:hAnsi="EYInterstate-Light" w:cs="EYInterstate-Light"/>
          <w:sz w:val="18"/>
          <w:szCs w:val="18"/>
        </w:rPr>
        <w:t xml:space="preserve"> вартістю в фінансовій звітності:    </w:t>
      </w:r>
    </w:p>
    <w:p w:rsidR="00CF2A0F" w:rsidRDefault="00CF2A0F" w:rsidP="00947CF6">
      <w:pPr>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Товариство використовує наступну ієрархію для визначення справедливої вартості фінансових інструментів та розкриття інформації про неї в розрізі моделей оцінки:</w:t>
      </w:r>
    </w:p>
    <w:p w:rsidR="00FE3349" w:rsidRDefault="00FE3349" w:rsidP="00947CF6">
      <w:pPr>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Рівень 1:  ціни котирувань (некориговані)  на активних ринках для ідентичних активів або зобов'язань.</w:t>
      </w:r>
    </w:p>
    <w:p w:rsidR="00FE3349" w:rsidRDefault="00FE3349" w:rsidP="00947CF6">
      <w:pPr>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lastRenderedPageBreak/>
        <w:t>Рівень 2: інші методи, вхідні дані, інші ніж ціни котирувань, що увійшли у рівень 1, які спостерігаються для активу або зобов'язання  або прямо (тобто як ціни), або опосередковано (тобто отримані на підставі цін).</w:t>
      </w:r>
    </w:p>
    <w:p w:rsidR="00A101E0" w:rsidRPr="00F63262" w:rsidRDefault="00FE3349" w:rsidP="00947CF6">
      <w:pPr>
        <w:autoSpaceDE w:val="0"/>
        <w:autoSpaceDN w:val="0"/>
        <w:adjustRightInd w:val="0"/>
        <w:spacing w:after="0" w:line="240" w:lineRule="auto"/>
        <w:jc w:val="both"/>
        <w:rPr>
          <w:rFonts w:cs="EYInterstate-Light"/>
          <w:sz w:val="18"/>
          <w:szCs w:val="18"/>
        </w:rPr>
      </w:pPr>
      <w:proofErr w:type="gramStart"/>
      <w:r>
        <w:rPr>
          <w:rFonts w:ascii="EYInterstate-Light" w:hAnsi="EYInterstate-Light" w:cs="EYInterstate-Light"/>
          <w:sz w:val="18"/>
          <w:szCs w:val="18"/>
        </w:rPr>
        <w:t>Р</w:t>
      </w:r>
      <w:proofErr w:type="gramEnd"/>
      <w:r>
        <w:rPr>
          <w:rFonts w:ascii="EYInterstate-Light" w:hAnsi="EYInterstate-Light" w:cs="EYInterstate-Light"/>
          <w:sz w:val="18"/>
          <w:szCs w:val="18"/>
        </w:rPr>
        <w:t>івень 3: методи, в яких використовуються вхідні дані,  які здійснюють суттєвий вплив на відображену справедливу вартість  та не грунтуються на даних ринку.</w:t>
      </w:r>
    </w:p>
    <w:p w:rsidR="003D7D43" w:rsidRPr="006A75E6" w:rsidRDefault="00FE3349" w:rsidP="006A75E6">
      <w:pPr>
        <w:autoSpaceDE w:val="0"/>
        <w:autoSpaceDN w:val="0"/>
        <w:adjustRightInd w:val="0"/>
        <w:spacing w:after="0" w:line="240" w:lineRule="auto"/>
        <w:jc w:val="both"/>
        <w:rPr>
          <w:rFonts w:cs="EYInterstate-Light"/>
          <w:b/>
          <w:sz w:val="18"/>
          <w:szCs w:val="18"/>
        </w:rPr>
      </w:pPr>
      <w:r>
        <w:rPr>
          <w:rFonts w:ascii="EYInterstate-Light" w:hAnsi="EYInterstate-Light" w:cs="EYInterstate-Light"/>
          <w:b/>
          <w:sz w:val="18"/>
          <w:szCs w:val="18"/>
        </w:rPr>
        <w:t xml:space="preserve">Активи, які оцінюються за </w:t>
      </w:r>
      <w:proofErr w:type="gramStart"/>
      <w:r>
        <w:rPr>
          <w:rFonts w:ascii="EYInterstate-Light" w:hAnsi="EYInterstate-Light" w:cs="EYInterstate-Light"/>
          <w:b/>
          <w:sz w:val="18"/>
          <w:szCs w:val="18"/>
        </w:rPr>
        <w:t>справедливою</w:t>
      </w:r>
      <w:proofErr w:type="gramEnd"/>
      <w:r>
        <w:rPr>
          <w:rFonts w:ascii="EYInterstate-Light" w:hAnsi="EYInterstate-Light" w:cs="EYInterstate-Light"/>
          <w:b/>
          <w:sz w:val="18"/>
          <w:szCs w:val="18"/>
        </w:rPr>
        <w:t xml:space="preserve"> вартістю </w:t>
      </w:r>
    </w:p>
    <w:p w:rsidR="00CF2A0F" w:rsidRPr="003871DF" w:rsidRDefault="00A93013" w:rsidP="00947CF6">
      <w:pPr>
        <w:autoSpaceDE w:val="0"/>
        <w:autoSpaceDN w:val="0"/>
        <w:adjustRightInd w:val="0"/>
        <w:spacing w:after="0" w:line="240" w:lineRule="auto"/>
        <w:ind w:firstLine="708"/>
        <w:jc w:val="both"/>
        <w:rPr>
          <w:rFonts w:ascii="EYInterstate-Light" w:hAnsi="EYInterstate-Light" w:cs="EYInterstate-Light"/>
          <w:sz w:val="18"/>
          <w:szCs w:val="18"/>
        </w:rPr>
      </w:pPr>
      <w:r w:rsidRPr="003871DF">
        <w:rPr>
          <w:rFonts w:ascii="EYInterstate-Light" w:hAnsi="EYInterstate-Light" w:cs="EYInterstate-Light"/>
          <w:sz w:val="18"/>
          <w:szCs w:val="18"/>
        </w:rPr>
        <w:t>Фінансові активи, що переоцінюються за справедливою вартістю</w:t>
      </w:r>
    </w:p>
    <w:p w:rsidR="00A93013" w:rsidRDefault="00A93013" w:rsidP="00947CF6">
      <w:pPr>
        <w:autoSpaceDE w:val="0"/>
        <w:autoSpaceDN w:val="0"/>
        <w:adjustRightInd w:val="0"/>
        <w:spacing w:after="0" w:line="240" w:lineRule="auto"/>
        <w:jc w:val="both"/>
        <w:rPr>
          <w:rFonts w:ascii="EYInterstate-Light" w:hAnsi="EYInterstate-Light" w:cs="EYInterstate-Light"/>
          <w:sz w:val="18"/>
          <w:szCs w:val="18"/>
        </w:rPr>
      </w:pPr>
      <w:r w:rsidRPr="003871DF">
        <w:rPr>
          <w:rFonts w:ascii="EYInterstate-Light" w:hAnsi="EYInterstate-Light" w:cs="EYInterstate-Light"/>
          <w:sz w:val="18"/>
          <w:szCs w:val="18"/>
        </w:rPr>
        <w:t>через прибуток або збиток</w:t>
      </w:r>
    </w:p>
    <w:p w:rsidR="00CF2A0F" w:rsidRPr="00EA79F5" w:rsidRDefault="00EA79F5" w:rsidP="00947CF6">
      <w:pPr>
        <w:autoSpaceDE w:val="0"/>
        <w:autoSpaceDN w:val="0"/>
        <w:adjustRightInd w:val="0"/>
        <w:spacing w:after="0" w:line="240" w:lineRule="auto"/>
        <w:jc w:val="both"/>
        <w:rPr>
          <w:rFonts w:ascii="EYInterstate-Light" w:hAnsi="EYInterstate-Light" w:cs="EYInterstate-Light"/>
          <w:sz w:val="18"/>
          <w:szCs w:val="18"/>
          <w:u w:val="single"/>
        </w:rPr>
      </w:pPr>
      <w:r>
        <w:rPr>
          <w:rFonts w:ascii="EYInterstate-Light" w:hAnsi="EYInterstate-Light" w:cs="EYInterstate-Light"/>
          <w:b/>
          <w:sz w:val="18"/>
          <w:szCs w:val="18"/>
        </w:rPr>
        <w:t xml:space="preserve">                                                                               </w:t>
      </w:r>
      <w:r w:rsidR="001F5DE9">
        <w:rPr>
          <w:rFonts w:ascii="EYInterstate-Light" w:hAnsi="EYInterstate-Light" w:cs="EYInterstate-Light"/>
          <w:b/>
          <w:sz w:val="18"/>
          <w:szCs w:val="18"/>
          <w:u w:val="single"/>
        </w:rPr>
        <w:t>31 грудня 2017</w:t>
      </w:r>
      <w:r w:rsidRPr="00EA79F5">
        <w:rPr>
          <w:rFonts w:ascii="EYInterstate-Light" w:hAnsi="EYInterstate-Light" w:cs="EYInterstate-Light"/>
          <w:b/>
          <w:sz w:val="18"/>
          <w:szCs w:val="18"/>
          <w:u w:val="single"/>
        </w:rPr>
        <w:t>р</w:t>
      </w:r>
      <w:r w:rsidRPr="00EA79F5">
        <w:rPr>
          <w:rFonts w:ascii="EYInterstate-Light" w:hAnsi="EYInterstate-Light" w:cs="EYInterstate-Light"/>
          <w:sz w:val="18"/>
          <w:szCs w:val="18"/>
          <w:u w:val="single"/>
        </w:rPr>
        <w:t xml:space="preserve">.           </w:t>
      </w:r>
      <w:r w:rsidRPr="00EA79F5">
        <w:rPr>
          <w:rFonts w:ascii="EYInterstate-Light" w:hAnsi="EYInterstate-Light" w:cs="EYInterstate-Light"/>
          <w:b/>
          <w:sz w:val="18"/>
          <w:szCs w:val="18"/>
          <w:u w:val="single"/>
        </w:rPr>
        <w:t>Рівень 1         Рівень 2           Рівень 3</w:t>
      </w:r>
    </w:p>
    <w:p w:rsidR="00EA79F5" w:rsidRDefault="00EA79F5" w:rsidP="00947CF6">
      <w:pPr>
        <w:autoSpaceDE w:val="0"/>
        <w:autoSpaceDN w:val="0"/>
        <w:adjustRightInd w:val="0"/>
        <w:spacing w:after="0" w:line="240" w:lineRule="auto"/>
        <w:jc w:val="both"/>
        <w:rPr>
          <w:rFonts w:ascii="EYInterstate-Light" w:hAnsi="EYInterstate-Light" w:cs="EYInterstate-Light"/>
          <w:sz w:val="18"/>
          <w:szCs w:val="18"/>
        </w:rPr>
      </w:pPr>
    </w:p>
    <w:p w:rsidR="00EA79F5" w:rsidRPr="00A93013" w:rsidRDefault="00EA79F5" w:rsidP="00947CF6">
      <w:pPr>
        <w:tabs>
          <w:tab w:val="left" w:pos="6705"/>
        </w:tabs>
        <w:autoSpaceDE w:val="0"/>
        <w:autoSpaceDN w:val="0"/>
        <w:adjustRightInd w:val="0"/>
        <w:spacing w:after="0" w:line="240" w:lineRule="auto"/>
        <w:jc w:val="both"/>
        <w:rPr>
          <w:rFonts w:ascii="Times New Roman" w:hAnsi="Times New Roman" w:cs="Times New Roman"/>
        </w:rPr>
      </w:pPr>
      <w:r w:rsidRPr="00A93013">
        <w:rPr>
          <w:rFonts w:cs="EYInterstate-Light"/>
        </w:rPr>
        <w:t xml:space="preserve">                                                                         </w:t>
      </w:r>
      <w:r>
        <w:rPr>
          <w:rFonts w:cs="EYInterstate-Light"/>
        </w:rPr>
        <w:t xml:space="preserve">          </w:t>
      </w:r>
      <w:r w:rsidRPr="00A93013">
        <w:rPr>
          <w:rFonts w:cs="EYInterstate-Light"/>
        </w:rPr>
        <w:t xml:space="preserve"> (</w:t>
      </w:r>
      <w:r w:rsidRPr="00DF09EC">
        <w:rPr>
          <w:rFonts w:cs="EYInterstate-Light"/>
          <w:lang w:val="en-US"/>
        </w:rPr>
        <w:t>UAH</w:t>
      </w:r>
      <w:r w:rsidRPr="00A93013">
        <w:rPr>
          <w:rFonts w:cs="EYInterstate-Light"/>
        </w:rPr>
        <w:t xml:space="preserve"> 000)             (</w:t>
      </w:r>
      <w:r w:rsidRPr="00DF09EC">
        <w:rPr>
          <w:rFonts w:cs="EYInterstate-Light"/>
          <w:lang w:val="en-US"/>
        </w:rPr>
        <w:t>UAH</w:t>
      </w:r>
      <w:r w:rsidRPr="00A93013">
        <w:rPr>
          <w:rFonts w:cs="EYInterstate-Light"/>
        </w:rPr>
        <w:t xml:space="preserve"> 000)          (</w:t>
      </w:r>
      <w:r w:rsidRPr="00DF09EC">
        <w:rPr>
          <w:rFonts w:cs="EYInterstate-Light"/>
          <w:lang w:val="en-US"/>
        </w:rPr>
        <w:t>UAH</w:t>
      </w:r>
      <w:r w:rsidRPr="00A93013">
        <w:rPr>
          <w:rFonts w:cs="EYInterstate-Light"/>
        </w:rPr>
        <w:t xml:space="preserve"> 000)    </w:t>
      </w:r>
      <w:r>
        <w:rPr>
          <w:rFonts w:cs="EYInterstate-Light"/>
        </w:rPr>
        <w:t xml:space="preserve"> </w:t>
      </w:r>
      <w:r w:rsidRPr="00A93013">
        <w:rPr>
          <w:rFonts w:cs="EYInterstate-Light"/>
        </w:rPr>
        <w:t xml:space="preserve"> (</w:t>
      </w:r>
      <w:r w:rsidRPr="00DF09EC">
        <w:rPr>
          <w:rFonts w:cs="EYInterstate-Light"/>
          <w:lang w:val="en-US"/>
        </w:rPr>
        <w:t>UAH</w:t>
      </w:r>
      <w:r w:rsidRPr="00A93013">
        <w:rPr>
          <w:rFonts w:cs="EYInterstate-Light"/>
        </w:rPr>
        <w:t xml:space="preserve"> 000)</w:t>
      </w:r>
    </w:p>
    <w:p w:rsidR="00EA79F5" w:rsidRDefault="0062634C" w:rsidP="00947CF6">
      <w:pPr>
        <w:tabs>
          <w:tab w:val="left" w:pos="4140"/>
          <w:tab w:val="left" w:pos="5790"/>
          <w:tab w:val="left" w:pos="7350"/>
          <w:tab w:val="left" w:pos="8460"/>
        </w:tabs>
        <w:autoSpaceDE w:val="0"/>
        <w:autoSpaceDN w:val="0"/>
        <w:adjustRightInd w:val="0"/>
        <w:spacing w:after="0" w:line="240" w:lineRule="auto"/>
        <w:jc w:val="both"/>
        <w:rPr>
          <w:rFonts w:ascii="EYInterstate-Light" w:hAnsi="EYInterstate-Light" w:cs="EYInterstate-Light"/>
          <w:sz w:val="18"/>
          <w:szCs w:val="18"/>
        </w:rPr>
      </w:pPr>
      <w:r w:rsidRPr="00C84129">
        <w:rPr>
          <w:rFonts w:ascii="EYInterstate-Light" w:hAnsi="EYInterstate-Light" w:cs="EYInterstate-Light"/>
          <w:sz w:val="18"/>
          <w:szCs w:val="18"/>
        </w:rPr>
        <w:t xml:space="preserve">Інші </w:t>
      </w:r>
      <w:r w:rsidR="00BE789F" w:rsidRPr="00C84129">
        <w:rPr>
          <w:rFonts w:ascii="EYInterstate-Light" w:hAnsi="EYInterstate-Light" w:cs="EYInterstate-Light"/>
          <w:sz w:val="18"/>
          <w:szCs w:val="18"/>
        </w:rPr>
        <w:t>фінансові інвестиції</w:t>
      </w:r>
      <w:r w:rsidR="00BE789F" w:rsidRPr="00C84129">
        <w:rPr>
          <w:rFonts w:ascii="EYInterstate-Light" w:hAnsi="EYInterstate-Light" w:cs="EYInterstate-Light"/>
          <w:sz w:val="18"/>
          <w:szCs w:val="18"/>
        </w:rPr>
        <w:tab/>
        <w:t>14 012</w:t>
      </w:r>
      <w:r w:rsidR="00F3230A" w:rsidRPr="00C84129">
        <w:rPr>
          <w:rFonts w:ascii="EYInterstate-Light" w:hAnsi="EYInterstate-Light" w:cs="EYInterstate-Light"/>
          <w:sz w:val="18"/>
          <w:szCs w:val="18"/>
        </w:rPr>
        <w:t>,0</w:t>
      </w:r>
      <w:r w:rsidR="00F3230A" w:rsidRPr="00C84129">
        <w:rPr>
          <w:rFonts w:ascii="EYInterstate-Light" w:hAnsi="EYInterstate-Light" w:cs="EYInterstate-Light"/>
          <w:sz w:val="18"/>
          <w:szCs w:val="18"/>
        </w:rPr>
        <w:tab/>
        <w:t xml:space="preserve">       0,0               </w:t>
      </w:r>
      <w:r w:rsidR="00403515" w:rsidRPr="00C84129">
        <w:rPr>
          <w:rFonts w:ascii="EYInterstate-Light" w:hAnsi="EYInterstate-Light" w:cs="EYInterstate-Light"/>
          <w:sz w:val="18"/>
          <w:szCs w:val="18"/>
        </w:rPr>
        <w:t xml:space="preserve">      0</w:t>
      </w:r>
      <w:r w:rsidR="00206D8A" w:rsidRPr="00C84129">
        <w:rPr>
          <w:rFonts w:ascii="EYInterstate-Light" w:hAnsi="EYInterstate-Light" w:cs="EYInterstate-Light"/>
          <w:sz w:val="18"/>
          <w:szCs w:val="18"/>
        </w:rPr>
        <w:t>,0</w:t>
      </w:r>
      <w:r w:rsidR="00403515" w:rsidRPr="00C84129">
        <w:rPr>
          <w:rFonts w:ascii="EYInterstate-Light" w:hAnsi="EYInterstate-Light" w:cs="EYInterstate-Light"/>
          <w:sz w:val="18"/>
          <w:szCs w:val="18"/>
        </w:rPr>
        <w:tab/>
        <w:t xml:space="preserve"> 14 012</w:t>
      </w:r>
      <w:r w:rsidRPr="00C84129">
        <w:rPr>
          <w:rFonts w:ascii="EYInterstate-Light" w:hAnsi="EYInterstate-Light" w:cs="EYInterstate-Light"/>
          <w:sz w:val="18"/>
          <w:szCs w:val="18"/>
        </w:rPr>
        <w:t>,0</w:t>
      </w:r>
    </w:p>
    <w:p w:rsidR="00EA79F5" w:rsidRDefault="00EA79F5" w:rsidP="00947CF6">
      <w:pPr>
        <w:autoSpaceDE w:val="0"/>
        <w:autoSpaceDN w:val="0"/>
        <w:adjustRightInd w:val="0"/>
        <w:spacing w:after="0" w:line="240" w:lineRule="auto"/>
        <w:jc w:val="both"/>
        <w:rPr>
          <w:rFonts w:ascii="EYInterstate-Light" w:hAnsi="EYInterstate-Light" w:cs="EYInterstate-Light"/>
          <w:sz w:val="18"/>
          <w:szCs w:val="18"/>
        </w:rPr>
      </w:pPr>
    </w:p>
    <w:p w:rsidR="00EA79F5" w:rsidRPr="00A93013" w:rsidRDefault="00A93013" w:rsidP="00947CF6">
      <w:pPr>
        <w:autoSpaceDE w:val="0"/>
        <w:autoSpaceDN w:val="0"/>
        <w:adjustRightInd w:val="0"/>
        <w:spacing w:after="0" w:line="240" w:lineRule="auto"/>
        <w:jc w:val="both"/>
        <w:rPr>
          <w:rFonts w:ascii="EYInterstate-Light" w:hAnsi="EYInterstate-Light" w:cs="EYInterstate-Light"/>
          <w:b/>
          <w:sz w:val="18"/>
          <w:szCs w:val="18"/>
        </w:rPr>
      </w:pPr>
      <w:r>
        <w:rPr>
          <w:rFonts w:ascii="EYInterstate-Light" w:hAnsi="EYInterstate-Light" w:cs="EYInterstate-Light"/>
          <w:b/>
          <w:sz w:val="18"/>
          <w:szCs w:val="18"/>
        </w:rPr>
        <w:t xml:space="preserve">Зобов'язання, які оцінюються за справедливою вартістю </w:t>
      </w:r>
    </w:p>
    <w:p w:rsidR="00A93013" w:rsidRDefault="00A93013" w:rsidP="00947CF6">
      <w:pPr>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Фінансові зобов'язання, що переоцінюються за справедливою вартістю</w:t>
      </w:r>
    </w:p>
    <w:p w:rsidR="00A93013" w:rsidRDefault="00A93013" w:rsidP="00947CF6">
      <w:pPr>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через прибуток або збиток</w:t>
      </w:r>
    </w:p>
    <w:p w:rsidR="00240A29" w:rsidRPr="00EA79F5" w:rsidRDefault="00240A29" w:rsidP="00947CF6">
      <w:pPr>
        <w:autoSpaceDE w:val="0"/>
        <w:autoSpaceDN w:val="0"/>
        <w:adjustRightInd w:val="0"/>
        <w:spacing w:after="0" w:line="240" w:lineRule="auto"/>
        <w:jc w:val="both"/>
        <w:rPr>
          <w:rFonts w:ascii="EYInterstate-Light" w:hAnsi="EYInterstate-Light" w:cs="EYInterstate-Light"/>
          <w:sz w:val="18"/>
          <w:szCs w:val="18"/>
          <w:u w:val="single"/>
        </w:rPr>
      </w:pPr>
      <w:r>
        <w:rPr>
          <w:rFonts w:ascii="EYInterstate-Light" w:hAnsi="EYInterstate-Light" w:cs="EYInterstate-Light"/>
          <w:sz w:val="18"/>
          <w:szCs w:val="18"/>
        </w:rPr>
        <w:t xml:space="preserve">                                                                                </w:t>
      </w:r>
      <w:r w:rsidR="001F5DE9">
        <w:rPr>
          <w:rFonts w:ascii="EYInterstate-Light" w:hAnsi="EYInterstate-Light" w:cs="EYInterstate-Light"/>
          <w:b/>
          <w:sz w:val="18"/>
          <w:szCs w:val="18"/>
          <w:u w:val="single"/>
        </w:rPr>
        <w:t>31 грудня 2017</w:t>
      </w:r>
      <w:r w:rsidRPr="00EA79F5">
        <w:rPr>
          <w:rFonts w:ascii="EYInterstate-Light" w:hAnsi="EYInterstate-Light" w:cs="EYInterstate-Light"/>
          <w:b/>
          <w:sz w:val="18"/>
          <w:szCs w:val="18"/>
          <w:u w:val="single"/>
        </w:rPr>
        <w:t>р</w:t>
      </w:r>
      <w:r w:rsidRPr="00EA79F5">
        <w:rPr>
          <w:rFonts w:ascii="EYInterstate-Light" w:hAnsi="EYInterstate-Light" w:cs="EYInterstate-Light"/>
          <w:sz w:val="18"/>
          <w:szCs w:val="18"/>
          <w:u w:val="single"/>
        </w:rPr>
        <w:t xml:space="preserve">.           </w:t>
      </w:r>
      <w:r w:rsidRPr="00EA79F5">
        <w:rPr>
          <w:rFonts w:ascii="EYInterstate-Light" w:hAnsi="EYInterstate-Light" w:cs="EYInterstate-Light"/>
          <w:b/>
          <w:sz w:val="18"/>
          <w:szCs w:val="18"/>
          <w:u w:val="single"/>
        </w:rPr>
        <w:t>Рівень 1         Рівень 2           Рівень 3</w:t>
      </w:r>
    </w:p>
    <w:p w:rsidR="00A101E0" w:rsidRDefault="00A101E0" w:rsidP="00947CF6">
      <w:pPr>
        <w:autoSpaceDE w:val="0"/>
        <w:autoSpaceDN w:val="0"/>
        <w:adjustRightInd w:val="0"/>
        <w:spacing w:after="0" w:line="240" w:lineRule="auto"/>
        <w:jc w:val="both"/>
        <w:rPr>
          <w:rFonts w:ascii="EYInterstate-Light" w:hAnsi="EYInterstate-Light" w:cs="EYInterstate-Light"/>
          <w:sz w:val="18"/>
          <w:szCs w:val="18"/>
        </w:rPr>
      </w:pPr>
    </w:p>
    <w:p w:rsidR="00EA79F5" w:rsidRDefault="00240A29" w:rsidP="00947CF6">
      <w:pPr>
        <w:autoSpaceDE w:val="0"/>
        <w:autoSpaceDN w:val="0"/>
        <w:adjustRightInd w:val="0"/>
        <w:spacing w:after="0" w:line="240" w:lineRule="auto"/>
        <w:jc w:val="both"/>
        <w:rPr>
          <w:rFonts w:ascii="EYInterstate-Light" w:hAnsi="EYInterstate-Light" w:cs="EYInterstate-Light"/>
          <w:sz w:val="18"/>
          <w:szCs w:val="18"/>
        </w:rPr>
      </w:pPr>
      <w:r w:rsidRPr="00A93013">
        <w:rPr>
          <w:rFonts w:cs="EYInterstate-Light"/>
        </w:rPr>
        <w:t xml:space="preserve">                                                                         </w:t>
      </w:r>
      <w:r w:rsidR="00102314">
        <w:rPr>
          <w:rFonts w:cs="EYInterstate-Light"/>
        </w:rPr>
        <w:t xml:space="preserve">      </w:t>
      </w:r>
      <w:r>
        <w:rPr>
          <w:rFonts w:cs="EYInterstate-Light"/>
        </w:rPr>
        <w:t xml:space="preserve">  </w:t>
      </w:r>
      <w:r w:rsidRPr="00A93013">
        <w:rPr>
          <w:rFonts w:cs="EYInterstate-Light"/>
        </w:rPr>
        <w:t xml:space="preserve"> (</w:t>
      </w:r>
      <w:r w:rsidRPr="00DF09EC">
        <w:rPr>
          <w:rFonts w:cs="EYInterstate-Light"/>
          <w:lang w:val="en-US"/>
        </w:rPr>
        <w:t>UAH</w:t>
      </w:r>
      <w:r w:rsidRPr="00A93013">
        <w:rPr>
          <w:rFonts w:cs="EYInterstate-Light"/>
        </w:rPr>
        <w:t xml:space="preserve"> 000)             (</w:t>
      </w:r>
      <w:r w:rsidRPr="00DF09EC">
        <w:rPr>
          <w:rFonts w:cs="EYInterstate-Light"/>
          <w:lang w:val="en-US"/>
        </w:rPr>
        <w:t>UAH</w:t>
      </w:r>
      <w:r w:rsidRPr="00A93013">
        <w:rPr>
          <w:rFonts w:cs="EYInterstate-Light"/>
        </w:rPr>
        <w:t xml:space="preserve"> 000)          (</w:t>
      </w:r>
      <w:r w:rsidRPr="00DF09EC">
        <w:rPr>
          <w:rFonts w:cs="EYInterstate-Light"/>
          <w:lang w:val="en-US"/>
        </w:rPr>
        <w:t>UAH</w:t>
      </w:r>
      <w:r w:rsidRPr="00A93013">
        <w:rPr>
          <w:rFonts w:cs="EYInterstate-Light"/>
        </w:rPr>
        <w:t xml:space="preserve"> 000)    </w:t>
      </w:r>
      <w:r>
        <w:rPr>
          <w:rFonts w:cs="EYInterstate-Light"/>
        </w:rPr>
        <w:t xml:space="preserve"> </w:t>
      </w:r>
      <w:r w:rsidRPr="00A93013">
        <w:rPr>
          <w:rFonts w:cs="EYInterstate-Light"/>
        </w:rPr>
        <w:t xml:space="preserve"> (</w:t>
      </w:r>
      <w:r w:rsidRPr="00DF09EC">
        <w:rPr>
          <w:rFonts w:cs="EYInterstate-Light"/>
          <w:lang w:val="en-US"/>
        </w:rPr>
        <w:t>UAH</w:t>
      </w:r>
      <w:r w:rsidRPr="00A93013">
        <w:rPr>
          <w:rFonts w:cs="EYInterstate-Light"/>
        </w:rPr>
        <w:t xml:space="preserve"> 000)</w:t>
      </w:r>
    </w:p>
    <w:p w:rsidR="00EA79F5" w:rsidRDefault="00EA79F5" w:rsidP="00947CF6">
      <w:pPr>
        <w:autoSpaceDE w:val="0"/>
        <w:autoSpaceDN w:val="0"/>
        <w:adjustRightInd w:val="0"/>
        <w:spacing w:after="0" w:line="240" w:lineRule="auto"/>
        <w:jc w:val="both"/>
        <w:rPr>
          <w:rFonts w:ascii="EYInterstate-Light" w:hAnsi="EYInterstate-Light" w:cs="EYInterstate-Light"/>
          <w:sz w:val="18"/>
          <w:szCs w:val="18"/>
        </w:rPr>
      </w:pPr>
    </w:p>
    <w:p w:rsidR="00EA79F5" w:rsidRDefault="00240A29" w:rsidP="00947CF6">
      <w:pPr>
        <w:tabs>
          <w:tab w:val="left" w:pos="4155"/>
          <w:tab w:val="left" w:pos="7350"/>
        </w:tabs>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Довгострокові фінанс</w:t>
      </w:r>
      <w:r w:rsidR="003871DF">
        <w:rPr>
          <w:rFonts w:ascii="EYInterstate-Light" w:hAnsi="EYInterstate-Light" w:cs="EYInterstate-Light"/>
          <w:sz w:val="18"/>
          <w:szCs w:val="18"/>
        </w:rPr>
        <w:t>ові зобов'язання</w:t>
      </w:r>
      <w:r w:rsidR="003871DF">
        <w:rPr>
          <w:rFonts w:ascii="EYInterstate-Light" w:hAnsi="EYInterstate-Light" w:cs="EYInterstate-Light"/>
          <w:sz w:val="18"/>
          <w:szCs w:val="18"/>
        </w:rPr>
        <w:tab/>
        <w:t xml:space="preserve">         0,0</w:t>
      </w:r>
      <w:r w:rsidR="003871DF">
        <w:rPr>
          <w:rFonts w:ascii="EYInterstate-Light" w:hAnsi="EYInterstate-Light" w:cs="EYInterstate-Light"/>
          <w:sz w:val="18"/>
          <w:szCs w:val="18"/>
        </w:rPr>
        <w:tab/>
        <w:t xml:space="preserve">    0</w:t>
      </w:r>
      <w:r>
        <w:rPr>
          <w:rFonts w:ascii="EYInterstate-Light" w:hAnsi="EYInterstate-Light" w:cs="EYInterstate-Light"/>
          <w:sz w:val="18"/>
          <w:szCs w:val="18"/>
        </w:rPr>
        <w:t>,0</w:t>
      </w:r>
    </w:p>
    <w:p w:rsidR="00A00B9F" w:rsidRDefault="00A00B9F" w:rsidP="00947CF6">
      <w:pPr>
        <w:tabs>
          <w:tab w:val="center" w:pos="4677"/>
        </w:tabs>
        <w:autoSpaceDE w:val="0"/>
        <w:autoSpaceDN w:val="0"/>
        <w:adjustRightInd w:val="0"/>
        <w:spacing w:after="0" w:line="240" w:lineRule="auto"/>
        <w:jc w:val="both"/>
        <w:rPr>
          <w:rFonts w:cs="EYInterstate-Light"/>
        </w:rPr>
      </w:pPr>
      <w:r>
        <w:rPr>
          <w:rFonts w:cs="EYInterstate-Light"/>
        </w:rPr>
        <w:t xml:space="preserve">Інша поточна кредиторська </w:t>
      </w:r>
      <w:r>
        <w:rPr>
          <w:rFonts w:cs="EYInterstate-Light"/>
        </w:rPr>
        <w:tab/>
      </w:r>
    </w:p>
    <w:p w:rsidR="00EA79F5" w:rsidRPr="00A00B9F" w:rsidRDefault="00A00B9F" w:rsidP="00947CF6">
      <w:pPr>
        <w:tabs>
          <w:tab w:val="center" w:pos="4677"/>
        </w:tabs>
        <w:autoSpaceDE w:val="0"/>
        <w:autoSpaceDN w:val="0"/>
        <w:adjustRightInd w:val="0"/>
        <w:spacing w:after="0" w:line="240" w:lineRule="auto"/>
        <w:jc w:val="both"/>
        <w:rPr>
          <w:rFonts w:ascii="EYInterstate-Light" w:hAnsi="EYInterstate-Light" w:cs="EYInterstate-Light"/>
          <w:sz w:val="18"/>
          <w:szCs w:val="18"/>
        </w:rPr>
      </w:pPr>
      <w:r w:rsidRPr="00A00B9F">
        <w:rPr>
          <w:rFonts w:cs="EYInterstate-Light"/>
        </w:rPr>
        <w:t xml:space="preserve">заборгованість                         </w:t>
      </w:r>
      <w:r>
        <w:rPr>
          <w:rFonts w:cs="EYInterstate-Light"/>
        </w:rPr>
        <w:t xml:space="preserve">         </w:t>
      </w:r>
      <w:r w:rsidR="00206D8A">
        <w:rPr>
          <w:rFonts w:cs="EYInterstate-Light"/>
        </w:rPr>
        <w:t xml:space="preserve">             </w:t>
      </w:r>
      <w:r w:rsidR="00D111E6">
        <w:rPr>
          <w:rFonts w:cs="EYInterstate-Light"/>
        </w:rPr>
        <w:t xml:space="preserve">           </w:t>
      </w:r>
      <w:r w:rsidR="001F5DE9">
        <w:rPr>
          <w:rFonts w:cs="EYInterstate-Light"/>
        </w:rPr>
        <w:t xml:space="preserve"> 2 588</w:t>
      </w:r>
      <w:r>
        <w:rPr>
          <w:rFonts w:cs="EYInterstate-Light"/>
        </w:rPr>
        <w:t>,0</w:t>
      </w:r>
      <w:r w:rsidRPr="00A00B9F">
        <w:rPr>
          <w:rFonts w:cs="EYInterstate-Light"/>
        </w:rPr>
        <w:t xml:space="preserve">                       </w:t>
      </w:r>
      <w:r w:rsidR="001F5DE9">
        <w:rPr>
          <w:rFonts w:cs="EYInterstate-Light"/>
        </w:rPr>
        <w:t xml:space="preserve">                        2 588</w:t>
      </w:r>
      <w:r>
        <w:rPr>
          <w:rFonts w:cs="EYInterstate-Light"/>
        </w:rPr>
        <w:t>,0</w:t>
      </w:r>
    </w:p>
    <w:p w:rsidR="00933324" w:rsidRDefault="00240A29" w:rsidP="00947CF6">
      <w:pPr>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За звітний період, що за</w:t>
      </w:r>
      <w:r w:rsidR="00AB337D">
        <w:rPr>
          <w:rFonts w:ascii="EYInterstate-Light" w:hAnsi="EYInterstate-Light" w:cs="EYInterstate-Light"/>
          <w:sz w:val="18"/>
          <w:szCs w:val="18"/>
        </w:rPr>
        <w:t>кінчився 31 грудня 2017</w:t>
      </w:r>
      <w:r>
        <w:rPr>
          <w:rFonts w:ascii="EYInterstate-Light" w:hAnsi="EYInterstate-Light" w:cs="EYInterstate-Light"/>
          <w:sz w:val="18"/>
          <w:szCs w:val="18"/>
        </w:rPr>
        <w:t>р</w:t>
      </w:r>
      <w:r w:rsidRPr="003871DF">
        <w:rPr>
          <w:rFonts w:ascii="EYInterstate-Light" w:hAnsi="EYInterstate-Light" w:cs="EYInterstate-Light"/>
          <w:sz w:val="18"/>
          <w:szCs w:val="18"/>
        </w:rPr>
        <w:t xml:space="preserve">., </w:t>
      </w:r>
      <w:r w:rsidR="00AB337D">
        <w:rPr>
          <w:rFonts w:ascii="EYInterstate-Light" w:hAnsi="EYInterstate-Light" w:cs="EYInterstate-Light"/>
          <w:sz w:val="18"/>
          <w:szCs w:val="18"/>
        </w:rPr>
        <w:t xml:space="preserve">переведення між </w:t>
      </w:r>
      <w:proofErr w:type="gramStart"/>
      <w:r w:rsidR="00AB337D">
        <w:rPr>
          <w:rFonts w:ascii="EYInterstate-Light" w:hAnsi="EYInterstate-Light" w:cs="EYInterstate-Light"/>
          <w:sz w:val="18"/>
          <w:szCs w:val="18"/>
        </w:rPr>
        <w:t>Р</w:t>
      </w:r>
      <w:proofErr w:type="gramEnd"/>
      <w:r w:rsidR="00AB337D">
        <w:rPr>
          <w:rFonts w:ascii="EYInterstate-Light" w:hAnsi="EYInterstate-Light" w:cs="EYInterstate-Light"/>
          <w:sz w:val="18"/>
          <w:szCs w:val="18"/>
        </w:rPr>
        <w:t>івнем 1 , Рівнем 2 та Рівнем 3</w:t>
      </w:r>
      <w:r w:rsidR="00AB337D" w:rsidRPr="003871DF">
        <w:rPr>
          <w:rFonts w:ascii="EYInterstate-Light" w:hAnsi="EYInterstate-Light" w:cs="EYInterstate-Light"/>
          <w:sz w:val="18"/>
          <w:szCs w:val="18"/>
        </w:rPr>
        <w:t xml:space="preserve"> ієрархії вхідних даних оцінки справедливої вартості</w:t>
      </w:r>
      <w:r w:rsidR="00AB337D">
        <w:rPr>
          <w:rFonts w:ascii="EYInterstate-Light" w:hAnsi="EYInterstate-Light" w:cs="EYInterstate-Light"/>
          <w:sz w:val="18"/>
          <w:szCs w:val="18"/>
        </w:rPr>
        <w:t xml:space="preserve"> не </w:t>
      </w:r>
      <w:r w:rsidR="00403515">
        <w:rPr>
          <w:rFonts w:ascii="EYInterstate-Light" w:hAnsi="EYInterstate-Light" w:cs="EYInterstate-Light"/>
          <w:sz w:val="18"/>
          <w:szCs w:val="18"/>
        </w:rPr>
        <w:t>відбулось</w:t>
      </w:r>
      <w:r w:rsidR="00AB337D">
        <w:rPr>
          <w:rFonts w:ascii="EYInterstate-Light" w:hAnsi="EYInterstate-Light" w:cs="EYInterstate-Light"/>
          <w:sz w:val="18"/>
          <w:szCs w:val="18"/>
        </w:rPr>
        <w:t>.</w:t>
      </w:r>
      <w:r w:rsidR="003508F4" w:rsidRPr="003871DF">
        <w:rPr>
          <w:rFonts w:ascii="EYInterstate-Light" w:hAnsi="EYInterstate-Light" w:cs="EYInterstate-Light"/>
          <w:sz w:val="18"/>
          <w:szCs w:val="18"/>
        </w:rPr>
        <w:t xml:space="preserve"> </w:t>
      </w:r>
    </w:p>
    <w:p w:rsidR="00B71A95" w:rsidRDefault="00B71A95" w:rsidP="00947CF6">
      <w:pPr>
        <w:autoSpaceDE w:val="0"/>
        <w:autoSpaceDN w:val="0"/>
        <w:adjustRightInd w:val="0"/>
        <w:spacing w:after="0" w:line="240" w:lineRule="auto"/>
        <w:jc w:val="both"/>
        <w:rPr>
          <w:rFonts w:ascii="EYInterstate-Light" w:hAnsi="EYInterstate-Light" w:cs="EYInterstate-Light"/>
          <w:sz w:val="18"/>
          <w:szCs w:val="18"/>
        </w:rPr>
      </w:pPr>
    </w:p>
    <w:p w:rsidR="00240A29" w:rsidRPr="00F63262" w:rsidRDefault="00403515" w:rsidP="00947CF6">
      <w:pPr>
        <w:autoSpaceDE w:val="0"/>
        <w:autoSpaceDN w:val="0"/>
        <w:adjustRightInd w:val="0"/>
        <w:spacing w:after="0" w:line="240" w:lineRule="auto"/>
        <w:jc w:val="both"/>
        <w:rPr>
          <w:rFonts w:cs="EYInterstate-Light"/>
          <w:sz w:val="18"/>
          <w:szCs w:val="18"/>
        </w:rPr>
      </w:pPr>
      <w:r>
        <w:rPr>
          <w:rFonts w:ascii="EYInterstate-Light" w:hAnsi="EYInterstate-Light" w:cs="EYInterstate-Light"/>
          <w:sz w:val="18"/>
          <w:szCs w:val="18"/>
        </w:rPr>
        <w:t>Станом на 31 грудня 201</w:t>
      </w:r>
      <w:r w:rsidR="00AB337D">
        <w:rPr>
          <w:rFonts w:cs="EYInterstate-Light"/>
          <w:sz w:val="18"/>
          <w:szCs w:val="18"/>
        </w:rPr>
        <w:t>6</w:t>
      </w:r>
      <w:r w:rsidR="00240A29">
        <w:rPr>
          <w:rFonts w:ascii="EYInterstate-Light" w:hAnsi="EYInterstate-Light" w:cs="EYInterstate-Light"/>
          <w:sz w:val="18"/>
          <w:szCs w:val="18"/>
        </w:rPr>
        <w:t>р.  у Товариства були в наявності наступні фінансові інструменти, відобр</w:t>
      </w:r>
      <w:r w:rsidR="00F63262">
        <w:rPr>
          <w:rFonts w:ascii="EYInterstate-Light" w:hAnsi="EYInterstate-Light" w:cs="EYInterstate-Light"/>
          <w:sz w:val="18"/>
          <w:szCs w:val="18"/>
        </w:rPr>
        <w:t xml:space="preserve">ажені за </w:t>
      </w:r>
      <w:proofErr w:type="gramStart"/>
      <w:r w:rsidR="00F63262">
        <w:rPr>
          <w:rFonts w:ascii="EYInterstate-Light" w:hAnsi="EYInterstate-Light" w:cs="EYInterstate-Light"/>
          <w:sz w:val="18"/>
          <w:szCs w:val="18"/>
        </w:rPr>
        <w:t>справедливою</w:t>
      </w:r>
      <w:proofErr w:type="gramEnd"/>
      <w:r w:rsidR="00F63262">
        <w:rPr>
          <w:rFonts w:ascii="EYInterstate-Light" w:hAnsi="EYInterstate-Light" w:cs="EYInterstate-Light"/>
          <w:sz w:val="18"/>
          <w:szCs w:val="18"/>
        </w:rPr>
        <w:t xml:space="preserve"> вартістю:</w:t>
      </w:r>
    </w:p>
    <w:p w:rsidR="00240A29" w:rsidRPr="00933324" w:rsidRDefault="00240A29" w:rsidP="00947CF6">
      <w:pPr>
        <w:autoSpaceDE w:val="0"/>
        <w:autoSpaceDN w:val="0"/>
        <w:adjustRightInd w:val="0"/>
        <w:spacing w:after="0" w:line="240" w:lineRule="auto"/>
        <w:jc w:val="both"/>
        <w:rPr>
          <w:rFonts w:ascii="EYInterstate-Light" w:hAnsi="EYInterstate-Light" w:cs="EYInterstate-Light"/>
          <w:b/>
          <w:sz w:val="18"/>
          <w:szCs w:val="18"/>
        </w:rPr>
      </w:pPr>
      <w:r>
        <w:rPr>
          <w:rFonts w:ascii="EYInterstate-Light" w:hAnsi="EYInterstate-Light" w:cs="EYInterstate-Light"/>
          <w:b/>
          <w:sz w:val="18"/>
          <w:szCs w:val="18"/>
        </w:rPr>
        <w:t xml:space="preserve">Активи, які оцінюються за </w:t>
      </w:r>
      <w:proofErr w:type="gramStart"/>
      <w:r>
        <w:rPr>
          <w:rFonts w:ascii="EYInterstate-Light" w:hAnsi="EYInterstate-Light" w:cs="EYInterstate-Light"/>
          <w:b/>
          <w:sz w:val="18"/>
          <w:szCs w:val="18"/>
        </w:rPr>
        <w:t>справедливою</w:t>
      </w:r>
      <w:proofErr w:type="gramEnd"/>
      <w:r>
        <w:rPr>
          <w:rFonts w:ascii="EYInterstate-Light" w:hAnsi="EYInterstate-Light" w:cs="EYInterstate-Light"/>
          <w:b/>
          <w:sz w:val="18"/>
          <w:szCs w:val="18"/>
        </w:rPr>
        <w:t xml:space="preserve"> вартістю </w:t>
      </w:r>
    </w:p>
    <w:p w:rsidR="00240A29" w:rsidRDefault="00240A29" w:rsidP="00947CF6">
      <w:pPr>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Фінансові активи, що переоцінюються за справедливою вартістю</w:t>
      </w:r>
    </w:p>
    <w:p w:rsidR="00240A29" w:rsidRDefault="00240A29" w:rsidP="00947CF6">
      <w:pPr>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через прибуток або збиток</w:t>
      </w:r>
    </w:p>
    <w:p w:rsidR="00240A29" w:rsidRPr="00EA79F5" w:rsidRDefault="00240A29" w:rsidP="00947CF6">
      <w:pPr>
        <w:autoSpaceDE w:val="0"/>
        <w:autoSpaceDN w:val="0"/>
        <w:adjustRightInd w:val="0"/>
        <w:spacing w:after="0" w:line="240" w:lineRule="auto"/>
        <w:jc w:val="both"/>
        <w:rPr>
          <w:rFonts w:ascii="EYInterstate-Light" w:hAnsi="EYInterstate-Light" w:cs="EYInterstate-Light"/>
          <w:sz w:val="18"/>
          <w:szCs w:val="18"/>
          <w:u w:val="single"/>
        </w:rPr>
      </w:pPr>
      <w:r>
        <w:rPr>
          <w:rFonts w:ascii="EYInterstate-Light" w:hAnsi="EYInterstate-Light" w:cs="EYInterstate-Light"/>
          <w:b/>
          <w:sz w:val="18"/>
          <w:szCs w:val="18"/>
        </w:rPr>
        <w:t xml:space="preserve">                                                                               </w:t>
      </w:r>
      <w:r w:rsidR="00552D8F">
        <w:rPr>
          <w:rFonts w:ascii="EYInterstate-Light" w:hAnsi="EYInterstate-Light" w:cs="EYInterstate-Light"/>
          <w:b/>
          <w:sz w:val="18"/>
          <w:szCs w:val="18"/>
          <w:u w:val="single"/>
        </w:rPr>
        <w:t>31 грудня 201</w:t>
      </w:r>
      <w:r w:rsidR="00552D8F">
        <w:rPr>
          <w:rFonts w:ascii="EYInterstate-Light" w:hAnsi="EYInterstate-Light" w:cs="EYInterstate-Light"/>
          <w:b/>
          <w:sz w:val="18"/>
          <w:szCs w:val="18"/>
          <w:u w:val="single"/>
          <w:lang w:val="uk-UA"/>
        </w:rPr>
        <w:t>6</w:t>
      </w:r>
      <w:r w:rsidRPr="00EA79F5">
        <w:rPr>
          <w:rFonts w:ascii="EYInterstate-Light" w:hAnsi="EYInterstate-Light" w:cs="EYInterstate-Light"/>
          <w:b/>
          <w:sz w:val="18"/>
          <w:szCs w:val="18"/>
          <w:u w:val="single"/>
        </w:rPr>
        <w:t>р</w:t>
      </w:r>
      <w:r w:rsidRPr="00EA79F5">
        <w:rPr>
          <w:rFonts w:ascii="EYInterstate-Light" w:hAnsi="EYInterstate-Light" w:cs="EYInterstate-Light"/>
          <w:sz w:val="18"/>
          <w:szCs w:val="18"/>
          <w:u w:val="single"/>
        </w:rPr>
        <w:t xml:space="preserve">.           </w:t>
      </w:r>
      <w:r w:rsidRPr="00EA79F5">
        <w:rPr>
          <w:rFonts w:ascii="EYInterstate-Light" w:hAnsi="EYInterstate-Light" w:cs="EYInterstate-Light"/>
          <w:b/>
          <w:sz w:val="18"/>
          <w:szCs w:val="18"/>
          <w:u w:val="single"/>
        </w:rPr>
        <w:t>Рівень 1         Рівень 2           Рівень 3</w:t>
      </w:r>
    </w:p>
    <w:p w:rsidR="00240A29" w:rsidRDefault="00240A29" w:rsidP="00947CF6">
      <w:pPr>
        <w:autoSpaceDE w:val="0"/>
        <w:autoSpaceDN w:val="0"/>
        <w:adjustRightInd w:val="0"/>
        <w:spacing w:after="0" w:line="240" w:lineRule="auto"/>
        <w:jc w:val="both"/>
        <w:rPr>
          <w:rFonts w:ascii="EYInterstate-Light" w:hAnsi="EYInterstate-Light" w:cs="EYInterstate-Light"/>
          <w:sz w:val="18"/>
          <w:szCs w:val="18"/>
        </w:rPr>
      </w:pPr>
    </w:p>
    <w:p w:rsidR="00240A29" w:rsidRPr="00A93013" w:rsidRDefault="00240A29" w:rsidP="00947CF6">
      <w:pPr>
        <w:tabs>
          <w:tab w:val="left" w:pos="6705"/>
        </w:tabs>
        <w:autoSpaceDE w:val="0"/>
        <w:autoSpaceDN w:val="0"/>
        <w:adjustRightInd w:val="0"/>
        <w:spacing w:after="0" w:line="240" w:lineRule="auto"/>
        <w:jc w:val="both"/>
        <w:rPr>
          <w:rFonts w:ascii="Times New Roman" w:hAnsi="Times New Roman" w:cs="Times New Roman"/>
        </w:rPr>
      </w:pPr>
      <w:r w:rsidRPr="00A93013">
        <w:rPr>
          <w:rFonts w:cs="EYInterstate-Light"/>
        </w:rPr>
        <w:t xml:space="preserve">                                                                         </w:t>
      </w:r>
      <w:r>
        <w:rPr>
          <w:rFonts w:cs="EYInterstate-Light"/>
        </w:rPr>
        <w:t xml:space="preserve">          </w:t>
      </w:r>
      <w:r w:rsidRPr="00A93013">
        <w:rPr>
          <w:rFonts w:cs="EYInterstate-Light"/>
        </w:rPr>
        <w:t xml:space="preserve"> (</w:t>
      </w:r>
      <w:r w:rsidRPr="00DF09EC">
        <w:rPr>
          <w:rFonts w:cs="EYInterstate-Light"/>
          <w:lang w:val="en-US"/>
        </w:rPr>
        <w:t>UAH</w:t>
      </w:r>
      <w:r w:rsidRPr="00A93013">
        <w:rPr>
          <w:rFonts w:cs="EYInterstate-Light"/>
        </w:rPr>
        <w:t xml:space="preserve"> 000)             (</w:t>
      </w:r>
      <w:r w:rsidRPr="00DF09EC">
        <w:rPr>
          <w:rFonts w:cs="EYInterstate-Light"/>
          <w:lang w:val="en-US"/>
        </w:rPr>
        <w:t>UAH</w:t>
      </w:r>
      <w:r w:rsidRPr="00A93013">
        <w:rPr>
          <w:rFonts w:cs="EYInterstate-Light"/>
        </w:rPr>
        <w:t xml:space="preserve"> 000)          (</w:t>
      </w:r>
      <w:r w:rsidRPr="00DF09EC">
        <w:rPr>
          <w:rFonts w:cs="EYInterstate-Light"/>
          <w:lang w:val="en-US"/>
        </w:rPr>
        <w:t>UAH</w:t>
      </w:r>
      <w:r w:rsidRPr="00A93013">
        <w:rPr>
          <w:rFonts w:cs="EYInterstate-Light"/>
        </w:rPr>
        <w:t xml:space="preserve"> 000)    </w:t>
      </w:r>
      <w:r>
        <w:rPr>
          <w:rFonts w:cs="EYInterstate-Light"/>
        </w:rPr>
        <w:t xml:space="preserve"> </w:t>
      </w:r>
      <w:r w:rsidRPr="00A93013">
        <w:rPr>
          <w:rFonts w:cs="EYInterstate-Light"/>
        </w:rPr>
        <w:t xml:space="preserve"> (</w:t>
      </w:r>
      <w:r w:rsidRPr="00DF09EC">
        <w:rPr>
          <w:rFonts w:cs="EYInterstate-Light"/>
          <w:lang w:val="en-US"/>
        </w:rPr>
        <w:t>UAH</w:t>
      </w:r>
      <w:r w:rsidRPr="00A93013">
        <w:rPr>
          <w:rFonts w:cs="EYInterstate-Light"/>
        </w:rPr>
        <w:t xml:space="preserve"> 000)</w:t>
      </w:r>
    </w:p>
    <w:p w:rsidR="00240A29" w:rsidRDefault="00240A29" w:rsidP="00947CF6">
      <w:pPr>
        <w:autoSpaceDE w:val="0"/>
        <w:autoSpaceDN w:val="0"/>
        <w:adjustRightInd w:val="0"/>
        <w:spacing w:after="0" w:line="240" w:lineRule="auto"/>
        <w:jc w:val="both"/>
        <w:rPr>
          <w:rFonts w:ascii="EYInterstate-Light" w:hAnsi="EYInterstate-Light" w:cs="EYInterstate-Light"/>
          <w:sz w:val="18"/>
          <w:szCs w:val="18"/>
        </w:rPr>
      </w:pPr>
    </w:p>
    <w:p w:rsidR="00A00B9F" w:rsidRPr="00AE009D" w:rsidRDefault="0062634C" w:rsidP="00F63262">
      <w:pPr>
        <w:tabs>
          <w:tab w:val="left" w:pos="4140"/>
          <w:tab w:val="left" w:pos="5790"/>
          <w:tab w:val="left" w:pos="7350"/>
          <w:tab w:val="left" w:pos="8460"/>
        </w:tabs>
        <w:autoSpaceDE w:val="0"/>
        <w:autoSpaceDN w:val="0"/>
        <w:adjustRightInd w:val="0"/>
        <w:spacing w:after="0" w:line="240" w:lineRule="auto"/>
        <w:jc w:val="both"/>
        <w:rPr>
          <w:rFonts w:cs="EYInterstate-Light"/>
          <w:sz w:val="18"/>
          <w:szCs w:val="18"/>
        </w:rPr>
      </w:pPr>
      <w:r>
        <w:rPr>
          <w:rFonts w:ascii="EYInterstate-Light" w:hAnsi="EYInterstate-Light" w:cs="EYInterstate-Light"/>
          <w:sz w:val="18"/>
          <w:szCs w:val="18"/>
        </w:rPr>
        <w:t>Інші</w:t>
      </w:r>
      <w:r w:rsidR="00240A29">
        <w:rPr>
          <w:rFonts w:ascii="EYInterstate-Light" w:hAnsi="EYInterstate-Light" w:cs="EYInterstate-Light"/>
          <w:sz w:val="18"/>
          <w:szCs w:val="18"/>
        </w:rPr>
        <w:t xml:space="preserve"> фінансові інвестиції</w:t>
      </w:r>
      <w:r w:rsidR="00240A29">
        <w:rPr>
          <w:rFonts w:ascii="EYInterstate-Light" w:hAnsi="EYInterstate-Light" w:cs="EYInterstate-Light"/>
          <w:sz w:val="18"/>
          <w:szCs w:val="18"/>
        </w:rPr>
        <w:tab/>
        <w:t xml:space="preserve">      </w:t>
      </w:r>
      <w:r w:rsidR="005B133A">
        <w:rPr>
          <w:rFonts w:ascii="EYInterstate-Light" w:hAnsi="EYInterstate-Light" w:cs="EYInterstate-Light"/>
          <w:sz w:val="18"/>
          <w:szCs w:val="18"/>
        </w:rPr>
        <w:t xml:space="preserve">14 012 </w:t>
      </w:r>
      <w:r w:rsidR="00240A29">
        <w:rPr>
          <w:rFonts w:ascii="EYInterstate-Light" w:hAnsi="EYInterstate-Light" w:cs="EYInterstate-Light"/>
          <w:sz w:val="18"/>
          <w:szCs w:val="18"/>
        </w:rPr>
        <w:t>,0</w:t>
      </w:r>
      <w:r w:rsidR="00240A29">
        <w:rPr>
          <w:rFonts w:ascii="EYInterstate-Light" w:hAnsi="EYInterstate-Light" w:cs="EYInterstate-Light"/>
          <w:sz w:val="18"/>
          <w:szCs w:val="18"/>
        </w:rPr>
        <w:tab/>
        <w:t xml:space="preserve">   </w:t>
      </w:r>
      <w:r w:rsidR="00AB337D">
        <w:rPr>
          <w:rFonts w:ascii="EYInterstate-Light" w:hAnsi="EYInterstate-Light" w:cs="EYInterstate-Light"/>
          <w:sz w:val="18"/>
          <w:szCs w:val="18"/>
        </w:rPr>
        <w:t xml:space="preserve">  0,0</w:t>
      </w:r>
      <w:r w:rsidR="00AB337D">
        <w:rPr>
          <w:rFonts w:ascii="EYInterstate-Light" w:hAnsi="EYInterstate-Light" w:cs="EYInterstate-Light"/>
          <w:sz w:val="18"/>
          <w:szCs w:val="18"/>
        </w:rPr>
        <w:tab/>
        <w:t xml:space="preserve">  0</w:t>
      </w:r>
      <w:r w:rsidR="00BE789F">
        <w:rPr>
          <w:rFonts w:ascii="EYInterstate-Light" w:hAnsi="EYInterstate-Light" w:cs="EYInterstate-Light"/>
          <w:sz w:val="18"/>
          <w:szCs w:val="18"/>
        </w:rPr>
        <w:t>,0</w:t>
      </w:r>
      <w:r w:rsidR="00AB337D">
        <w:rPr>
          <w:rFonts w:ascii="EYInterstate-Light" w:hAnsi="EYInterstate-Light" w:cs="EYInterstate-Light"/>
          <w:sz w:val="18"/>
          <w:szCs w:val="18"/>
        </w:rPr>
        <w:tab/>
        <w:t xml:space="preserve">  14 012</w:t>
      </w:r>
      <w:r w:rsidR="00750B1E">
        <w:rPr>
          <w:rFonts w:ascii="EYInterstate-Light" w:hAnsi="EYInterstate-Light" w:cs="EYInterstate-Light"/>
          <w:sz w:val="18"/>
          <w:szCs w:val="18"/>
        </w:rPr>
        <w:t>,0</w:t>
      </w:r>
      <w:r w:rsidR="00D203D4">
        <w:rPr>
          <w:rFonts w:ascii="EYInterstate-Light" w:hAnsi="EYInterstate-Light" w:cs="EYInterstate-Light"/>
          <w:sz w:val="18"/>
          <w:szCs w:val="18"/>
        </w:rPr>
        <w:t xml:space="preserve">   </w:t>
      </w:r>
    </w:p>
    <w:p w:rsidR="00A00B9F" w:rsidRPr="00A93013" w:rsidRDefault="00240A29" w:rsidP="00947CF6">
      <w:pPr>
        <w:autoSpaceDE w:val="0"/>
        <w:autoSpaceDN w:val="0"/>
        <w:adjustRightInd w:val="0"/>
        <w:spacing w:after="0" w:line="240" w:lineRule="auto"/>
        <w:jc w:val="both"/>
        <w:rPr>
          <w:rFonts w:ascii="EYInterstate-Light" w:hAnsi="EYInterstate-Light" w:cs="EYInterstate-Light"/>
          <w:b/>
          <w:sz w:val="18"/>
          <w:szCs w:val="18"/>
        </w:rPr>
      </w:pPr>
      <w:r>
        <w:rPr>
          <w:rFonts w:ascii="EYInterstate-Light" w:hAnsi="EYInterstate-Light" w:cs="EYInterstate-Light"/>
          <w:b/>
          <w:sz w:val="18"/>
          <w:szCs w:val="18"/>
        </w:rPr>
        <w:t xml:space="preserve">Зобов'язання, які оцінюються за </w:t>
      </w:r>
      <w:proofErr w:type="gramStart"/>
      <w:r>
        <w:rPr>
          <w:rFonts w:ascii="EYInterstate-Light" w:hAnsi="EYInterstate-Light" w:cs="EYInterstate-Light"/>
          <w:b/>
          <w:sz w:val="18"/>
          <w:szCs w:val="18"/>
        </w:rPr>
        <w:t>справедливою</w:t>
      </w:r>
      <w:proofErr w:type="gramEnd"/>
      <w:r>
        <w:rPr>
          <w:rFonts w:ascii="EYInterstate-Light" w:hAnsi="EYInterstate-Light" w:cs="EYInterstate-Light"/>
          <w:b/>
          <w:sz w:val="18"/>
          <w:szCs w:val="18"/>
        </w:rPr>
        <w:t xml:space="preserve"> вартістю </w:t>
      </w:r>
    </w:p>
    <w:p w:rsidR="00240A29" w:rsidRDefault="00240A29" w:rsidP="00947CF6">
      <w:pPr>
        <w:autoSpaceDE w:val="0"/>
        <w:autoSpaceDN w:val="0"/>
        <w:adjustRightInd w:val="0"/>
        <w:spacing w:after="0" w:line="240" w:lineRule="auto"/>
        <w:jc w:val="both"/>
        <w:rPr>
          <w:rFonts w:ascii="EYInterstate-Light" w:hAnsi="EYInterstate-Light" w:cs="EYInterstate-Light"/>
          <w:sz w:val="18"/>
          <w:szCs w:val="18"/>
        </w:rPr>
      </w:pPr>
      <w:r>
        <w:rPr>
          <w:rFonts w:ascii="EYInterstate-Light" w:hAnsi="EYInterstate-Light" w:cs="EYInterstate-Light"/>
          <w:sz w:val="18"/>
          <w:szCs w:val="18"/>
        </w:rPr>
        <w:t>Фінансові зобов'язання, що переоцінюються за справедливою вартістю</w:t>
      </w:r>
    </w:p>
    <w:p w:rsidR="0060704F" w:rsidRPr="00AE009D" w:rsidRDefault="00240A29" w:rsidP="00947CF6">
      <w:pPr>
        <w:autoSpaceDE w:val="0"/>
        <w:autoSpaceDN w:val="0"/>
        <w:adjustRightInd w:val="0"/>
        <w:spacing w:after="0" w:line="240" w:lineRule="auto"/>
        <w:jc w:val="both"/>
        <w:rPr>
          <w:rFonts w:cs="EYInterstate-Light"/>
          <w:sz w:val="18"/>
          <w:szCs w:val="18"/>
        </w:rPr>
      </w:pPr>
      <w:r>
        <w:rPr>
          <w:rFonts w:ascii="EYInterstate-Light" w:hAnsi="EYInterstate-Light" w:cs="EYInterstate-Light"/>
          <w:sz w:val="18"/>
          <w:szCs w:val="18"/>
        </w:rPr>
        <w:t>через прибуток або збиток</w:t>
      </w:r>
    </w:p>
    <w:p w:rsidR="00240A29" w:rsidRPr="00EA79F5" w:rsidRDefault="0060704F" w:rsidP="00947CF6">
      <w:pPr>
        <w:autoSpaceDE w:val="0"/>
        <w:autoSpaceDN w:val="0"/>
        <w:adjustRightInd w:val="0"/>
        <w:spacing w:after="0" w:line="240" w:lineRule="auto"/>
        <w:jc w:val="both"/>
        <w:rPr>
          <w:rFonts w:ascii="EYInterstate-Light" w:hAnsi="EYInterstate-Light" w:cs="EYInterstate-Light"/>
          <w:sz w:val="18"/>
          <w:szCs w:val="18"/>
          <w:u w:val="single"/>
        </w:rPr>
      </w:pPr>
      <w:r>
        <w:rPr>
          <w:rFonts w:ascii="EYInterstate-Light" w:hAnsi="EYInterstate-Light" w:cs="EYInterstate-Light"/>
          <w:sz w:val="18"/>
          <w:szCs w:val="18"/>
        </w:rPr>
        <w:t xml:space="preserve">                                                                         </w:t>
      </w:r>
      <w:r w:rsidR="00240A29">
        <w:rPr>
          <w:rFonts w:ascii="EYInterstate-Light" w:hAnsi="EYInterstate-Light" w:cs="EYInterstate-Light"/>
          <w:sz w:val="18"/>
          <w:szCs w:val="18"/>
        </w:rPr>
        <w:t xml:space="preserve">        </w:t>
      </w:r>
      <w:r w:rsidR="00AB337D">
        <w:rPr>
          <w:rFonts w:ascii="EYInterstate-Light" w:hAnsi="EYInterstate-Light" w:cs="EYInterstate-Light"/>
          <w:b/>
          <w:sz w:val="18"/>
          <w:szCs w:val="18"/>
          <w:u w:val="single"/>
        </w:rPr>
        <w:t>31 грудня 2016</w:t>
      </w:r>
      <w:r w:rsidR="00240A29" w:rsidRPr="00EA79F5">
        <w:rPr>
          <w:rFonts w:ascii="EYInterstate-Light" w:hAnsi="EYInterstate-Light" w:cs="EYInterstate-Light"/>
          <w:b/>
          <w:sz w:val="18"/>
          <w:szCs w:val="18"/>
          <w:u w:val="single"/>
        </w:rPr>
        <w:t>р</w:t>
      </w:r>
      <w:r w:rsidR="00240A29" w:rsidRPr="00EA79F5">
        <w:rPr>
          <w:rFonts w:ascii="EYInterstate-Light" w:hAnsi="EYInterstate-Light" w:cs="EYInterstate-Light"/>
          <w:sz w:val="18"/>
          <w:szCs w:val="18"/>
          <w:u w:val="single"/>
        </w:rPr>
        <w:t xml:space="preserve">.           </w:t>
      </w:r>
      <w:r w:rsidR="00240A29" w:rsidRPr="00EA79F5">
        <w:rPr>
          <w:rFonts w:ascii="EYInterstate-Light" w:hAnsi="EYInterstate-Light" w:cs="EYInterstate-Light"/>
          <w:b/>
          <w:sz w:val="18"/>
          <w:szCs w:val="18"/>
          <w:u w:val="single"/>
        </w:rPr>
        <w:t>Рівень 1         Рівень 2           Рівень 3</w:t>
      </w:r>
    </w:p>
    <w:p w:rsidR="00240A29" w:rsidRDefault="00240A29" w:rsidP="00947CF6">
      <w:pPr>
        <w:autoSpaceDE w:val="0"/>
        <w:autoSpaceDN w:val="0"/>
        <w:adjustRightInd w:val="0"/>
        <w:spacing w:after="0" w:line="240" w:lineRule="auto"/>
        <w:jc w:val="both"/>
        <w:rPr>
          <w:rFonts w:ascii="EYInterstate-Light" w:hAnsi="EYInterstate-Light" w:cs="EYInterstate-Light"/>
          <w:sz w:val="18"/>
          <w:szCs w:val="18"/>
        </w:rPr>
      </w:pPr>
    </w:p>
    <w:p w:rsidR="00240A29" w:rsidRDefault="00240A29" w:rsidP="00947CF6">
      <w:pPr>
        <w:autoSpaceDE w:val="0"/>
        <w:autoSpaceDN w:val="0"/>
        <w:adjustRightInd w:val="0"/>
        <w:spacing w:after="0" w:line="240" w:lineRule="auto"/>
        <w:jc w:val="both"/>
        <w:rPr>
          <w:rFonts w:ascii="EYInterstate-Light" w:hAnsi="EYInterstate-Light" w:cs="EYInterstate-Light"/>
          <w:sz w:val="18"/>
          <w:szCs w:val="18"/>
        </w:rPr>
      </w:pPr>
      <w:r w:rsidRPr="00A93013">
        <w:rPr>
          <w:rFonts w:cs="EYInterstate-Light"/>
        </w:rPr>
        <w:t xml:space="preserve">                                                                         </w:t>
      </w:r>
      <w:r>
        <w:rPr>
          <w:rFonts w:cs="EYInterstate-Light"/>
        </w:rPr>
        <w:t xml:space="preserve">          </w:t>
      </w:r>
      <w:r w:rsidRPr="00A93013">
        <w:rPr>
          <w:rFonts w:cs="EYInterstate-Light"/>
        </w:rPr>
        <w:t xml:space="preserve"> (</w:t>
      </w:r>
      <w:r w:rsidRPr="00DF09EC">
        <w:rPr>
          <w:rFonts w:cs="EYInterstate-Light"/>
          <w:lang w:val="en-US"/>
        </w:rPr>
        <w:t>UAH</w:t>
      </w:r>
      <w:r w:rsidRPr="00A93013">
        <w:rPr>
          <w:rFonts w:cs="EYInterstate-Light"/>
        </w:rPr>
        <w:t xml:space="preserve"> 000)             (</w:t>
      </w:r>
      <w:r w:rsidRPr="00DF09EC">
        <w:rPr>
          <w:rFonts w:cs="EYInterstate-Light"/>
          <w:lang w:val="en-US"/>
        </w:rPr>
        <w:t>UAH</w:t>
      </w:r>
      <w:r w:rsidRPr="00A93013">
        <w:rPr>
          <w:rFonts w:cs="EYInterstate-Light"/>
        </w:rPr>
        <w:t xml:space="preserve"> 000)          (</w:t>
      </w:r>
      <w:r w:rsidRPr="00DF09EC">
        <w:rPr>
          <w:rFonts w:cs="EYInterstate-Light"/>
          <w:lang w:val="en-US"/>
        </w:rPr>
        <w:t>UAH</w:t>
      </w:r>
      <w:r w:rsidRPr="00A93013">
        <w:rPr>
          <w:rFonts w:cs="EYInterstate-Light"/>
        </w:rPr>
        <w:t xml:space="preserve"> 000)    </w:t>
      </w:r>
      <w:r>
        <w:rPr>
          <w:rFonts w:cs="EYInterstate-Light"/>
        </w:rPr>
        <w:t xml:space="preserve"> </w:t>
      </w:r>
      <w:r w:rsidRPr="00A93013">
        <w:rPr>
          <w:rFonts w:cs="EYInterstate-Light"/>
        </w:rPr>
        <w:t xml:space="preserve"> (</w:t>
      </w:r>
      <w:r w:rsidRPr="00DF09EC">
        <w:rPr>
          <w:rFonts w:cs="EYInterstate-Light"/>
          <w:lang w:val="en-US"/>
        </w:rPr>
        <w:t>UAH</w:t>
      </w:r>
      <w:r w:rsidRPr="00A93013">
        <w:rPr>
          <w:rFonts w:cs="EYInterstate-Light"/>
        </w:rPr>
        <w:t xml:space="preserve"> 000)</w:t>
      </w:r>
    </w:p>
    <w:p w:rsidR="00A00B9F" w:rsidRDefault="00A00B9F" w:rsidP="00947CF6">
      <w:pPr>
        <w:tabs>
          <w:tab w:val="center" w:pos="4677"/>
        </w:tabs>
        <w:autoSpaceDE w:val="0"/>
        <w:autoSpaceDN w:val="0"/>
        <w:adjustRightInd w:val="0"/>
        <w:spacing w:after="0" w:line="240" w:lineRule="auto"/>
        <w:jc w:val="both"/>
        <w:rPr>
          <w:rFonts w:cs="EYInterstate-Light"/>
        </w:rPr>
      </w:pPr>
      <w:r>
        <w:rPr>
          <w:rFonts w:cs="EYInterstate-Light"/>
        </w:rPr>
        <w:t xml:space="preserve">Інша поточна кредиторська </w:t>
      </w:r>
      <w:r>
        <w:rPr>
          <w:rFonts w:cs="EYInterstate-Light"/>
        </w:rPr>
        <w:tab/>
      </w:r>
    </w:p>
    <w:p w:rsidR="00A00B9F" w:rsidRDefault="00A00B9F" w:rsidP="00947CF6">
      <w:pPr>
        <w:tabs>
          <w:tab w:val="left" w:pos="7350"/>
        </w:tabs>
        <w:autoSpaceDE w:val="0"/>
        <w:autoSpaceDN w:val="0"/>
        <w:adjustRightInd w:val="0"/>
        <w:spacing w:after="0" w:line="240" w:lineRule="auto"/>
        <w:jc w:val="both"/>
        <w:rPr>
          <w:rFonts w:ascii="EYInterstate-Light" w:hAnsi="EYInterstate-Light" w:cs="EYInterstate-Light"/>
          <w:sz w:val="18"/>
          <w:szCs w:val="18"/>
        </w:rPr>
      </w:pPr>
      <w:r w:rsidRPr="00A00B9F">
        <w:rPr>
          <w:rFonts w:cs="EYInterstate-Light"/>
        </w:rPr>
        <w:t xml:space="preserve">заборгованість                         </w:t>
      </w:r>
      <w:r>
        <w:rPr>
          <w:rFonts w:cs="EYInterstate-Light"/>
        </w:rPr>
        <w:t xml:space="preserve">         </w:t>
      </w:r>
      <w:r w:rsidR="003508F4">
        <w:rPr>
          <w:rFonts w:cs="EYInterstate-Light"/>
        </w:rPr>
        <w:t xml:space="preserve"> </w:t>
      </w:r>
      <w:r w:rsidR="00750B1E">
        <w:rPr>
          <w:rFonts w:cs="EYInterstate-Light"/>
        </w:rPr>
        <w:t xml:space="preserve">                          </w:t>
      </w:r>
      <w:r w:rsidR="00E20DA7">
        <w:rPr>
          <w:rFonts w:cs="EYInterstate-Light"/>
        </w:rPr>
        <w:t xml:space="preserve">    </w:t>
      </w:r>
      <w:r w:rsidR="00AB337D">
        <w:rPr>
          <w:rFonts w:cs="EYInterstate-Light"/>
        </w:rPr>
        <w:t xml:space="preserve"> 1 816</w:t>
      </w:r>
      <w:r>
        <w:rPr>
          <w:rFonts w:cs="EYInterstate-Light"/>
        </w:rPr>
        <w:t xml:space="preserve">,0  </w:t>
      </w:r>
      <w:r>
        <w:rPr>
          <w:rFonts w:cs="EYInterstate-Light"/>
        </w:rPr>
        <w:tab/>
        <w:t xml:space="preserve"> </w:t>
      </w:r>
      <w:r w:rsidR="00AB337D">
        <w:rPr>
          <w:rFonts w:cs="EYInterstate-Light"/>
        </w:rPr>
        <w:t xml:space="preserve"> 1 816</w:t>
      </w:r>
      <w:r>
        <w:rPr>
          <w:rFonts w:cs="EYInterstate-Light"/>
        </w:rPr>
        <w:t>,0</w:t>
      </w:r>
    </w:p>
    <w:p w:rsidR="00240A29" w:rsidRDefault="00240A29" w:rsidP="00947CF6">
      <w:pPr>
        <w:autoSpaceDE w:val="0"/>
        <w:autoSpaceDN w:val="0"/>
        <w:adjustRightInd w:val="0"/>
        <w:spacing w:after="0" w:line="240" w:lineRule="auto"/>
        <w:jc w:val="both"/>
        <w:rPr>
          <w:rFonts w:ascii="EYInterstate-Light" w:hAnsi="EYInterstate-Light" w:cs="EYInterstate-Light"/>
          <w:sz w:val="18"/>
          <w:szCs w:val="18"/>
        </w:rPr>
      </w:pPr>
    </w:p>
    <w:p w:rsidR="00A1014B" w:rsidRPr="006A75E6" w:rsidRDefault="003C0FED" w:rsidP="00947CF6">
      <w:pPr>
        <w:autoSpaceDE w:val="0"/>
        <w:autoSpaceDN w:val="0"/>
        <w:adjustRightInd w:val="0"/>
        <w:spacing w:after="0" w:line="240" w:lineRule="auto"/>
        <w:jc w:val="both"/>
        <w:rPr>
          <w:rFonts w:cs="EYInterstate-Light"/>
          <w:sz w:val="18"/>
          <w:szCs w:val="18"/>
        </w:rPr>
      </w:pPr>
      <w:r>
        <w:rPr>
          <w:rFonts w:ascii="EYInterstate-Light" w:hAnsi="EYInterstate-Light" w:cs="EYInterstate-Light"/>
          <w:sz w:val="18"/>
          <w:szCs w:val="18"/>
        </w:rPr>
        <w:t>За звітний пері</w:t>
      </w:r>
      <w:r w:rsidR="003508F4">
        <w:rPr>
          <w:rFonts w:ascii="EYInterstate-Light" w:hAnsi="EYInterstate-Light" w:cs="EYInterstate-Light"/>
          <w:sz w:val="18"/>
          <w:szCs w:val="18"/>
        </w:rPr>
        <w:t>од,</w:t>
      </w:r>
      <w:r w:rsidR="003871DF">
        <w:rPr>
          <w:rFonts w:ascii="EYInterstate-Light" w:hAnsi="EYInterstate-Light" w:cs="EYInterstate-Light"/>
          <w:sz w:val="18"/>
          <w:szCs w:val="18"/>
        </w:rPr>
        <w:t xml:space="preserve"> що закінчився 31 грудня 2</w:t>
      </w:r>
      <w:r w:rsidR="00AB337D">
        <w:rPr>
          <w:rFonts w:ascii="EYInterstate-Light" w:hAnsi="EYInterstate-Light" w:cs="EYInterstate-Light"/>
          <w:sz w:val="18"/>
          <w:szCs w:val="18"/>
        </w:rPr>
        <w:t>016</w:t>
      </w:r>
      <w:r>
        <w:rPr>
          <w:rFonts w:ascii="EYInterstate-Light" w:hAnsi="EYInterstate-Light" w:cs="EYInterstate-Light"/>
          <w:sz w:val="18"/>
          <w:szCs w:val="18"/>
        </w:rPr>
        <w:t>р.,</w:t>
      </w:r>
      <w:r w:rsidR="00B01B3C">
        <w:rPr>
          <w:rFonts w:ascii="EYInterstate-Light" w:hAnsi="EYInterstate-Light" w:cs="EYInterstate-Light"/>
          <w:sz w:val="18"/>
          <w:szCs w:val="18"/>
        </w:rPr>
        <w:t xml:space="preserve"> </w:t>
      </w:r>
      <w:r w:rsidR="00084FF1">
        <w:rPr>
          <w:rFonts w:ascii="EYInterstate-Light" w:hAnsi="EYInterstate-Light" w:cs="EYInterstate-Light"/>
          <w:sz w:val="18"/>
          <w:szCs w:val="18"/>
        </w:rPr>
        <w:t>переведення між</w:t>
      </w:r>
      <w:r w:rsidR="00B01B3C">
        <w:rPr>
          <w:rFonts w:ascii="EYInterstate-Light" w:hAnsi="EYInterstate-Light" w:cs="EYInterstate-Light"/>
          <w:sz w:val="18"/>
          <w:szCs w:val="18"/>
        </w:rPr>
        <w:t xml:space="preserve"> </w:t>
      </w:r>
      <w:r w:rsidR="00750B1E">
        <w:rPr>
          <w:rFonts w:ascii="EYInterstate-Light" w:hAnsi="EYInterstate-Light" w:cs="EYInterstate-Light"/>
          <w:sz w:val="18"/>
          <w:szCs w:val="18"/>
        </w:rPr>
        <w:t xml:space="preserve"> </w:t>
      </w:r>
      <w:proofErr w:type="gramStart"/>
      <w:r w:rsidR="00750B1E">
        <w:rPr>
          <w:rFonts w:ascii="EYInterstate-Light" w:hAnsi="EYInterstate-Light" w:cs="EYInterstate-Light"/>
          <w:sz w:val="18"/>
          <w:szCs w:val="18"/>
        </w:rPr>
        <w:t>Р</w:t>
      </w:r>
      <w:proofErr w:type="gramEnd"/>
      <w:r w:rsidR="00750B1E">
        <w:rPr>
          <w:rFonts w:ascii="EYInterstate-Light" w:hAnsi="EYInterstate-Light" w:cs="EYInterstate-Light"/>
          <w:sz w:val="18"/>
          <w:szCs w:val="18"/>
        </w:rPr>
        <w:t>івнем 1, Рівнем 2</w:t>
      </w:r>
      <w:r w:rsidR="00084FF1">
        <w:rPr>
          <w:rFonts w:ascii="EYInterstate-Light" w:hAnsi="EYInterstate-Light" w:cs="EYInterstate-Light"/>
          <w:sz w:val="18"/>
          <w:szCs w:val="18"/>
        </w:rPr>
        <w:t xml:space="preserve"> та Рівнем 3</w:t>
      </w:r>
      <w:r>
        <w:rPr>
          <w:rFonts w:ascii="EYInterstate-Light" w:hAnsi="EYInterstate-Light" w:cs="EYInterstate-Light"/>
          <w:sz w:val="18"/>
          <w:szCs w:val="18"/>
        </w:rPr>
        <w:t xml:space="preserve"> ієрархії вхідних даних оцінки справ</w:t>
      </w:r>
      <w:r w:rsidR="003871DF">
        <w:rPr>
          <w:rFonts w:ascii="EYInterstate-Light" w:hAnsi="EYInterstate-Light" w:cs="EYInterstate-Light"/>
          <w:sz w:val="18"/>
          <w:szCs w:val="18"/>
        </w:rPr>
        <w:t>едливої вартості</w:t>
      </w:r>
      <w:r w:rsidR="00AB337D">
        <w:rPr>
          <w:rFonts w:ascii="EYInterstate-Light" w:hAnsi="EYInterstate-Light" w:cs="EYInterstate-Light"/>
          <w:sz w:val="18"/>
          <w:szCs w:val="18"/>
        </w:rPr>
        <w:t xml:space="preserve"> не відбулось</w:t>
      </w:r>
      <w:r w:rsidR="003871DF">
        <w:rPr>
          <w:rFonts w:ascii="EYInterstate-Light" w:hAnsi="EYInterstate-Light" w:cs="EYInterstate-Light"/>
          <w:sz w:val="18"/>
          <w:szCs w:val="18"/>
        </w:rPr>
        <w:t>.</w:t>
      </w:r>
    </w:p>
    <w:p w:rsidR="00937086" w:rsidRPr="00F044D4" w:rsidRDefault="00A00B9F" w:rsidP="0058676D">
      <w:pPr>
        <w:pStyle w:val="a3"/>
        <w:numPr>
          <w:ilvl w:val="0"/>
          <w:numId w:val="30"/>
        </w:numPr>
        <w:autoSpaceDE w:val="0"/>
        <w:autoSpaceDN w:val="0"/>
        <w:adjustRightInd w:val="0"/>
        <w:spacing w:after="0" w:line="240" w:lineRule="auto"/>
        <w:ind w:left="0"/>
        <w:contextualSpacing w:val="0"/>
        <w:jc w:val="both"/>
        <w:rPr>
          <w:rFonts w:ascii="Times New Roman" w:hAnsi="Times New Roman" w:cs="Times New Roman"/>
          <w:b/>
          <w:i/>
        </w:rPr>
      </w:pPr>
      <w:proofErr w:type="gramStart"/>
      <w:r w:rsidRPr="00482292">
        <w:rPr>
          <w:rFonts w:ascii="Times New Roman" w:hAnsi="Times New Roman" w:cs="Times New Roman"/>
          <w:b/>
          <w:i/>
        </w:rPr>
        <w:t>Перев</w:t>
      </w:r>
      <w:proofErr w:type="gramEnd"/>
      <w:r w:rsidRPr="00482292">
        <w:rPr>
          <w:rFonts w:ascii="Times New Roman" w:hAnsi="Times New Roman" w:cs="Times New Roman"/>
          <w:b/>
          <w:i/>
        </w:rPr>
        <w:t>ірка на предмет</w:t>
      </w:r>
      <w:r w:rsidR="002256E0" w:rsidRPr="00482292">
        <w:rPr>
          <w:rFonts w:ascii="Times New Roman" w:hAnsi="Times New Roman" w:cs="Times New Roman"/>
          <w:b/>
          <w:i/>
        </w:rPr>
        <w:t xml:space="preserve"> отримання збитку від зменшення корисності </w:t>
      </w:r>
      <w:r w:rsidRPr="00482292">
        <w:rPr>
          <w:rFonts w:ascii="Times New Roman" w:hAnsi="Times New Roman" w:cs="Times New Roman"/>
          <w:b/>
          <w:i/>
        </w:rPr>
        <w:t xml:space="preserve"> нематеріальних активів з невизначеним строком корисного використання</w:t>
      </w:r>
      <w:r w:rsidR="00F125F0" w:rsidRPr="00F044D4">
        <w:rPr>
          <w:rFonts w:cs="Times New Roman"/>
          <w:b/>
        </w:rPr>
        <w:t xml:space="preserve">                 </w:t>
      </w:r>
    </w:p>
    <w:p w:rsidR="00937086" w:rsidRPr="008B7167" w:rsidRDefault="008638C6" w:rsidP="00947CF6">
      <w:pPr>
        <w:pStyle w:val="a3"/>
        <w:autoSpaceDE w:val="0"/>
        <w:autoSpaceDN w:val="0"/>
        <w:adjustRightInd w:val="0"/>
        <w:spacing w:after="0" w:line="240" w:lineRule="auto"/>
        <w:ind w:left="0"/>
        <w:contextualSpacing w:val="0"/>
        <w:jc w:val="both"/>
        <w:rPr>
          <w:rFonts w:ascii="Times New Roman" w:hAnsi="Times New Roman" w:cs="Times New Roman"/>
          <w:b/>
          <w:sz w:val="20"/>
          <w:szCs w:val="20"/>
        </w:rPr>
      </w:pPr>
      <w:r w:rsidRPr="008B7167">
        <w:rPr>
          <w:rFonts w:cs="Times New Roman"/>
          <w:b/>
          <w:sz w:val="20"/>
          <w:szCs w:val="20"/>
        </w:rPr>
        <w:t>Балансова вартість</w:t>
      </w:r>
      <w:r w:rsidR="00F125F0" w:rsidRPr="008B7167">
        <w:rPr>
          <w:rFonts w:cs="Times New Roman"/>
          <w:b/>
          <w:sz w:val="20"/>
          <w:szCs w:val="20"/>
        </w:rPr>
        <w:t xml:space="preserve"> ліцензій</w:t>
      </w:r>
      <w:r w:rsidR="00937086" w:rsidRPr="008B7167">
        <w:rPr>
          <w:rFonts w:cs="Times New Roman"/>
          <w:b/>
          <w:sz w:val="20"/>
          <w:szCs w:val="20"/>
        </w:rPr>
        <w:t xml:space="preserve"> </w:t>
      </w:r>
      <w:r w:rsidR="00F125F0" w:rsidRPr="008B7167">
        <w:rPr>
          <w:rFonts w:cs="Times New Roman"/>
          <w:b/>
          <w:sz w:val="20"/>
          <w:szCs w:val="20"/>
        </w:rPr>
        <w:t xml:space="preserve"> Товариства</w:t>
      </w:r>
      <w:r w:rsidR="00937086" w:rsidRPr="008B7167">
        <w:rPr>
          <w:rFonts w:cs="Times New Roman"/>
          <w:b/>
          <w:sz w:val="20"/>
          <w:szCs w:val="20"/>
        </w:rPr>
        <w:t xml:space="preserve">               </w:t>
      </w:r>
      <w:r w:rsidR="0060704F">
        <w:rPr>
          <w:rFonts w:cs="Times New Roman"/>
          <w:b/>
          <w:sz w:val="20"/>
          <w:szCs w:val="20"/>
        </w:rPr>
        <w:t xml:space="preserve">             </w:t>
      </w:r>
      <w:r w:rsidR="00937086" w:rsidRPr="008B7167">
        <w:rPr>
          <w:rFonts w:cs="Times New Roman"/>
          <w:b/>
          <w:sz w:val="20"/>
          <w:szCs w:val="20"/>
        </w:rPr>
        <w:t xml:space="preserve">  </w:t>
      </w:r>
      <w:r w:rsidR="001522EB" w:rsidRPr="008B7167">
        <w:rPr>
          <w:rFonts w:cs="Times New Roman"/>
          <w:b/>
          <w:sz w:val="20"/>
          <w:szCs w:val="20"/>
        </w:rPr>
        <w:t xml:space="preserve">  </w:t>
      </w:r>
      <w:r w:rsidR="00F125F0" w:rsidRPr="008B7167">
        <w:rPr>
          <w:rFonts w:cs="Times New Roman"/>
          <w:b/>
          <w:sz w:val="20"/>
          <w:szCs w:val="20"/>
        </w:rPr>
        <w:t xml:space="preserve">     </w:t>
      </w:r>
      <w:r w:rsidR="00937086" w:rsidRPr="008B7167">
        <w:rPr>
          <w:rFonts w:cs="Times New Roman"/>
          <w:b/>
          <w:sz w:val="20"/>
          <w:szCs w:val="20"/>
        </w:rPr>
        <w:t xml:space="preserve"> </w:t>
      </w:r>
      <w:r w:rsidR="00AB337D">
        <w:rPr>
          <w:rFonts w:ascii="Times New Roman" w:hAnsi="Times New Roman" w:cs="Times New Roman"/>
          <w:b/>
          <w:bCs/>
          <w:sz w:val="20"/>
          <w:szCs w:val="20"/>
          <w:u w:val="single"/>
        </w:rPr>
        <w:t>2017р.                    2016</w:t>
      </w:r>
      <w:r w:rsidR="00937086" w:rsidRPr="008B7167">
        <w:rPr>
          <w:rFonts w:ascii="Times New Roman" w:hAnsi="Times New Roman" w:cs="Times New Roman"/>
          <w:b/>
          <w:bCs/>
          <w:sz w:val="20"/>
          <w:szCs w:val="20"/>
          <w:u w:val="single"/>
        </w:rPr>
        <w:t>р.</w:t>
      </w:r>
    </w:p>
    <w:p w:rsidR="00937086" w:rsidRPr="008B7167" w:rsidRDefault="00937086" w:rsidP="00947CF6">
      <w:pPr>
        <w:tabs>
          <w:tab w:val="left" w:pos="6705"/>
        </w:tabs>
        <w:autoSpaceDE w:val="0"/>
        <w:autoSpaceDN w:val="0"/>
        <w:adjustRightInd w:val="0"/>
        <w:spacing w:after="0" w:line="240" w:lineRule="auto"/>
        <w:jc w:val="both"/>
        <w:rPr>
          <w:rFonts w:cs="EYInterstate-Light"/>
          <w:sz w:val="20"/>
          <w:szCs w:val="20"/>
        </w:rPr>
      </w:pPr>
      <w:r w:rsidRPr="008B7167">
        <w:rPr>
          <w:rFonts w:cs="EYInterstate-Light"/>
          <w:sz w:val="20"/>
          <w:szCs w:val="20"/>
        </w:rPr>
        <w:t xml:space="preserve">                                                                                                                   (</w:t>
      </w:r>
      <w:r w:rsidRPr="008B7167">
        <w:rPr>
          <w:rFonts w:cs="EYInterstate-Light"/>
          <w:sz w:val="20"/>
          <w:szCs w:val="20"/>
          <w:lang w:val="en-US"/>
        </w:rPr>
        <w:t>UAH</w:t>
      </w:r>
      <w:r w:rsidRPr="008B7167">
        <w:rPr>
          <w:rFonts w:cs="EYInterstate-Light"/>
          <w:sz w:val="20"/>
          <w:szCs w:val="20"/>
        </w:rPr>
        <w:t xml:space="preserve"> 000)             (</w:t>
      </w:r>
      <w:r w:rsidRPr="008B7167">
        <w:rPr>
          <w:rFonts w:cs="EYInterstate-Light"/>
          <w:sz w:val="20"/>
          <w:szCs w:val="20"/>
          <w:lang w:val="en-US"/>
        </w:rPr>
        <w:t>UAH</w:t>
      </w:r>
      <w:r w:rsidRPr="008B7167">
        <w:rPr>
          <w:rFonts w:cs="EYInterstate-Light"/>
          <w:sz w:val="20"/>
          <w:szCs w:val="20"/>
        </w:rPr>
        <w:t xml:space="preserve"> 000)</w:t>
      </w:r>
    </w:p>
    <w:p w:rsidR="00937086" w:rsidRPr="008B7167" w:rsidRDefault="00937086" w:rsidP="00947CF6">
      <w:pPr>
        <w:pStyle w:val="a3"/>
        <w:autoSpaceDE w:val="0"/>
        <w:autoSpaceDN w:val="0"/>
        <w:adjustRightInd w:val="0"/>
        <w:spacing w:after="0" w:line="240" w:lineRule="auto"/>
        <w:ind w:left="0"/>
        <w:contextualSpacing w:val="0"/>
        <w:jc w:val="both"/>
        <w:rPr>
          <w:rFonts w:cs="Times New Roman"/>
          <w:sz w:val="20"/>
          <w:szCs w:val="20"/>
        </w:rPr>
      </w:pPr>
      <w:r w:rsidRPr="008B7167">
        <w:rPr>
          <w:rFonts w:cs="Times New Roman"/>
          <w:b/>
          <w:sz w:val="20"/>
          <w:szCs w:val="20"/>
        </w:rPr>
        <w:t xml:space="preserve"> </w:t>
      </w:r>
      <w:r w:rsidRPr="008B7167">
        <w:rPr>
          <w:rFonts w:cs="Times New Roman"/>
          <w:sz w:val="20"/>
          <w:szCs w:val="20"/>
        </w:rPr>
        <w:t xml:space="preserve">Ліцензії  з невизначеним строком </w:t>
      </w:r>
    </w:p>
    <w:p w:rsidR="001522EB" w:rsidRPr="003D6682" w:rsidRDefault="00937086" w:rsidP="00947CF6">
      <w:pPr>
        <w:pStyle w:val="a3"/>
        <w:autoSpaceDE w:val="0"/>
        <w:autoSpaceDN w:val="0"/>
        <w:adjustRightInd w:val="0"/>
        <w:spacing w:after="0" w:line="240" w:lineRule="auto"/>
        <w:ind w:left="0"/>
        <w:contextualSpacing w:val="0"/>
        <w:jc w:val="both"/>
        <w:rPr>
          <w:rFonts w:ascii="Times New Roman" w:hAnsi="Times New Roman" w:cs="Times New Roman"/>
          <w:sz w:val="20"/>
          <w:szCs w:val="20"/>
        </w:rPr>
      </w:pPr>
      <w:r w:rsidRPr="008B7167">
        <w:rPr>
          <w:rFonts w:cs="Times New Roman"/>
          <w:sz w:val="20"/>
          <w:szCs w:val="20"/>
        </w:rPr>
        <w:t xml:space="preserve"> корисного використання                          </w:t>
      </w:r>
      <w:r w:rsidR="001522EB" w:rsidRPr="008B7167">
        <w:rPr>
          <w:rFonts w:cs="Times New Roman"/>
          <w:sz w:val="20"/>
          <w:szCs w:val="20"/>
        </w:rPr>
        <w:t xml:space="preserve"> </w:t>
      </w:r>
      <w:r w:rsidR="001522EB" w:rsidRPr="008B7167">
        <w:rPr>
          <w:rFonts w:ascii="Times New Roman" w:hAnsi="Times New Roman" w:cs="Times New Roman"/>
          <w:sz w:val="20"/>
          <w:szCs w:val="20"/>
        </w:rPr>
        <w:t xml:space="preserve">  </w:t>
      </w:r>
      <w:r w:rsidRPr="008B7167">
        <w:rPr>
          <w:rFonts w:ascii="Times New Roman" w:hAnsi="Times New Roman" w:cs="Times New Roman"/>
          <w:sz w:val="20"/>
          <w:szCs w:val="20"/>
        </w:rPr>
        <w:t xml:space="preserve">           </w:t>
      </w:r>
      <w:r w:rsidR="0060704F">
        <w:rPr>
          <w:rFonts w:ascii="Times New Roman" w:hAnsi="Times New Roman" w:cs="Times New Roman"/>
          <w:sz w:val="20"/>
          <w:szCs w:val="20"/>
        </w:rPr>
        <w:t xml:space="preserve">            </w:t>
      </w:r>
      <w:r w:rsidRPr="008B7167">
        <w:rPr>
          <w:rFonts w:ascii="Times New Roman" w:hAnsi="Times New Roman" w:cs="Times New Roman"/>
          <w:sz w:val="20"/>
          <w:szCs w:val="20"/>
        </w:rPr>
        <w:t xml:space="preserve">            301,0                     301,0</w:t>
      </w:r>
    </w:p>
    <w:p w:rsidR="00D433B3" w:rsidRPr="008B7167" w:rsidRDefault="00D433B3" w:rsidP="00947CF6">
      <w:pPr>
        <w:pStyle w:val="a3"/>
        <w:autoSpaceDE w:val="0"/>
        <w:autoSpaceDN w:val="0"/>
        <w:adjustRightInd w:val="0"/>
        <w:spacing w:after="0" w:line="240" w:lineRule="auto"/>
        <w:ind w:left="0" w:firstLine="348"/>
        <w:contextualSpacing w:val="0"/>
        <w:jc w:val="both"/>
        <w:rPr>
          <w:rFonts w:ascii="Times New Roman" w:hAnsi="Times New Roman" w:cs="Times New Roman"/>
          <w:sz w:val="20"/>
          <w:szCs w:val="20"/>
        </w:rPr>
      </w:pPr>
      <w:r w:rsidRPr="008B7167">
        <w:rPr>
          <w:rFonts w:ascii="Times New Roman" w:hAnsi="Times New Roman" w:cs="Times New Roman"/>
          <w:sz w:val="20"/>
          <w:szCs w:val="20"/>
        </w:rPr>
        <w:t xml:space="preserve">Товариство здійснило щорічну </w:t>
      </w:r>
      <w:proofErr w:type="gramStart"/>
      <w:r w:rsidRPr="008B7167">
        <w:rPr>
          <w:rFonts w:ascii="Times New Roman" w:hAnsi="Times New Roman" w:cs="Times New Roman"/>
          <w:sz w:val="20"/>
          <w:szCs w:val="20"/>
        </w:rPr>
        <w:t>перев</w:t>
      </w:r>
      <w:proofErr w:type="gramEnd"/>
      <w:r w:rsidRPr="008B7167">
        <w:rPr>
          <w:rFonts w:ascii="Times New Roman" w:hAnsi="Times New Roman" w:cs="Times New Roman"/>
          <w:sz w:val="20"/>
          <w:szCs w:val="20"/>
        </w:rPr>
        <w:t>ірку на предмет зменшення кори</w:t>
      </w:r>
      <w:r w:rsidR="0022684F">
        <w:rPr>
          <w:rFonts w:ascii="Times New Roman" w:hAnsi="Times New Roman" w:cs="Times New Roman"/>
          <w:sz w:val="20"/>
          <w:szCs w:val="20"/>
        </w:rPr>
        <w:t>сності станом на 31 грудня 2</w:t>
      </w:r>
      <w:r w:rsidR="00AB337D">
        <w:rPr>
          <w:rFonts w:ascii="Times New Roman" w:hAnsi="Times New Roman" w:cs="Times New Roman"/>
          <w:sz w:val="20"/>
          <w:szCs w:val="20"/>
        </w:rPr>
        <w:t>017</w:t>
      </w:r>
      <w:r w:rsidRPr="008B7167">
        <w:rPr>
          <w:rFonts w:ascii="Times New Roman" w:hAnsi="Times New Roman" w:cs="Times New Roman"/>
          <w:sz w:val="20"/>
          <w:szCs w:val="20"/>
        </w:rPr>
        <w:t>р. При аналізі ознак зменшення корисності Товариство, серед інших факторів, бере до уваги</w:t>
      </w:r>
      <w:r w:rsidR="002256E0" w:rsidRPr="008B7167">
        <w:rPr>
          <w:rFonts w:ascii="Times New Roman" w:hAnsi="Times New Roman" w:cs="Times New Roman"/>
          <w:sz w:val="20"/>
          <w:szCs w:val="20"/>
        </w:rPr>
        <w:t xml:space="preserve"> взаємозв'язок між ринковою капіталізацією та балансовою вартістю її ка</w:t>
      </w:r>
      <w:r w:rsidR="00AB337D">
        <w:rPr>
          <w:rFonts w:ascii="Times New Roman" w:hAnsi="Times New Roman" w:cs="Times New Roman"/>
          <w:sz w:val="20"/>
          <w:szCs w:val="20"/>
        </w:rPr>
        <w:t>піталу. Станом на 31 грудня 2017</w:t>
      </w:r>
      <w:r w:rsidR="002256E0" w:rsidRPr="008B7167">
        <w:rPr>
          <w:rFonts w:ascii="Times New Roman" w:hAnsi="Times New Roman" w:cs="Times New Roman"/>
          <w:sz w:val="20"/>
          <w:szCs w:val="20"/>
        </w:rPr>
        <w:t>р. ринкова капіталізація Товариства була менша</w:t>
      </w:r>
      <w:r w:rsidR="00F044D4" w:rsidRPr="008B7167">
        <w:rPr>
          <w:rFonts w:ascii="Times New Roman" w:hAnsi="Times New Roman" w:cs="Times New Roman"/>
          <w:sz w:val="20"/>
          <w:szCs w:val="20"/>
        </w:rPr>
        <w:t xml:space="preserve"> за балансову вартість його кап</w:t>
      </w:r>
      <w:r w:rsidR="002256E0" w:rsidRPr="008B7167">
        <w:rPr>
          <w:rFonts w:ascii="Times New Roman" w:hAnsi="Times New Roman" w:cs="Times New Roman"/>
          <w:sz w:val="20"/>
          <w:szCs w:val="20"/>
        </w:rPr>
        <w:t>і</w:t>
      </w:r>
      <w:r w:rsidR="00F044D4" w:rsidRPr="008B7167">
        <w:rPr>
          <w:rFonts w:ascii="Times New Roman" w:hAnsi="Times New Roman" w:cs="Times New Roman"/>
          <w:sz w:val="20"/>
          <w:szCs w:val="20"/>
        </w:rPr>
        <w:t>т</w:t>
      </w:r>
      <w:r w:rsidR="002256E0" w:rsidRPr="008B7167">
        <w:rPr>
          <w:rFonts w:ascii="Times New Roman" w:hAnsi="Times New Roman" w:cs="Times New Roman"/>
          <w:sz w:val="20"/>
          <w:szCs w:val="20"/>
        </w:rPr>
        <w:t xml:space="preserve">алу, що вказувало на потенційний збиток від зменешення корисності активів. </w:t>
      </w:r>
      <w:proofErr w:type="gramStart"/>
      <w:r w:rsidR="002256E0" w:rsidRPr="008B7167">
        <w:rPr>
          <w:rFonts w:ascii="Times New Roman" w:hAnsi="Times New Roman" w:cs="Times New Roman"/>
          <w:sz w:val="20"/>
          <w:szCs w:val="20"/>
        </w:rPr>
        <w:t>Кр</w:t>
      </w:r>
      <w:proofErr w:type="gramEnd"/>
      <w:r w:rsidR="002256E0" w:rsidRPr="008B7167">
        <w:rPr>
          <w:rFonts w:ascii="Times New Roman" w:hAnsi="Times New Roman" w:cs="Times New Roman"/>
          <w:sz w:val="20"/>
          <w:szCs w:val="20"/>
        </w:rPr>
        <w:t>ім того, загальне зниження маштабів діяльності по всій країні, а також невизначеність, що триває по відношенню до</w:t>
      </w:r>
      <w:r w:rsidR="0099499B">
        <w:rPr>
          <w:rFonts w:ascii="Times New Roman" w:hAnsi="Times New Roman" w:cs="Times New Roman"/>
          <w:sz w:val="20"/>
          <w:szCs w:val="20"/>
        </w:rPr>
        <w:t xml:space="preserve"> політичної та</w:t>
      </w:r>
      <w:r w:rsidR="002256E0" w:rsidRPr="008B7167">
        <w:rPr>
          <w:rFonts w:ascii="Times New Roman" w:hAnsi="Times New Roman" w:cs="Times New Roman"/>
          <w:sz w:val="20"/>
          <w:szCs w:val="20"/>
        </w:rPr>
        <w:t xml:space="preserve"> економічної ситуації </w:t>
      </w:r>
      <w:r w:rsidR="0099499B">
        <w:rPr>
          <w:rFonts w:ascii="Times New Roman" w:hAnsi="Times New Roman" w:cs="Times New Roman"/>
          <w:sz w:val="20"/>
          <w:szCs w:val="20"/>
        </w:rPr>
        <w:t xml:space="preserve"> в </w:t>
      </w:r>
      <w:proofErr w:type="gramStart"/>
      <w:r w:rsidR="0099499B">
        <w:rPr>
          <w:rFonts w:ascii="Times New Roman" w:hAnsi="Times New Roman" w:cs="Times New Roman"/>
          <w:sz w:val="20"/>
          <w:szCs w:val="20"/>
        </w:rPr>
        <w:t>країн</w:t>
      </w:r>
      <w:proofErr w:type="gramEnd"/>
      <w:r w:rsidR="0099499B">
        <w:rPr>
          <w:rFonts w:ascii="Times New Roman" w:hAnsi="Times New Roman" w:cs="Times New Roman"/>
          <w:sz w:val="20"/>
          <w:szCs w:val="20"/>
        </w:rPr>
        <w:t xml:space="preserve">і </w:t>
      </w:r>
      <w:r w:rsidR="002256E0" w:rsidRPr="008B7167">
        <w:rPr>
          <w:rFonts w:ascii="Times New Roman" w:hAnsi="Times New Roman" w:cs="Times New Roman"/>
          <w:sz w:val="20"/>
          <w:szCs w:val="20"/>
        </w:rPr>
        <w:t xml:space="preserve">призвели до падіння попиту на послуги страхування.  </w:t>
      </w:r>
    </w:p>
    <w:p w:rsidR="00D433B3" w:rsidRPr="00933324" w:rsidRDefault="00975186" w:rsidP="00947CF6">
      <w:pPr>
        <w:pStyle w:val="a3"/>
        <w:autoSpaceDE w:val="0"/>
        <w:autoSpaceDN w:val="0"/>
        <w:adjustRightInd w:val="0"/>
        <w:spacing w:after="0" w:line="240" w:lineRule="auto"/>
        <w:ind w:left="0" w:firstLine="348"/>
        <w:contextualSpacing w:val="0"/>
        <w:jc w:val="both"/>
        <w:rPr>
          <w:rFonts w:ascii="Times New Roman" w:hAnsi="Times New Roman" w:cs="Times New Roman"/>
          <w:sz w:val="20"/>
          <w:szCs w:val="20"/>
        </w:rPr>
      </w:pPr>
      <w:r w:rsidRPr="008B7167">
        <w:rPr>
          <w:rFonts w:ascii="Times New Roman" w:hAnsi="Times New Roman" w:cs="Times New Roman"/>
          <w:sz w:val="20"/>
          <w:szCs w:val="20"/>
        </w:rPr>
        <w:t>Сума очікуваного відшкодування булла визначена шляхом розрахунку вартості при використанні активів на основі прогнозованих грошових потоків, які грунтуються на фінансових планах затверджених керівництвом на дворічний термін.</w:t>
      </w:r>
      <w:r w:rsidR="00786B81" w:rsidRPr="008B7167">
        <w:rPr>
          <w:rFonts w:ascii="Times New Roman" w:hAnsi="Times New Roman" w:cs="Times New Roman"/>
          <w:sz w:val="20"/>
          <w:szCs w:val="20"/>
        </w:rPr>
        <w:t xml:space="preserve"> </w:t>
      </w:r>
      <w:r w:rsidR="00786B81" w:rsidRPr="004C035C">
        <w:rPr>
          <w:rFonts w:ascii="Times New Roman" w:hAnsi="Times New Roman" w:cs="Times New Roman"/>
          <w:sz w:val="20"/>
          <w:szCs w:val="20"/>
        </w:rPr>
        <w:t>Ставка дисконтування</w:t>
      </w:r>
      <w:r w:rsidR="00F125F0" w:rsidRPr="004C035C">
        <w:rPr>
          <w:rFonts w:ascii="Times New Roman" w:hAnsi="Times New Roman" w:cs="Times New Roman"/>
          <w:sz w:val="20"/>
          <w:szCs w:val="20"/>
        </w:rPr>
        <w:t xml:space="preserve"> до оподаткування</w:t>
      </w:r>
      <w:r w:rsidR="00786B81" w:rsidRPr="004C035C">
        <w:rPr>
          <w:rFonts w:ascii="Times New Roman" w:hAnsi="Times New Roman" w:cs="Times New Roman"/>
          <w:sz w:val="20"/>
          <w:szCs w:val="20"/>
        </w:rPr>
        <w:t>, яка застосовується до прогнозованих грошових потоків, становила</w:t>
      </w:r>
      <w:r w:rsidR="0032378C">
        <w:rPr>
          <w:rFonts w:ascii="Times New Roman" w:hAnsi="Times New Roman" w:cs="Times New Roman"/>
          <w:sz w:val="20"/>
          <w:szCs w:val="20"/>
        </w:rPr>
        <w:t xml:space="preserve"> 1</w:t>
      </w:r>
      <w:r w:rsidR="003C4AE7">
        <w:rPr>
          <w:rFonts w:ascii="Times New Roman" w:hAnsi="Times New Roman" w:cs="Times New Roman"/>
          <w:sz w:val="20"/>
          <w:szCs w:val="20"/>
        </w:rPr>
        <w:t>5</w:t>
      </w:r>
      <w:r w:rsidR="0032378C">
        <w:rPr>
          <w:rFonts w:ascii="Times New Roman" w:hAnsi="Times New Roman" w:cs="Times New Roman"/>
          <w:sz w:val="20"/>
          <w:szCs w:val="20"/>
        </w:rPr>
        <w:t>% (201</w:t>
      </w:r>
      <w:r w:rsidR="003C4AE7">
        <w:rPr>
          <w:rFonts w:ascii="Times New Roman" w:hAnsi="Times New Roman" w:cs="Times New Roman"/>
          <w:sz w:val="20"/>
          <w:szCs w:val="20"/>
        </w:rPr>
        <w:t>6</w:t>
      </w:r>
      <w:r w:rsidR="0032378C">
        <w:rPr>
          <w:rFonts w:ascii="Times New Roman" w:hAnsi="Times New Roman" w:cs="Times New Roman"/>
          <w:sz w:val="20"/>
          <w:szCs w:val="20"/>
        </w:rPr>
        <w:t>р.:1</w:t>
      </w:r>
      <w:r w:rsidR="003C4AE7">
        <w:rPr>
          <w:rFonts w:ascii="Times New Roman" w:hAnsi="Times New Roman" w:cs="Times New Roman"/>
          <w:sz w:val="20"/>
          <w:szCs w:val="20"/>
        </w:rPr>
        <w:t>6,5</w:t>
      </w:r>
      <w:r w:rsidR="00F125F0" w:rsidRPr="004C035C">
        <w:rPr>
          <w:rFonts w:ascii="Times New Roman" w:hAnsi="Times New Roman" w:cs="Times New Roman"/>
          <w:sz w:val="20"/>
          <w:szCs w:val="20"/>
        </w:rPr>
        <w:t>%)</w:t>
      </w:r>
      <w:proofErr w:type="gramStart"/>
      <w:r w:rsidR="006301A4">
        <w:rPr>
          <w:rFonts w:ascii="Times New Roman" w:hAnsi="Times New Roman" w:cs="Times New Roman"/>
          <w:sz w:val="20"/>
          <w:szCs w:val="20"/>
        </w:rPr>
        <w:t>.</w:t>
      </w:r>
      <w:proofErr w:type="gramEnd"/>
      <w:r w:rsidR="00616CD3" w:rsidRPr="004C035C">
        <w:rPr>
          <w:rFonts w:ascii="Times New Roman" w:hAnsi="Times New Roman" w:cs="Times New Roman"/>
          <w:sz w:val="20"/>
          <w:szCs w:val="20"/>
        </w:rPr>
        <w:t xml:space="preserve"> </w:t>
      </w:r>
      <w:proofErr w:type="gramStart"/>
      <w:r w:rsidR="00616CD3" w:rsidRPr="00AB5566">
        <w:rPr>
          <w:rFonts w:ascii="Times New Roman" w:hAnsi="Times New Roman" w:cs="Times New Roman"/>
          <w:sz w:val="20"/>
          <w:szCs w:val="20"/>
        </w:rPr>
        <w:t>а</w:t>
      </w:r>
      <w:proofErr w:type="gramEnd"/>
      <w:r w:rsidR="00616CD3" w:rsidRPr="00AB5566">
        <w:rPr>
          <w:rFonts w:ascii="Times New Roman" w:hAnsi="Times New Roman" w:cs="Times New Roman"/>
          <w:sz w:val="20"/>
          <w:szCs w:val="20"/>
        </w:rPr>
        <w:t xml:space="preserve"> грошові потоки за межами дворічного терміну були екстрапольовані з урахуванням темпу зростання, який дорівнює</w:t>
      </w:r>
      <w:r w:rsidR="00AB5566" w:rsidRPr="00AB5566">
        <w:rPr>
          <w:rFonts w:ascii="Times New Roman" w:hAnsi="Times New Roman" w:cs="Times New Roman"/>
          <w:sz w:val="20"/>
          <w:szCs w:val="20"/>
        </w:rPr>
        <w:t xml:space="preserve"> 4,0% (2015: 4,9</w:t>
      </w:r>
      <w:r w:rsidR="00616CD3" w:rsidRPr="00AB5566">
        <w:rPr>
          <w:rFonts w:ascii="Times New Roman" w:hAnsi="Times New Roman" w:cs="Times New Roman"/>
          <w:sz w:val="20"/>
          <w:szCs w:val="20"/>
        </w:rPr>
        <w:t>%)</w:t>
      </w:r>
      <w:r w:rsidR="00F125F0" w:rsidRPr="00AB5566">
        <w:rPr>
          <w:rFonts w:ascii="Times New Roman" w:hAnsi="Times New Roman" w:cs="Times New Roman"/>
          <w:sz w:val="20"/>
          <w:szCs w:val="20"/>
        </w:rPr>
        <w:t>.</w:t>
      </w:r>
      <w:r w:rsidR="00F125F0" w:rsidRPr="008B7167">
        <w:rPr>
          <w:rFonts w:ascii="Times New Roman" w:hAnsi="Times New Roman" w:cs="Times New Roman"/>
          <w:sz w:val="20"/>
          <w:szCs w:val="20"/>
        </w:rPr>
        <w:t xml:space="preserve"> </w:t>
      </w:r>
      <w:r w:rsidR="00616CD3" w:rsidRPr="008B7167">
        <w:rPr>
          <w:rFonts w:ascii="Times New Roman" w:hAnsi="Times New Roman" w:cs="Times New Roman"/>
          <w:sz w:val="20"/>
          <w:szCs w:val="20"/>
        </w:rPr>
        <w:t xml:space="preserve">Даний темп зростання </w:t>
      </w:r>
      <w:r w:rsidR="004C035C">
        <w:rPr>
          <w:rFonts w:ascii="Times New Roman" w:hAnsi="Times New Roman" w:cs="Times New Roman"/>
          <w:sz w:val="20"/>
          <w:szCs w:val="20"/>
        </w:rPr>
        <w:t xml:space="preserve">не </w:t>
      </w:r>
      <w:r w:rsidR="00616CD3" w:rsidRPr="008B7167">
        <w:rPr>
          <w:rFonts w:ascii="Times New Roman" w:hAnsi="Times New Roman" w:cs="Times New Roman"/>
          <w:sz w:val="20"/>
          <w:szCs w:val="20"/>
        </w:rPr>
        <w:t xml:space="preserve">перевищує середній </w:t>
      </w:r>
      <w:r w:rsidR="00616CD3" w:rsidRPr="008B7167">
        <w:rPr>
          <w:rFonts w:ascii="Times New Roman" w:hAnsi="Times New Roman" w:cs="Times New Roman"/>
          <w:sz w:val="20"/>
          <w:szCs w:val="20"/>
        </w:rPr>
        <w:lastRenderedPageBreak/>
        <w:t>темп зростання по галузі, в якій Товариство здійснює свою</w:t>
      </w:r>
      <w:r w:rsidR="00F044D4" w:rsidRPr="008B7167">
        <w:rPr>
          <w:rFonts w:ascii="Times New Roman" w:hAnsi="Times New Roman" w:cs="Times New Roman"/>
          <w:sz w:val="20"/>
          <w:szCs w:val="20"/>
        </w:rPr>
        <w:t xml:space="preserve"> </w:t>
      </w:r>
      <w:r w:rsidR="00616CD3" w:rsidRPr="008B7167">
        <w:rPr>
          <w:rFonts w:ascii="Times New Roman" w:hAnsi="Times New Roman" w:cs="Times New Roman"/>
          <w:sz w:val="20"/>
          <w:szCs w:val="20"/>
        </w:rPr>
        <w:t>діяльність.</w:t>
      </w:r>
      <w:r w:rsidR="00F125F0" w:rsidRPr="008B7167">
        <w:rPr>
          <w:rFonts w:ascii="Times New Roman" w:hAnsi="Times New Roman" w:cs="Times New Roman"/>
          <w:sz w:val="20"/>
          <w:szCs w:val="20"/>
        </w:rPr>
        <w:t>Таким чином в результаті проведенного аналізу керівництво не визначило ознак зменшення корисності</w:t>
      </w:r>
      <w:r w:rsidR="00616CD3" w:rsidRPr="008B7167">
        <w:rPr>
          <w:rFonts w:ascii="Times New Roman" w:hAnsi="Times New Roman" w:cs="Times New Roman"/>
          <w:sz w:val="20"/>
          <w:szCs w:val="20"/>
        </w:rPr>
        <w:t xml:space="preserve"> нематеріальних активів (ліцензій) Товариства.</w:t>
      </w:r>
      <w:r w:rsidR="00786B81" w:rsidRPr="008B7167">
        <w:rPr>
          <w:rFonts w:ascii="Times New Roman" w:hAnsi="Times New Roman" w:cs="Times New Roman"/>
          <w:sz w:val="20"/>
          <w:szCs w:val="20"/>
        </w:rPr>
        <w:t xml:space="preserve">  </w:t>
      </w:r>
    </w:p>
    <w:p w:rsidR="00A00B9F" w:rsidRPr="00933324" w:rsidRDefault="00542368" w:rsidP="00947CF6">
      <w:pPr>
        <w:pStyle w:val="a3"/>
        <w:tabs>
          <w:tab w:val="left" w:pos="630"/>
        </w:tabs>
        <w:autoSpaceDE w:val="0"/>
        <w:autoSpaceDN w:val="0"/>
        <w:adjustRightInd w:val="0"/>
        <w:spacing w:after="0" w:line="240" w:lineRule="auto"/>
        <w:ind w:left="0"/>
        <w:contextualSpacing w:val="0"/>
        <w:jc w:val="both"/>
        <w:rPr>
          <w:rFonts w:cs="Times New Roman"/>
          <w:sz w:val="20"/>
          <w:szCs w:val="20"/>
        </w:rPr>
      </w:pPr>
      <w:r w:rsidRPr="008B7167">
        <w:rPr>
          <w:rFonts w:cs="Times New Roman"/>
          <w:sz w:val="20"/>
          <w:szCs w:val="20"/>
        </w:rPr>
        <w:t xml:space="preserve">Ключові </w:t>
      </w:r>
      <w:r w:rsidR="00937086" w:rsidRPr="008B7167">
        <w:rPr>
          <w:rFonts w:cs="Times New Roman"/>
          <w:sz w:val="20"/>
          <w:szCs w:val="20"/>
        </w:rPr>
        <w:t>припущення, які використовуються при розрахунку вартості при використанні активу</w:t>
      </w:r>
    </w:p>
    <w:p w:rsidR="00EA0AC5" w:rsidRPr="00484430" w:rsidRDefault="00EA0AC5" w:rsidP="00947CF6">
      <w:pPr>
        <w:pStyle w:val="a3"/>
        <w:autoSpaceDE w:val="0"/>
        <w:autoSpaceDN w:val="0"/>
        <w:adjustRightInd w:val="0"/>
        <w:spacing w:after="0" w:line="240" w:lineRule="auto"/>
        <w:ind w:left="0"/>
        <w:contextualSpacing w:val="0"/>
        <w:jc w:val="both"/>
        <w:rPr>
          <w:rFonts w:ascii="Times New Roman" w:hAnsi="Times New Roman" w:cs="Times New Roman"/>
          <w:sz w:val="20"/>
          <w:szCs w:val="20"/>
        </w:rPr>
      </w:pPr>
      <w:r w:rsidRPr="008B7167">
        <w:rPr>
          <w:rFonts w:ascii="Times New Roman" w:hAnsi="Times New Roman" w:cs="Times New Roman"/>
          <w:sz w:val="20"/>
          <w:szCs w:val="20"/>
        </w:rPr>
        <w:t>При розрахунку вартості при використанні</w:t>
      </w:r>
      <w:r w:rsidR="00937086" w:rsidRPr="008B7167">
        <w:rPr>
          <w:rFonts w:ascii="Times New Roman" w:hAnsi="Times New Roman" w:cs="Times New Roman"/>
          <w:sz w:val="20"/>
          <w:szCs w:val="20"/>
        </w:rPr>
        <w:t xml:space="preserve"> активу</w:t>
      </w:r>
      <w:r w:rsidRPr="008B7167">
        <w:rPr>
          <w:rFonts w:ascii="Times New Roman" w:hAnsi="Times New Roman" w:cs="Times New Roman"/>
          <w:sz w:val="20"/>
          <w:szCs w:val="20"/>
        </w:rPr>
        <w:t xml:space="preserve"> Товариством були зроблені припущення по відношенню наступних показників:</w:t>
      </w:r>
    </w:p>
    <w:p w:rsidR="00937086" w:rsidRPr="008B7167" w:rsidRDefault="00EA0AC5" w:rsidP="00947CF6">
      <w:pPr>
        <w:pStyle w:val="a3"/>
        <w:numPr>
          <w:ilvl w:val="0"/>
          <w:numId w:val="8"/>
        </w:numPr>
        <w:autoSpaceDE w:val="0"/>
        <w:autoSpaceDN w:val="0"/>
        <w:adjustRightInd w:val="0"/>
        <w:spacing w:after="0" w:line="240" w:lineRule="auto"/>
        <w:ind w:left="426"/>
        <w:contextualSpacing w:val="0"/>
        <w:jc w:val="both"/>
        <w:rPr>
          <w:rFonts w:cs="Times New Roman"/>
          <w:sz w:val="20"/>
          <w:szCs w:val="20"/>
        </w:rPr>
      </w:pPr>
      <w:r w:rsidRPr="008B7167">
        <w:rPr>
          <w:rFonts w:cs="Times New Roman"/>
          <w:sz w:val="20"/>
          <w:szCs w:val="20"/>
        </w:rPr>
        <w:t xml:space="preserve">Валовий прибуток </w:t>
      </w:r>
      <w:r w:rsidR="00937086" w:rsidRPr="008B7167">
        <w:rPr>
          <w:rFonts w:cs="Times New Roman"/>
          <w:sz w:val="20"/>
          <w:szCs w:val="20"/>
        </w:rPr>
        <w:t xml:space="preserve"> </w:t>
      </w:r>
    </w:p>
    <w:p w:rsidR="00EA0AC5" w:rsidRPr="008B7167" w:rsidRDefault="00EA0AC5" w:rsidP="00947CF6">
      <w:pPr>
        <w:pStyle w:val="a3"/>
        <w:numPr>
          <w:ilvl w:val="0"/>
          <w:numId w:val="8"/>
        </w:numPr>
        <w:autoSpaceDE w:val="0"/>
        <w:autoSpaceDN w:val="0"/>
        <w:adjustRightInd w:val="0"/>
        <w:spacing w:after="0" w:line="240" w:lineRule="auto"/>
        <w:ind w:left="426"/>
        <w:contextualSpacing w:val="0"/>
        <w:jc w:val="both"/>
        <w:rPr>
          <w:rFonts w:cs="Times New Roman"/>
          <w:sz w:val="20"/>
          <w:szCs w:val="20"/>
        </w:rPr>
      </w:pPr>
      <w:r w:rsidRPr="008B7167">
        <w:rPr>
          <w:rFonts w:cs="Times New Roman"/>
          <w:sz w:val="20"/>
          <w:szCs w:val="20"/>
        </w:rPr>
        <w:t>Ставки дисконтування</w:t>
      </w:r>
    </w:p>
    <w:p w:rsidR="00EA0AC5" w:rsidRPr="008B7167" w:rsidRDefault="00EA0AC5" w:rsidP="00947CF6">
      <w:pPr>
        <w:pStyle w:val="a3"/>
        <w:numPr>
          <w:ilvl w:val="0"/>
          <w:numId w:val="8"/>
        </w:numPr>
        <w:autoSpaceDE w:val="0"/>
        <w:autoSpaceDN w:val="0"/>
        <w:adjustRightInd w:val="0"/>
        <w:spacing w:after="0" w:line="240" w:lineRule="auto"/>
        <w:ind w:left="426"/>
        <w:contextualSpacing w:val="0"/>
        <w:jc w:val="both"/>
        <w:rPr>
          <w:rFonts w:cs="Times New Roman"/>
          <w:sz w:val="20"/>
          <w:szCs w:val="20"/>
        </w:rPr>
      </w:pPr>
      <w:r w:rsidRPr="008B7167">
        <w:rPr>
          <w:rFonts w:cs="Times New Roman"/>
          <w:sz w:val="20"/>
          <w:szCs w:val="20"/>
        </w:rPr>
        <w:t>Зростання витрат пов'язаних з регулюванням страхових випадків</w:t>
      </w:r>
      <w:r w:rsidR="00ED4852" w:rsidRPr="008B7167">
        <w:rPr>
          <w:rFonts w:cs="Times New Roman"/>
          <w:sz w:val="20"/>
          <w:szCs w:val="20"/>
        </w:rPr>
        <w:t xml:space="preserve"> </w:t>
      </w:r>
      <w:r w:rsidRPr="008B7167">
        <w:rPr>
          <w:rFonts w:cs="Times New Roman"/>
          <w:sz w:val="20"/>
          <w:szCs w:val="20"/>
        </w:rPr>
        <w:t>(ліквідаціні витрати)</w:t>
      </w:r>
    </w:p>
    <w:p w:rsidR="00322B54" w:rsidRPr="008B7167" w:rsidRDefault="00EA0AC5" w:rsidP="00947CF6">
      <w:pPr>
        <w:pStyle w:val="a3"/>
        <w:numPr>
          <w:ilvl w:val="0"/>
          <w:numId w:val="8"/>
        </w:numPr>
        <w:autoSpaceDE w:val="0"/>
        <w:autoSpaceDN w:val="0"/>
        <w:adjustRightInd w:val="0"/>
        <w:spacing w:after="0" w:line="240" w:lineRule="auto"/>
        <w:ind w:left="426"/>
        <w:contextualSpacing w:val="0"/>
        <w:jc w:val="both"/>
        <w:rPr>
          <w:rFonts w:cs="Times New Roman"/>
          <w:sz w:val="20"/>
          <w:szCs w:val="20"/>
        </w:rPr>
      </w:pPr>
      <w:r w:rsidRPr="008B7167">
        <w:rPr>
          <w:rFonts w:cs="Times New Roman"/>
          <w:sz w:val="20"/>
          <w:szCs w:val="20"/>
        </w:rPr>
        <w:t>Частка ринку протягом планового періоду</w:t>
      </w:r>
    </w:p>
    <w:p w:rsidR="00A00B9F" w:rsidRPr="008B7167" w:rsidRDefault="00EA0AC5" w:rsidP="00947CF6">
      <w:pPr>
        <w:pStyle w:val="a3"/>
        <w:numPr>
          <w:ilvl w:val="0"/>
          <w:numId w:val="8"/>
        </w:numPr>
        <w:autoSpaceDE w:val="0"/>
        <w:autoSpaceDN w:val="0"/>
        <w:adjustRightInd w:val="0"/>
        <w:spacing w:after="0" w:line="240" w:lineRule="auto"/>
        <w:ind w:left="426"/>
        <w:contextualSpacing w:val="0"/>
        <w:jc w:val="both"/>
        <w:rPr>
          <w:rFonts w:cs="Times New Roman"/>
          <w:sz w:val="20"/>
          <w:szCs w:val="20"/>
        </w:rPr>
      </w:pPr>
      <w:r w:rsidRPr="008B7167">
        <w:rPr>
          <w:rFonts w:cs="Times New Roman"/>
          <w:sz w:val="20"/>
          <w:szCs w:val="20"/>
        </w:rPr>
        <w:t>Темп зростання</w:t>
      </w:r>
    </w:p>
    <w:p w:rsidR="00C06A4D" w:rsidRPr="003D6682" w:rsidRDefault="00C06A4D" w:rsidP="00947CF6">
      <w:pPr>
        <w:autoSpaceDE w:val="0"/>
        <w:autoSpaceDN w:val="0"/>
        <w:adjustRightInd w:val="0"/>
        <w:spacing w:after="0" w:line="240" w:lineRule="auto"/>
        <w:jc w:val="both"/>
        <w:rPr>
          <w:rFonts w:ascii="Times New Roman" w:hAnsi="Times New Roman" w:cs="Times New Roman"/>
          <w:sz w:val="20"/>
          <w:szCs w:val="20"/>
        </w:rPr>
      </w:pPr>
      <w:r w:rsidRPr="008B7167">
        <w:rPr>
          <w:rFonts w:cs="EYInterstate-Light"/>
          <w:sz w:val="20"/>
          <w:szCs w:val="20"/>
        </w:rPr>
        <w:t>Валовий прибуток</w:t>
      </w:r>
      <w:r w:rsidR="00720FF5" w:rsidRPr="008B7167">
        <w:rPr>
          <w:rFonts w:ascii="EYInterstate-Light" w:hAnsi="EYInterstate-Light" w:cs="EYInterstate-Light"/>
          <w:sz w:val="20"/>
          <w:szCs w:val="20"/>
        </w:rPr>
        <w:t xml:space="preserve"> -</w:t>
      </w:r>
      <w:r w:rsidR="007D3A44" w:rsidRPr="008B7167">
        <w:rPr>
          <w:rFonts w:ascii="EYInterstate-Light" w:hAnsi="EYInterstate-Light" w:cs="EYInterstate-Light"/>
          <w:sz w:val="20"/>
          <w:szCs w:val="20"/>
        </w:rPr>
        <w:t xml:space="preserve"> </w:t>
      </w:r>
      <w:r w:rsidR="009C7BFA" w:rsidRPr="008B7167">
        <w:rPr>
          <w:rFonts w:ascii="Times New Roman" w:hAnsi="Times New Roman" w:cs="Times New Roman"/>
          <w:sz w:val="20"/>
          <w:szCs w:val="20"/>
        </w:rPr>
        <w:t>Основою для визначення</w:t>
      </w:r>
      <w:r w:rsidR="00720FF5" w:rsidRPr="008B7167">
        <w:rPr>
          <w:rFonts w:ascii="Times New Roman" w:hAnsi="Times New Roman" w:cs="Times New Roman"/>
          <w:sz w:val="20"/>
          <w:szCs w:val="20"/>
        </w:rPr>
        <w:t xml:space="preserve"> </w:t>
      </w:r>
      <w:r w:rsidR="009C7BFA" w:rsidRPr="008B7167">
        <w:rPr>
          <w:rFonts w:ascii="Times New Roman" w:hAnsi="Times New Roman" w:cs="Times New Roman"/>
          <w:sz w:val="20"/>
          <w:szCs w:val="20"/>
        </w:rPr>
        <w:t xml:space="preserve">обсягу </w:t>
      </w:r>
      <w:proofErr w:type="gramStart"/>
      <w:r w:rsidR="009C7BFA" w:rsidRPr="008B7167">
        <w:rPr>
          <w:rFonts w:ascii="Times New Roman" w:hAnsi="Times New Roman" w:cs="Times New Roman"/>
          <w:sz w:val="20"/>
          <w:szCs w:val="20"/>
        </w:rPr>
        <w:t>валового</w:t>
      </w:r>
      <w:proofErr w:type="gramEnd"/>
      <w:r w:rsidR="009C7BFA" w:rsidRPr="008B7167">
        <w:rPr>
          <w:rFonts w:ascii="Times New Roman" w:hAnsi="Times New Roman" w:cs="Times New Roman"/>
          <w:sz w:val="20"/>
          <w:szCs w:val="20"/>
        </w:rPr>
        <w:t xml:space="preserve"> прибутку є середнє значення валового прибутку за три попередні роки, що до  почат</w:t>
      </w:r>
      <w:r w:rsidR="00317586">
        <w:rPr>
          <w:rFonts w:ascii="Times New Roman" w:hAnsi="Times New Roman" w:cs="Times New Roman"/>
          <w:sz w:val="20"/>
          <w:szCs w:val="20"/>
        </w:rPr>
        <w:t>ку планов</w:t>
      </w:r>
      <w:r w:rsidR="00B5532F">
        <w:rPr>
          <w:rFonts w:ascii="Times New Roman" w:hAnsi="Times New Roman" w:cs="Times New Roman"/>
          <w:sz w:val="20"/>
          <w:szCs w:val="20"/>
        </w:rPr>
        <w:t>ого періоду, який збіль</w:t>
      </w:r>
      <w:r w:rsidR="009C7BFA" w:rsidRPr="008B7167">
        <w:rPr>
          <w:rFonts w:ascii="Times New Roman" w:hAnsi="Times New Roman" w:cs="Times New Roman"/>
          <w:sz w:val="20"/>
          <w:szCs w:val="20"/>
        </w:rPr>
        <w:t xml:space="preserve">шується протягом планового періоду в </w:t>
      </w:r>
      <w:r w:rsidR="00B5532F">
        <w:rPr>
          <w:rFonts w:ascii="Times New Roman" w:hAnsi="Times New Roman" w:cs="Times New Roman"/>
          <w:sz w:val="20"/>
          <w:szCs w:val="20"/>
        </w:rPr>
        <w:t>зв'язку з передбачуваним збіль</w:t>
      </w:r>
      <w:r w:rsidR="00317586">
        <w:rPr>
          <w:rFonts w:ascii="Times New Roman" w:hAnsi="Times New Roman" w:cs="Times New Roman"/>
          <w:sz w:val="20"/>
          <w:szCs w:val="20"/>
        </w:rPr>
        <w:t>ше</w:t>
      </w:r>
      <w:r w:rsidR="009C7BFA" w:rsidRPr="008B7167">
        <w:rPr>
          <w:rFonts w:ascii="Times New Roman" w:hAnsi="Times New Roman" w:cs="Times New Roman"/>
          <w:sz w:val="20"/>
          <w:szCs w:val="20"/>
        </w:rPr>
        <w:t>н</w:t>
      </w:r>
      <w:r w:rsidR="00317586">
        <w:rPr>
          <w:rFonts w:ascii="Times New Roman" w:hAnsi="Times New Roman" w:cs="Times New Roman"/>
          <w:sz w:val="20"/>
          <w:szCs w:val="20"/>
        </w:rPr>
        <w:t xml:space="preserve">ням ефективності. </w:t>
      </w:r>
      <w:r w:rsidR="00B5532F" w:rsidRPr="00F415A6">
        <w:rPr>
          <w:rFonts w:ascii="Times New Roman" w:hAnsi="Times New Roman" w:cs="Times New Roman"/>
          <w:sz w:val="20"/>
          <w:szCs w:val="20"/>
        </w:rPr>
        <w:t>Відсоток збіль</w:t>
      </w:r>
      <w:r w:rsidR="009C7BFA" w:rsidRPr="00F415A6">
        <w:rPr>
          <w:rFonts w:ascii="Times New Roman" w:hAnsi="Times New Roman" w:cs="Times New Roman"/>
          <w:sz w:val="20"/>
          <w:szCs w:val="20"/>
        </w:rPr>
        <w:t>шення</w:t>
      </w:r>
      <w:r w:rsidR="00B5532F" w:rsidRPr="00F415A6">
        <w:rPr>
          <w:rFonts w:ascii="Times New Roman" w:hAnsi="Times New Roman" w:cs="Times New Roman"/>
          <w:sz w:val="20"/>
          <w:szCs w:val="20"/>
        </w:rPr>
        <w:t xml:space="preserve"> валового прибутку</w:t>
      </w:r>
      <w:r w:rsidR="00F415A6" w:rsidRPr="00F415A6">
        <w:rPr>
          <w:rFonts w:ascii="Times New Roman" w:hAnsi="Times New Roman" w:cs="Times New Roman"/>
          <w:sz w:val="20"/>
          <w:szCs w:val="20"/>
        </w:rPr>
        <w:t xml:space="preserve"> за 2017</w:t>
      </w:r>
      <w:r w:rsidR="00317586" w:rsidRPr="00F415A6">
        <w:rPr>
          <w:rFonts w:ascii="Times New Roman" w:hAnsi="Times New Roman" w:cs="Times New Roman"/>
          <w:sz w:val="20"/>
          <w:szCs w:val="20"/>
        </w:rPr>
        <w:t>р.</w:t>
      </w:r>
      <w:r w:rsidR="009C7BFA" w:rsidRPr="00F415A6">
        <w:rPr>
          <w:rFonts w:ascii="Times New Roman" w:hAnsi="Times New Roman" w:cs="Times New Roman"/>
          <w:sz w:val="20"/>
          <w:szCs w:val="20"/>
        </w:rPr>
        <w:t xml:space="preserve"> становить </w:t>
      </w:r>
      <w:r w:rsidR="00F415A6" w:rsidRPr="00F415A6">
        <w:rPr>
          <w:rFonts w:ascii="Times New Roman" w:hAnsi="Times New Roman" w:cs="Times New Roman"/>
          <w:sz w:val="20"/>
          <w:szCs w:val="20"/>
        </w:rPr>
        <w:softHyphen/>
      </w:r>
      <w:r w:rsidR="00F415A6" w:rsidRPr="00F415A6">
        <w:rPr>
          <w:rFonts w:ascii="Times New Roman" w:hAnsi="Times New Roman" w:cs="Times New Roman"/>
          <w:sz w:val="20"/>
          <w:szCs w:val="20"/>
        </w:rPr>
        <w:softHyphen/>
        <w:t>4,95</w:t>
      </w:r>
      <w:r w:rsidR="00D433B3" w:rsidRPr="00F415A6">
        <w:rPr>
          <w:rFonts w:ascii="Times New Roman" w:hAnsi="Times New Roman" w:cs="Times New Roman"/>
          <w:sz w:val="20"/>
          <w:szCs w:val="20"/>
        </w:rPr>
        <w:t>%</w:t>
      </w:r>
      <w:r w:rsidR="00D433B3" w:rsidRPr="008B7167">
        <w:rPr>
          <w:rFonts w:ascii="Times New Roman" w:hAnsi="Times New Roman" w:cs="Times New Roman"/>
          <w:sz w:val="20"/>
          <w:szCs w:val="20"/>
        </w:rPr>
        <w:t xml:space="preserve"> </w:t>
      </w:r>
    </w:p>
    <w:p w:rsidR="00ED4852" w:rsidRPr="00C5714E" w:rsidRDefault="00820DDA" w:rsidP="00947CF6">
      <w:pPr>
        <w:autoSpaceDE w:val="0"/>
        <w:autoSpaceDN w:val="0"/>
        <w:adjustRightInd w:val="0"/>
        <w:spacing w:after="0" w:line="240" w:lineRule="auto"/>
        <w:jc w:val="both"/>
        <w:rPr>
          <w:rFonts w:ascii="Times New Roman" w:hAnsi="Times New Roman" w:cs="Times New Roman"/>
          <w:sz w:val="20"/>
          <w:szCs w:val="20"/>
        </w:rPr>
      </w:pPr>
      <w:r w:rsidRPr="008B7167">
        <w:rPr>
          <w:rFonts w:cs="EYInterstate-Light"/>
          <w:sz w:val="20"/>
          <w:szCs w:val="20"/>
        </w:rPr>
        <w:t xml:space="preserve">Ставки дисконтування – </w:t>
      </w:r>
      <w:r w:rsidRPr="008B7167">
        <w:rPr>
          <w:rFonts w:ascii="Times New Roman" w:hAnsi="Times New Roman" w:cs="Times New Roman"/>
          <w:sz w:val="20"/>
          <w:szCs w:val="20"/>
        </w:rPr>
        <w:t xml:space="preserve">Ставки дисконтування відображають поточні ринкові оцінки ризиків,які відносяться до тимчасової вартості грошових коштів та індивідуальних ризиків по активах. Розрахунок ставки дисконтування грунтується на конткретних умовах, </w:t>
      </w:r>
      <w:r w:rsidR="005B443D" w:rsidRPr="008B7167">
        <w:rPr>
          <w:rFonts w:ascii="Times New Roman" w:hAnsi="Times New Roman" w:cs="Times New Roman"/>
          <w:sz w:val="20"/>
          <w:szCs w:val="20"/>
        </w:rPr>
        <w:t xml:space="preserve"> властивих діяльності Товариства та визначається виходячі з середньозваженої вартості її капіталу. Середньозважена вартість капіталу обліковується як позиковий капітал, так і акціонерний капітал. Позиковий капітал</w:t>
      </w:r>
      <w:r w:rsidR="00AB337D">
        <w:rPr>
          <w:rFonts w:ascii="Times New Roman" w:hAnsi="Times New Roman" w:cs="Times New Roman"/>
          <w:sz w:val="20"/>
          <w:szCs w:val="20"/>
        </w:rPr>
        <w:t xml:space="preserve"> за 2017</w:t>
      </w:r>
      <w:r w:rsidR="00400EE0">
        <w:rPr>
          <w:rFonts w:ascii="Times New Roman" w:hAnsi="Times New Roman" w:cs="Times New Roman"/>
          <w:sz w:val="20"/>
          <w:szCs w:val="20"/>
        </w:rPr>
        <w:t>-2016</w:t>
      </w:r>
      <w:r w:rsidR="00D75EAF" w:rsidRPr="008B7167">
        <w:rPr>
          <w:rFonts w:ascii="Times New Roman" w:hAnsi="Times New Roman" w:cs="Times New Roman"/>
          <w:sz w:val="20"/>
          <w:szCs w:val="20"/>
        </w:rPr>
        <w:t>рр.</w:t>
      </w:r>
      <w:r w:rsidR="005B443D" w:rsidRPr="008B7167">
        <w:rPr>
          <w:rFonts w:ascii="Times New Roman" w:hAnsi="Times New Roman" w:cs="Times New Roman"/>
          <w:sz w:val="20"/>
          <w:szCs w:val="20"/>
        </w:rPr>
        <w:t xml:space="preserve"> у Товариства відсутній. Вартість акціонерного капіталу визначається на основі </w:t>
      </w:r>
      <w:r w:rsidR="00ED4852" w:rsidRPr="008B7167">
        <w:rPr>
          <w:rFonts w:ascii="Times New Roman" w:hAnsi="Times New Roman" w:cs="Times New Roman"/>
          <w:sz w:val="20"/>
          <w:szCs w:val="20"/>
        </w:rPr>
        <w:t>очікуваної доходності по інвестиціях акціонерів Товариства. Ризики, які є характерними для Товариства, обліковуються шляхом застосування індивідуальних коєфіцієнтів бета. Коєфіцієнти бета переоцінюються щорічно на основі ринкової інформації, яка є в наявності у відкритому доступі.</w:t>
      </w:r>
    </w:p>
    <w:p w:rsidR="00783D14" w:rsidRPr="00C5714E" w:rsidRDefault="00ED4852" w:rsidP="00947CF6">
      <w:pPr>
        <w:autoSpaceDE w:val="0"/>
        <w:autoSpaceDN w:val="0"/>
        <w:adjustRightInd w:val="0"/>
        <w:spacing w:after="0" w:line="240" w:lineRule="auto"/>
        <w:jc w:val="both"/>
        <w:rPr>
          <w:rFonts w:ascii="Times New Roman" w:hAnsi="Times New Roman" w:cs="Times New Roman"/>
          <w:sz w:val="20"/>
          <w:szCs w:val="20"/>
        </w:rPr>
      </w:pPr>
      <w:r w:rsidRPr="008B7167">
        <w:rPr>
          <w:rFonts w:cs="Times New Roman"/>
          <w:sz w:val="20"/>
          <w:szCs w:val="20"/>
        </w:rPr>
        <w:t xml:space="preserve">Зростання витрат пов'язаних з регулюванням страхових випадків (ліквідаціні витрати)- </w:t>
      </w:r>
      <w:r w:rsidRPr="008B7167">
        <w:rPr>
          <w:rFonts w:ascii="Times New Roman" w:hAnsi="Times New Roman" w:cs="Times New Roman"/>
          <w:sz w:val="20"/>
          <w:szCs w:val="20"/>
        </w:rPr>
        <w:t>Основою для визначення  вартості витрат пов'язаних з регулюванням страхових випадків (ліквідаціні витрати)- є  опубліковані</w:t>
      </w:r>
      <w:r w:rsidRPr="008B7167">
        <w:rPr>
          <w:rFonts w:cs="Times New Roman"/>
          <w:sz w:val="20"/>
          <w:szCs w:val="20"/>
        </w:rPr>
        <w:t xml:space="preserve"> </w:t>
      </w:r>
      <w:r w:rsidRPr="008B7167">
        <w:rPr>
          <w:rFonts w:ascii="Times New Roman" w:hAnsi="Times New Roman" w:cs="Times New Roman"/>
          <w:sz w:val="20"/>
          <w:szCs w:val="20"/>
        </w:rPr>
        <w:t>індекси цін, а також інша інформація, яка відноситься до відповідної групи товарів, робіт, послуг. Прогнозні показни</w:t>
      </w:r>
      <w:r w:rsidR="00492DCA" w:rsidRPr="008B7167">
        <w:rPr>
          <w:rFonts w:ascii="Times New Roman" w:hAnsi="Times New Roman" w:cs="Times New Roman"/>
          <w:sz w:val="20"/>
          <w:szCs w:val="20"/>
        </w:rPr>
        <w:t xml:space="preserve">ки використовуються тільки в тому випадку, якщо вони загальнодоступні, в іншому випадку в якості індикатора майбутніх змін вартості </w:t>
      </w:r>
      <w:r w:rsidR="00783D14" w:rsidRPr="008B7167">
        <w:rPr>
          <w:rFonts w:ascii="Times New Roman" w:hAnsi="Times New Roman" w:cs="Times New Roman"/>
          <w:sz w:val="20"/>
          <w:szCs w:val="20"/>
        </w:rPr>
        <w:t xml:space="preserve">в цінах на товари, роботи, послуги, що пов'язані з регулюванням страхових випадків, використовувались зміни цін, що сталися в минулі періоди. </w:t>
      </w:r>
      <w:r w:rsidR="00492DCA" w:rsidRPr="008B7167">
        <w:rPr>
          <w:rFonts w:ascii="Times New Roman" w:hAnsi="Times New Roman" w:cs="Times New Roman"/>
          <w:sz w:val="20"/>
          <w:szCs w:val="20"/>
        </w:rPr>
        <w:t xml:space="preserve">  </w:t>
      </w:r>
      <w:r w:rsidRPr="008B7167">
        <w:rPr>
          <w:rFonts w:ascii="Times New Roman" w:hAnsi="Times New Roman" w:cs="Times New Roman"/>
          <w:sz w:val="20"/>
          <w:szCs w:val="20"/>
        </w:rPr>
        <w:t xml:space="preserve"> </w:t>
      </w:r>
    </w:p>
    <w:p w:rsidR="00783D14" w:rsidRPr="008B7167" w:rsidRDefault="00783D14" w:rsidP="00947CF6">
      <w:pPr>
        <w:autoSpaceDE w:val="0"/>
        <w:autoSpaceDN w:val="0"/>
        <w:adjustRightInd w:val="0"/>
        <w:spacing w:after="0" w:line="240" w:lineRule="auto"/>
        <w:jc w:val="both"/>
        <w:rPr>
          <w:rFonts w:ascii="Times New Roman" w:hAnsi="Times New Roman" w:cs="Times New Roman"/>
          <w:sz w:val="20"/>
          <w:szCs w:val="20"/>
        </w:rPr>
      </w:pPr>
      <w:r w:rsidRPr="008B7167">
        <w:rPr>
          <w:rFonts w:cs="Times New Roman"/>
          <w:sz w:val="20"/>
          <w:szCs w:val="20"/>
        </w:rPr>
        <w:t xml:space="preserve">Припущення, що до частки ринку протягом планового періоду  - </w:t>
      </w:r>
      <w:r w:rsidRPr="008B7167">
        <w:rPr>
          <w:rFonts w:ascii="Times New Roman" w:hAnsi="Times New Roman" w:cs="Times New Roman"/>
          <w:sz w:val="20"/>
          <w:szCs w:val="20"/>
        </w:rPr>
        <w:t>Дані припущення важливі, оскільки, порівняно з викоритсання</w:t>
      </w:r>
      <w:r w:rsidR="00A534CD">
        <w:rPr>
          <w:rFonts w:ascii="Times New Roman" w:hAnsi="Times New Roman" w:cs="Times New Roman"/>
          <w:sz w:val="20"/>
          <w:szCs w:val="20"/>
        </w:rPr>
        <w:t>м</w:t>
      </w:r>
      <w:r w:rsidRPr="008B7167">
        <w:rPr>
          <w:rFonts w:ascii="Times New Roman" w:hAnsi="Times New Roman" w:cs="Times New Roman"/>
          <w:sz w:val="20"/>
          <w:szCs w:val="20"/>
        </w:rPr>
        <w:t xml:space="preserve"> темпів росту по </w:t>
      </w:r>
      <w:r w:rsidR="00CC5FFC" w:rsidRPr="008B7167">
        <w:rPr>
          <w:rFonts w:ascii="Times New Roman" w:hAnsi="Times New Roman" w:cs="Times New Roman"/>
          <w:sz w:val="20"/>
          <w:szCs w:val="20"/>
        </w:rPr>
        <w:t>галузі (як вказано надалі), керівництво оціню</w:t>
      </w:r>
      <w:proofErr w:type="gramStart"/>
      <w:r w:rsidR="00CC5FFC" w:rsidRPr="008B7167">
        <w:rPr>
          <w:rFonts w:ascii="Times New Roman" w:hAnsi="Times New Roman" w:cs="Times New Roman"/>
          <w:sz w:val="20"/>
          <w:szCs w:val="20"/>
        </w:rPr>
        <w:t>є,</w:t>
      </w:r>
      <w:proofErr w:type="gramEnd"/>
      <w:r w:rsidR="00CC5FFC" w:rsidRPr="008B7167">
        <w:rPr>
          <w:rFonts w:ascii="Times New Roman" w:hAnsi="Times New Roman" w:cs="Times New Roman"/>
          <w:sz w:val="20"/>
          <w:szCs w:val="20"/>
        </w:rPr>
        <w:t xml:space="preserve"> як зміниться положення Товариства відносно його конкурентів протягом планового періоду. Керівництво</w:t>
      </w:r>
      <w:r w:rsidR="00D433B3" w:rsidRPr="008B7167">
        <w:rPr>
          <w:rFonts w:ascii="Times New Roman" w:hAnsi="Times New Roman" w:cs="Times New Roman"/>
          <w:sz w:val="20"/>
          <w:szCs w:val="20"/>
        </w:rPr>
        <w:t xml:space="preserve"> </w:t>
      </w:r>
      <w:proofErr w:type="gramStart"/>
      <w:r w:rsidR="00D433B3" w:rsidRPr="008B7167">
        <w:rPr>
          <w:rFonts w:ascii="Times New Roman" w:hAnsi="Times New Roman" w:cs="Times New Roman"/>
          <w:sz w:val="20"/>
          <w:szCs w:val="20"/>
        </w:rPr>
        <w:t>п</w:t>
      </w:r>
      <w:proofErr w:type="gramEnd"/>
      <w:r w:rsidR="00D433B3" w:rsidRPr="008B7167">
        <w:rPr>
          <w:rFonts w:ascii="Times New Roman" w:hAnsi="Times New Roman" w:cs="Times New Roman"/>
          <w:sz w:val="20"/>
          <w:szCs w:val="20"/>
        </w:rPr>
        <w:t>ідрозділів</w:t>
      </w:r>
      <w:r w:rsidR="00CC5FFC" w:rsidRPr="008B7167">
        <w:rPr>
          <w:rFonts w:ascii="Times New Roman" w:hAnsi="Times New Roman" w:cs="Times New Roman"/>
          <w:sz w:val="20"/>
          <w:szCs w:val="20"/>
        </w:rPr>
        <w:t xml:space="preserve"> </w:t>
      </w:r>
      <w:r w:rsidR="00E444B9" w:rsidRPr="008B7167">
        <w:rPr>
          <w:rFonts w:ascii="Times New Roman" w:hAnsi="Times New Roman" w:cs="Times New Roman"/>
          <w:sz w:val="20"/>
          <w:szCs w:val="20"/>
        </w:rPr>
        <w:t>припускає</w:t>
      </w:r>
      <w:r w:rsidR="00D433B3" w:rsidRPr="008B7167">
        <w:rPr>
          <w:rFonts w:ascii="Times New Roman" w:hAnsi="Times New Roman" w:cs="Times New Roman"/>
          <w:sz w:val="20"/>
          <w:szCs w:val="20"/>
        </w:rPr>
        <w:t>, що доля ринку страхування, яка</w:t>
      </w:r>
      <w:r w:rsidR="00E444B9" w:rsidRPr="008B7167">
        <w:rPr>
          <w:rFonts w:ascii="Times New Roman" w:hAnsi="Times New Roman" w:cs="Times New Roman"/>
          <w:sz w:val="20"/>
          <w:szCs w:val="20"/>
        </w:rPr>
        <w:t xml:space="preserve"> належить Товариству, не зміниться за плановий період, в той час </w:t>
      </w:r>
      <w:r w:rsidR="00DB2578" w:rsidRPr="008B7167">
        <w:rPr>
          <w:rFonts w:ascii="Times New Roman" w:hAnsi="Times New Roman" w:cs="Times New Roman"/>
          <w:sz w:val="20"/>
          <w:szCs w:val="20"/>
        </w:rPr>
        <w:t xml:space="preserve">як по причинам, вказаним вище,  Правління розраховує на посилення позицій Товариства </w:t>
      </w:r>
      <w:r w:rsidR="00176364">
        <w:rPr>
          <w:rFonts w:ascii="Times New Roman" w:hAnsi="Times New Roman" w:cs="Times New Roman"/>
          <w:sz w:val="20"/>
          <w:szCs w:val="20"/>
        </w:rPr>
        <w:t xml:space="preserve">відносно конкурентів внаслідок </w:t>
      </w:r>
      <w:r w:rsidR="00DB2578" w:rsidRPr="008B7167">
        <w:rPr>
          <w:rFonts w:ascii="Times New Roman" w:hAnsi="Times New Roman" w:cs="Times New Roman"/>
          <w:sz w:val="20"/>
          <w:szCs w:val="20"/>
        </w:rPr>
        <w:t>розробки компанією додаткових продуктів страхування.</w:t>
      </w:r>
    </w:p>
    <w:p w:rsidR="00A44D56" w:rsidRPr="008B7167" w:rsidRDefault="005B443D" w:rsidP="00947CF6">
      <w:pPr>
        <w:autoSpaceDE w:val="0"/>
        <w:autoSpaceDN w:val="0"/>
        <w:adjustRightInd w:val="0"/>
        <w:spacing w:after="0" w:line="240" w:lineRule="auto"/>
        <w:jc w:val="both"/>
        <w:rPr>
          <w:rFonts w:cs="Times New Roman"/>
        </w:rPr>
      </w:pPr>
      <w:r w:rsidRPr="008B7167">
        <w:rPr>
          <w:rFonts w:cs="Times New Roman"/>
          <w:sz w:val="20"/>
          <w:szCs w:val="20"/>
        </w:rPr>
        <w:t xml:space="preserve"> </w:t>
      </w:r>
      <w:r w:rsidR="00820DDA" w:rsidRPr="008B7167">
        <w:rPr>
          <w:rFonts w:cs="Times New Roman"/>
          <w:sz w:val="20"/>
          <w:szCs w:val="20"/>
        </w:rPr>
        <w:t xml:space="preserve">   </w:t>
      </w:r>
      <w:r w:rsidR="00F7666E" w:rsidRPr="00484430">
        <w:rPr>
          <w:rFonts w:cs="Times New Roman"/>
          <w:sz w:val="20"/>
          <w:szCs w:val="20"/>
        </w:rPr>
        <w:t>Припущення о темпах зростання</w:t>
      </w:r>
      <w:r w:rsidR="00F7666E" w:rsidRPr="008B7167">
        <w:rPr>
          <w:rFonts w:cs="Times New Roman"/>
          <w:sz w:val="20"/>
          <w:szCs w:val="20"/>
        </w:rPr>
        <w:t xml:space="preserve"> </w:t>
      </w:r>
      <w:r w:rsidR="00E857E7" w:rsidRPr="008B7167">
        <w:rPr>
          <w:rFonts w:cs="Times New Roman"/>
          <w:sz w:val="20"/>
          <w:szCs w:val="20"/>
        </w:rPr>
        <w:t>–</w:t>
      </w:r>
      <w:r w:rsidR="00F7666E" w:rsidRPr="008B7167">
        <w:rPr>
          <w:rFonts w:cs="Times New Roman"/>
          <w:sz w:val="20"/>
          <w:szCs w:val="20"/>
        </w:rPr>
        <w:t xml:space="preserve"> </w:t>
      </w:r>
      <w:r w:rsidR="00E857E7" w:rsidRPr="008B7167">
        <w:rPr>
          <w:rFonts w:ascii="Times New Roman" w:hAnsi="Times New Roman" w:cs="Times New Roman"/>
          <w:sz w:val="20"/>
          <w:szCs w:val="20"/>
        </w:rPr>
        <w:t>Темпи зростання визначаються на основі опублікованих</w:t>
      </w:r>
      <w:r w:rsidR="00322B54" w:rsidRPr="008B7167">
        <w:rPr>
          <w:rFonts w:ascii="Times New Roman" w:hAnsi="Times New Roman" w:cs="Times New Roman"/>
          <w:sz w:val="20"/>
          <w:szCs w:val="20"/>
        </w:rPr>
        <w:t xml:space="preserve"> матеріалів галузевих досліджень. </w:t>
      </w:r>
    </w:p>
    <w:p w:rsidR="008B7167" w:rsidRPr="00484430" w:rsidRDefault="00542368" w:rsidP="00947CF6">
      <w:pPr>
        <w:autoSpaceDE w:val="0"/>
        <w:autoSpaceDN w:val="0"/>
        <w:adjustRightInd w:val="0"/>
        <w:spacing w:after="0" w:line="240" w:lineRule="auto"/>
        <w:jc w:val="both"/>
        <w:rPr>
          <w:rFonts w:cs="EYInterstate-Light"/>
          <w:sz w:val="20"/>
          <w:szCs w:val="20"/>
        </w:rPr>
      </w:pPr>
      <w:r w:rsidRPr="00484430">
        <w:rPr>
          <w:rFonts w:cs="EYInterstate-Light"/>
          <w:sz w:val="20"/>
          <w:szCs w:val="20"/>
        </w:rPr>
        <w:t>Чутливість до змін в припущеннях</w:t>
      </w:r>
    </w:p>
    <w:p w:rsidR="00A1014B" w:rsidRPr="00AE009D" w:rsidRDefault="00542368" w:rsidP="006C75A7">
      <w:pPr>
        <w:autoSpaceDE w:val="0"/>
        <w:autoSpaceDN w:val="0"/>
        <w:adjustRightInd w:val="0"/>
        <w:spacing w:after="0" w:line="240" w:lineRule="auto"/>
        <w:ind w:firstLine="360"/>
        <w:jc w:val="both"/>
        <w:rPr>
          <w:rFonts w:ascii="Times New Roman" w:hAnsi="Times New Roman" w:cs="Times New Roman"/>
          <w:sz w:val="20"/>
          <w:szCs w:val="20"/>
        </w:rPr>
      </w:pPr>
      <w:r w:rsidRPr="008B7167">
        <w:rPr>
          <w:rFonts w:ascii="Times New Roman" w:hAnsi="Times New Roman" w:cs="Times New Roman"/>
          <w:sz w:val="20"/>
          <w:szCs w:val="20"/>
        </w:rPr>
        <w:t>По відношенню до оцінки вартості при викоритсанні керівництво  передбача</w:t>
      </w:r>
      <w:proofErr w:type="gramStart"/>
      <w:r w:rsidRPr="008B7167">
        <w:rPr>
          <w:rFonts w:ascii="Times New Roman" w:hAnsi="Times New Roman" w:cs="Times New Roman"/>
          <w:sz w:val="20"/>
          <w:szCs w:val="20"/>
        </w:rPr>
        <w:t>є,</w:t>
      </w:r>
      <w:proofErr w:type="gramEnd"/>
      <w:r w:rsidRPr="008B7167">
        <w:rPr>
          <w:rFonts w:ascii="Times New Roman" w:hAnsi="Times New Roman" w:cs="Times New Roman"/>
          <w:sz w:val="20"/>
          <w:szCs w:val="20"/>
        </w:rPr>
        <w:t xml:space="preserve"> що ніякі можливі зміни в </w:t>
      </w:r>
      <w:r w:rsidR="00B706D0" w:rsidRPr="008B7167">
        <w:rPr>
          <w:rFonts w:ascii="Times New Roman" w:hAnsi="Times New Roman" w:cs="Times New Roman"/>
          <w:sz w:val="20"/>
          <w:szCs w:val="20"/>
        </w:rPr>
        <w:t>розкритих вище ключевих припущеннях не можуть привести до перевищення балансової вартості над сумою його очікуваного відшкодування.</w:t>
      </w:r>
    </w:p>
    <w:p w:rsidR="00CB42C6" w:rsidRPr="00366F38" w:rsidRDefault="00A2793F" w:rsidP="0058676D">
      <w:pPr>
        <w:pStyle w:val="a3"/>
        <w:numPr>
          <w:ilvl w:val="0"/>
          <w:numId w:val="30"/>
        </w:numPr>
        <w:autoSpaceDE w:val="0"/>
        <w:autoSpaceDN w:val="0"/>
        <w:adjustRightInd w:val="0"/>
        <w:spacing w:after="0" w:line="240" w:lineRule="auto"/>
        <w:ind w:left="0"/>
        <w:contextualSpacing w:val="0"/>
        <w:jc w:val="both"/>
        <w:rPr>
          <w:rFonts w:ascii="Times New Roman" w:hAnsi="Times New Roman" w:cs="Times New Roman"/>
          <w:b/>
          <w:i/>
        </w:rPr>
      </w:pPr>
      <w:r w:rsidRPr="002F6338">
        <w:rPr>
          <w:rFonts w:ascii="Times New Roman" w:hAnsi="Times New Roman" w:cs="Times New Roman"/>
          <w:b/>
          <w:i/>
        </w:rPr>
        <w:t>Запаси</w:t>
      </w:r>
      <w:r w:rsidR="00EA1656" w:rsidRPr="002F6338">
        <w:rPr>
          <w:rFonts w:ascii="Times New Roman" w:hAnsi="Times New Roman" w:cs="Times New Roman"/>
          <w:b/>
          <w:i/>
        </w:rPr>
        <w:t xml:space="preserve"> (за собівартістю</w:t>
      </w:r>
      <w:r w:rsidR="00EA1656" w:rsidRPr="00F80319">
        <w:rPr>
          <w:rFonts w:ascii="Times New Roman" w:hAnsi="Times New Roman" w:cs="Times New Roman"/>
          <w:b/>
          <w:i/>
        </w:rPr>
        <w:t>)</w:t>
      </w:r>
      <w:r w:rsidR="00366F38" w:rsidRPr="00F80319">
        <w:rPr>
          <w:rFonts w:ascii="Times New Roman" w:hAnsi="Times New Roman" w:cs="Times New Roman"/>
          <w:b/>
          <w:i/>
        </w:rPr>
        <w:t xml:space="preserve">                                          </w:t>
      </w:r>
      <w:r w:rsidR="0060704F" w:rsidRPr="00F80319">
        <w:rPr>
          <w:rFonts w:ascii="Times New Roman" w:hAnsi="Times New Roman" w:cs="Times New Roman"/>
          <w:b/>
          <w:i/>
        </w:rPr>
        <w:t xml:space="preserve">            </w:t>
      </w:r>
      <w:r w:rsidR="00366F38" w:rsidRPr="00F80319">
        <w:rPr>
          <w:rFonts w:ascii="Times New Roman" w:hAnsi="Times New Roman" w:cs="Times New Roman"/>
          <w:b/>
          <w:i/>
        </w:rPr>
        <w:t xml:space="preserve">          </w:t>
      </w:r>
      <w:r w:rsidR="00366F38" w:rsidRPr="00F80319">
        <w:rPr>
          <w:rFonts w:ascii="Times New Roman" w:hAnsi="Times New Roman" w:cs="Times New Roman"/>
          <w:b/>
          <w:bCs/>
          <w:sz w:val="20"/>
          <w:szCs w:val="20"/>
        </w:rPr>
        <w:t xml:space="preserve"> </w:t>
      </w:r>
      <w:r w:rsidR="00D05C74" w:rsidRPr="00B5130C">
        <w:rPr>
          <w:rFonts w:ascii="Times New Roman" w:hAnsi="Times New Roman" w:cs="Times New Roman"/>
          <w:b/>
          <w:bCs/>
          <w:sz w:val="20"/>
          <w:szCs w:val="20"/>
        </w:rPr>
        <w:t xml:space="preserve">   </w:t>
      </w:r>
      <w:r w:rsidR="00D05C74" w:rsidRPr="00F80319">
        <w:rPr>
          <w:rFonts w:ascii="Times New Roman" w:hAnsi="Times New Roman" w:cs="Times New Roman"/>
          <w:b/>
          <w:bCs/>
          <w:sz w:val="20"/>
          <w:szCs w:val="20"/>
          <w:u w:val="single"/>
        </w:rPr>
        <w:t>2017р.                    2016</w:t>
      </w:r>
      <w:r w:rsidR="00CB42C6" w:rsidRPr="00F80319">
        <w:rPr>
          <w:rFonts w:ascii="Times New Roman" w:hAnsi="Times New Roman" w:cs="Times New Roman"/>
          <w:b/>
          <w:bCs/>
          <w:sz w:val="20"/>
          <w:szCs w:val="20"/>
          <w:u w:val="single"/>
        </w:rPr>
        <w:t>р.</w:t>
      </w:r>
    </w:p>
    <w:p w:rsidR="00CB42C6" w:rsidRPr="008B7167" w:rsidRDefault="00CB42C6" w:rsidP="00947CF6">
      <w:pPr>
        <w:pStyle w:val="a3"/>
        <w:tabs>
          <w:tab w:val="left" w:pos="6705"/>
        </w:tabs>
        <w:autoSpaceDE w:val="0"/>
        <w:autoSpaceDN w:val="0"/>
        <w:adjustRightInd w:val="0"/>
        <w:spacing w:after="0" w:line="240" w:lineRule="auto"/>
        <w:ind w:left="0"/>
        <w:contextualSpacing w:val="0"/>
        <w:jc w:val="both"/>
        <w:rPr>
          <w:rFonts w:cs="EYInterstate-Light"/>
          <w:sz w:val="20"/>
          <w:szCs w:val="20"/>
        </w:rPr>
      </w:pPr>
      <w:r w:rsidRPr="008B7167">
        <w:rPr>
          <w:rFonts w:cs="EYInterstate-Light"/>
          <w:sz w:val="20"/>
          <w:szCs w:val="20"/>
        </w:rPr>
        <w:t xml:space="preserve">                                                                                                                   </w:t>
      </w:r>
      <w:r w:rsidR="00E61E66">
        <w:rPr>
          <w:rFonts w:cs="EYInterstate-Light"/>
          <w:sz w:val="20"/>
          <w:szCs w:val="20"/>
        </w:rPr>
        <w:t xml:space="preserve"> </w:t>
      </w:r>
      <w:r w:rsidR="0060704F">
        <w:rPr>
          <w:rFonts w:cs="EYInterstate-Light"/>
          <w:sz w:val="20"/>
          <w:szCs w:val="20"/>
        </w:rPr>
        <w:t xml:space="preserve">         </w:t>
      </w:r>
      <w:r w:rsidR="00E61E66">
        <w:rPr>
          <w:rFonts w:cs="EYInterstate-Light"/>
          <w:sz w:val="20"/>
          <w:szCs w:val="20"/>
        </w:rPr>
        <w:t xml:space="preserve">         </w:t>
      </w:r>
      <w:r w:rsidRPr="008B7167">
        <w:rPr>
          <w:rFonts w:cs="EYInterstate-Light"/>
          <w:sz w:val="20"/>
          <w:szCs w:val="20"/>
        </w:rPr>
        <w:t>(</w:t>
      </w:r>
      <w:r w:rsidRPr="008B7167">
        <w:rPr>
          <w:rFonts w:cs="EYInterstate-Light"/>
          <w:sz w:val="20"/>
          <w:szCs w:val="20"/>
          <w:lang w:val="en-US"/>
        </w:rPr>
        <w:t>UAH</w:t>
      </w:r>
      <w:r w:rsidRPr="008B7167">
        <w:rPr>
          <w:rFonts w:cs="EYInterstate-Light"/>
          <w:sz w:val="20"/>
          <w:szCs w:val="20"/>
        </w:rPr>
        <w:t xml:space="preserve"> 000)             (</w:t>
      </w:r>
      <w:r w:rsidRPr="008B7167">
        <w:rPr>
          <w:rFonts w:cs="EYInterstate-Light"/>
          <w:sz w:val="20"/>
          <w:szCs w:val="20"/>
          <w:lang w:val="en-US"/>
        </w:rPr>
        <w:t>UAH</w:t>
      </w:r>
      <w:r w:rsidRPr="008B7167">
        <w:rPr>
          <w:rFonts w:cs="EYInterstate-Light"/>
          <w:sz w:val="20"/>
          <w:szCs w:val="20"/>
        </w:rPr>
        <w:t xml:space="preserve"> 000)</w:t>
      </w:r>
    </w:p>
    <w:p w:rsidR="00A2793F" w:rsidRPr="008B7167" w:rsidRDefault="00EA1656" w:rsidP="00947CF6">
      <w:pPr>
        <w:pStyle w:val="a3"/>
        <w:tabs>
          <w:tab w:val="left" w:pos="6285"/>
          <w:tab w:val="left" w:pos="7845"/>
        </w:tabs>
        <w:autoSpaceDE w:val="0"/>
        <w:autoSpaceDN w:val="0"/>
        <w:adjustRightInd w:val="0"/>
        <w:spacing w:after="0" w:line="240" w:lineRule="auto"/>
        <w:ind w:left="0"/>
        <w:contextualSpacing w:val="0"/>
        <w:jc w:val="both"/>
        <w:rPr>
          <w:rFonts w:cs="Times New Roman"/>
          <w:sz w:val="20"/>
          <w:szCs w:val="20"/>
        </w:rPr>
      </w:pPr>
      <w:r w:rsidRPr="008B7167">
        <w:rPr>
          <w:rFonts w:cs="Times New Roman"/>
          <w:sz w:val="20"/>
          <w:szCs w:val="20"/>
        </w:rPr>
        <w:t xml:space="preserve">Сировина та </w:t>
      </w:r>
      <w:proofErr w:type="gramStart"/>
      <w:r w:rsidRPr="008B7167">
        <w:rPr>
          <w:rFonts w:cs="Times New Roman"/>
          <w:sz w:val="20"/>
          <w:szCs w:val="20"/>
        </w:rPr>
        <w:t>матер</w:t>
      </w:r>
      <w:proofErr w:type="gramEnd"/>
      <w:r w:rsidRPr="008B7167">
        <w:rPr>
          <w:rFonts w:cs="Times New Roman"/>
          <w:sz w:val="20"/>
          <w:szCs w:val="20"/>
        </w:rPr>
        <w:t>іали</w:t>
      </w:r>
      <w:r w:rsidRPr="008B7167">
        <w:rPr>
          <w:rFonts w:cs="Times New Roman"/>
          <w:sz w:val="20"/>
          <w:szCs w:val="20"/>
        </w:rPr>
        <w:tab/>
      </w:r>
      <w:r w:rsidR="00E609AF" w:rsidRPr="00E609AF">
        <w:rPr>
          <w:rFonts w:cs="Times New Roman"/>
          <w:sz w:val="20"/>
          <w:szCs w:val="20"/>
        </w:rPr>
        <w:t xml:space="preserve"> 12</w:t>
      </w:r>
      <w:r w:rsidR="009E6762">
        <w:rPr>
          <w:rFonts w:cs="Times New Roman"/>
          <w:sz w:val="20"/>
          <w:szCs w:val="20"/>
        </w:rPr>
        <w:t>,0</w:t>
      </w:r>
      <w:r w:rsidR="00BA4642" w:rsidRPr="008B7167">
        <w:rPr>
          <w:rFonts w:cs="Times New Roman"/>
          <w:sz w:val="20"/>
          <w:szCs w:val="20"/>
        </w:rPr>
        <w:tab/>
      </w:r>
      <w:r w:rsidR="00D05C74">
        <w:rPr>
          <w:rFonts w:cs="Times New Roman"/>
          <w:sz w:val="20"/>
          <w:szCs w:val="20"/>
        </w:rPr>
        <w:t xml:space="preserve">  </w:t>
      </w:r>
      <w:r w:rsidR="00D05C74" w:rsidRPr="00D05C74">
        <w:rPr>
          <w:rFonts w:cs="Times New Roman"/>
          <w:sz w:val="20"/>
          <w:szCs w:val="20"/>
        </w:rPr>
        <w:t>6</w:t>
      </w:r>
      <w:r w:rsidR="001D2D8F" w:rsidRPr="008B7167">
        <w:rPr>
          <w:rFonts w:cs="Times New Roman"/>
          <w:sz w:val="20"/>
          <w:szCs w:val="20"/>
        </w:rPr>
        <w:t>,0</w:t>
      </w:r>
    </w:p>
    <w:p w:rsidR="00EA1656" w:rsidRPr="008B7167" w:rsidRDefault="00EA1656" w:rsidP="00947CF6">
      <w:pPr>
        <w:pStyle w:val="a3"/>
        <w:tabs>
          <w:tab w:val="left" w:pos="6285"/>
          <w:tab w:val="left" w:pos="7845"/>
        </w:tabs>
        <w:autoSpaceDE w:val="0"/>
        <w:autoSpaceDN w:val="0"/>
        <w:adjustRightInd w:val="0"/>
        <w:spacing w:after="0" w:line="240" w:lineRule="auto"/>
        <w:ind w:left="0"/>
        <w:contextualSpacing w:val="0"/>
        <w:jc w:val="both"/>
        <w:rPr>
          <w:rFonts w:cs="Times New Roman"/>
          <w:sz w:val="20"/>
          <w:szCs w:val="20"/>
        </w:rPr>
      </w:pPr>
      <w:r w:rsidRPr="008B7167">
        <w:rPr>
          <w:rFonts w:cs="Times New Roman"/>
          <w:sz w:val="20"/>
          <w:szCs w:val="20"/>
        </w:rPr>
        <w:t>Запасні частини</w:t>
      </w:r>
      <w:r w:rsidR="00A27BDA">
        <w:rPr>
          <w:rFonts w:cs="Times New Roman"/>
          <w:sz w:val="20"/>
          <w:szCs w:val="20"/>
        </w:rPr>
        <w:tab/>
      </w:r>
      <w:r w:rsidR="00E609AF" w:rsidRPr="00E609AF">
        <w:rPr>
          <w:rFonts w:cs="Times New Roman"/>
          <w:sz w:val="20"/>
          <w:szCs w:val="20"/>
        </w:rPr>
        <w:t xml:space="preserve"> </w:t>
      </w:r>
      <w:r w:rsidR="00A27BDA">
        <w:rPr>
          <w:rFonts w:cs="Times New Roman"/>
          <w:sz w:val="20"/>
          <w:szCs w:val="20"/>
        </w:rPr>
        <w:t>13</w:t>
      </w:r>
      <w:r w:rsidR="00D05C74">
        <w:rPr>
          <w:rFonts w:cs="Times New Roman"/>
          <w:sz w:val="20"/>
          <w:szCs w:val="20"/>
        </w:rPr>
        <w:t>,0</w:t>
      </w:r>
      <w:r w:rsidR="00D05C74">
        <w:rPr>
          <w:rFonts w:cs="Times New Roman"/>
          <w:sz w:val="20"/>
          <w:szCs w:val="20"/>
        </w:rPr>
        <w:tab/>
        <w:t>1</w:t>
      </w:r>
      <w:r w:rsidR="00D05C74" w:rsidRPr="00D05C74">
        <w:rPr>
          <w:rFonts w:cs="Times New Roman"/>
          <w:sz w:val="20"/>
          <w:szCs w:val="20"/>
        </w:rPr>
        <w:t>3</w:t>
      </w:r>
      <w:r w:rsidR="009E6762">
        <w:rPr>
          <w:rFonts w:cs="Times New Roman"/>
          <w:sz w:val="20"/>
          <w:szCs w:val="20"/>
        </w:rPr>
        <w:t>,0</w:t>
      </w:r>
    </w:p>
    <w:p w:rsidR="009E6762" w:rsidRDefault="00EA1656" w:rsidP="00947CF6">
      <w:pPr>
        <w:pStyle w:val="a3"/>
        <w:tabs>
          <w:tab w:val="left" w:pos="6285"/>
          <w:tab w:val="left" w:pos="7845"/>
        </w:tabs>
        <w:autoSpaceDE w:val="0"/>
        <w:autoSpaceDN w:val="0"/>
        <w:adjustRightInd w:val="0"/>
        <w:spacing w:after="0" w:line="240" w:lineRule="auto"/>
        <w:ind w:left="0"/>
        <w:contextualSpacing w:val="0"/>
        <w:jc w:val="both"/>
        <w:rPr>
          <w:rFonts w:cs="Times New Roman"/>
          <w:sz w:val="20"/>
          <w:szCs w:val="20"/>
        </w:rPr>
      </w:pPr>
      <w:r w:rsidRPr="009E6762">
        <w:rPr>
          <w:rFonts w:cs="Times New Roman"/>
          <w:sz w:val="20"/>
          <w:szCs w:val="20"/>
        </w:rPr>
        <w:t>Інші матеріали</w:t>
      </w:r>
      <w:r w:rsidR="00E609AF">
        <w:rPr>
          <w:rFonts w:cs="Times New Roman"/>
          <w:sz w:val="20"/>
          <w:szCs w:val="20"/>
        </w:rPr>
        <w:tab/>
        <w:t xml:space="preserve">   </w:t>
      </w:r>
      <w:r w:rsidR="00E609AF" w:rsidRPr="00E609AF">
        <w:rPr>
          <w:rFonts w:cs="Times New Roman"/>
          <w:sz w:val="20"/>
          <w:szCs w:val="20"/>
        </w:rPr>
        <w:t>0</w:t>
      </w:r>
      <w:r w:rsidR="00D05C74">
        <w:rPr>
          <w:rFonts w:cs="Times New Roman"/>
          <w:sz w:val="20"/>
          <w:szCs w:val="20"/>
        </w:rPr>
        <w:t>,0</w:t>
      </w:r>
      <w:r w:rsidR="00D05C74">
        <w:rPr>
          <w:rFonts w:cs="Times New Roman"/>
          <w:sz w:val="20"/>
          <w:szCs w:val="20"/>
        </w:rPr>
        <w:tab/>
        <w:t xml:space="preserve">  </w:t>
      </w:r>
      <w:r w:rsidR="00D05C74" w:rsidRPr="00D05C74">
        <w:rPr>
          <w:rFonts w:cs="Times New Roman"/>
          <w:sz w:val="20"/>
          <w:szCs w:val="20"/>
        </w:rPr>
        <w:t>1</w:t>
      </w:r>
      <w:r w:rsidR="009E6762" w:rsidRPr="009E6762">
        <w:rPr>
          <w:rFonts w:cs="Times New Roman"/>
          <w:sz w:val="20"/>
          <w:szCs w:val="20"/>
        </w:rPr>
        <w:t xml:space="preserve">,0  </w:t>
      </w:r>
    </w:p>
    <w:p w:rsidR="009E6762" w:rsidRPr="009E6762" w:rsidRDefault="009E6762" w:rsidP="00947CF6">
      <w:pPr>
        <w:pStyle w:val="a3"/>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after="0" w:line="240" w:lineRule="auto"/>
        <w:ind w:left="0"/>
        <w:contextualSpacing w:val="0"/>
        <w:jc w:val="both"/>
        <w:rPr>
          <w:rFonts w:cs="Times New Roman"/>
          <w:sz w:val="20"/>
          <w:szCs w:val="20"/>
          <w:u w:val="single"/>
        </w:rPr>
      </w:pPr>
      <w:r w:rsidRPr="009E6762">
        <w:rPr>
          <w:rFonts w:cs="Times New Roman"/>
          <w:sz w:val="20"/>
          <w:szCs w:val="20"/>
          <w:u w:val="single"/>
        </w:rPr>
        <w:t xml:space="preserve">МШП    </w:t>
      </w:r>
      <w:r w:rsidRPr="009E6762">
        <w:rPr>
          <w:rFonts w:cs="Times New Roman"/>
          <w:sz w:val="20"/>
          <w:szCs w:val="20"/>
          <w:u w:val="single"/>
        </w:rPr>
        <w:tab/>
      </w:r>
      <w:r w:rsidRPr="009E6762">
        <w:rPr>
          <w:rFonts w:cs="Times New Roman"/>
          <w:sz w:val="20"/>
          <w:szCs w:val="20"/>
          <w:u w:val="single"/>
        </w:rPr>
        <w:tab/>
      </w:r>
      <w:r w:rsidRPr="009E6762">
        <w:rPr>
          <w:rFonts w:cs="Times New Roman"/>
          <w:sz w:val="20"/>
          <w:szCs w:val="20"/>
          <w:u w:val="single"/>
        </w:rPr>
        <w:tab/>
      </w:r>
      <w:r w:rsidRPr="009E6762">
        <w:rPr>
          <w:rFonts w:cs="Times New Roman"/>
          <w:sz w:val="20"/>
          <w:szCs w:val="20"/>
          <w:u w:val="single"/>
        </w:rPr>
        <w:tab/>
      </w:r>
      <w:r w:rsidRPr="009E6762">
        <w:rPr>
          <w:rFonts w:cs="Times New Roman"/>
          <w:sz w:val="20"/>
          <w:szCs w:val="20"/>
          <w:u w:val="single"/>
        </w:rPr>
        <w:tab/>
      </w:r>
      <w:r w:rsidR="0060704F">
        <w:rPr>
          <w:rFonts w:cs="Times New Roman"/>
          <w:sz w:val="20"/>
          <w:szCs w:val="20"/>
          <w:u w:val="single"/>
        </w:rPr>
        <w:t xml:space="preserve">                       </w:t>
      </w:r>
      <w:r w:rsidR="00E609AF">
        <w:rPr>
          <w:rFonts w:cs="Times New Roman"/>
          <w:sz w:val="20"/>
          <w:szCs w:val="20"/>
          <w:u w:val="single"/>
        </w:rPr>
        <w:tab/>
      </w:r>
      <w:r w:rsidR="00E609AF">
        <w:rPr>
          <w:rFonts w:cs="Times New Roman"/>
          <w:sz w:val="20"/>
          <w:szCs w:val="20"/>
          <w:u w:val="single"/>
        </w:rPr>
        <w:tab/>
        <w:t xml:space="preserve">              </w:t>
      </w:r>
      <w:r w:rsidR="00E609AF" w:rsidRPr="00E609AF">
        <w:rPr>
          <w:rFonts w:cs="Times New Roman"/>
          <w:sz w:val="20"/>
          <w:szCs w:val="20"/>
          <w:u w:val="single"/>
        </w:rPr>
        <w:t xml:space="preserve">   7</w:t>
      </w:r>
      <w:r w:rsidR="00D05C74">
        <w:rPr>
          <w:rFonts w:cs="Times New Roman"/>
          <w:sz w:val="20"/>
          <w:szCs w:val="20"/>
          <w:u w:val="single"/>
        </w:rPr>
        <w:t>,0</w:t>
      </w:r>
      <w:r w:rsidR="00D05C74">
        <w:rPr>
          <w:rFonts w:cs="Times New Roman"/>
          <w:sz w:val="20"/>
          <w:szCs w:val="20"/>
          <w:u w:val="single"/>
        </w:rPr>
        <w:tab/>
      </w:r>
      <w:r w:rsidR="00D05C74">
        <w:rPr>
          <w:rFonts w:cs="Times New Roman"/>
          <w:sz w:val="20"/>
          <w:szCs w:val="20"/>
          <w:u w:val="single"/>
        </w:rPr>
        <w:tab/>
        <w:t xml:space="preserve"> </w:t>
      </w:r>
      <w:r w:rsidR="00D05C74" w:rsidRPr="00D05C74">
        <w:rPr>
          <w:rFonts w:cs="Times New Roman"/>
          <w:sz w:val="20"/>
          <w:szCs w:val="20"/>
          <w:u w:val="single"/>
        </w:rPr>
        <w:t>19</w:t>
      </w:r>
      <w:r w:rsidRPr="009E6762">
        <w:rPr>
          <w:rFonts w:cs="Times New Roman"/>
          <w:sz w:val="20"/>
          <w:szCs w:val="20"/>
          <w:u w:val="single"/>
        </w:rPr>
        <w:t>,0</w:t>
      </w:r>
    </w:p>
    <w:p w:rsidR="000E421E" w:rsidRPr="008B7167" w:rsidRDefault="00A27BDA" w:rsidP="00947CF6">
      <w:pPr>
        <w:tabs>
          <w:tab w:val="left" w:pos="6285"/>
          <w:tab w:val="left" w:pos="7845"/>
        </w:tabs>
        <w:autoSpaceDE w:val="0"/>
        <w:autoSpaceDN w:val="0"/>
        <w:adjustRightInd w:val="0"/>
        <w:spacing w:after="0" w:line="240" w:lineRule="auto"/>
        <w:jc w:val="both"/>
        <w:rPr>
          <w:rFonts w:cs="Times New Roman,Bold"/>
          <w:b/>
          <w:bCs/>
          <w:sz w:val="20"/>
          <w:szCs w:val="20"/>
        </w:rPr>
      </w:pPr>
      <w:r>
        <w:rPr>
          <w:rFonts w:ascii="EYInterstate-Light" w:hAnsi="EYInterstate-Light" w:cs="EYInterstate-Light"/>
          <w:sz w:val="20"/>
          <w:szCs w:val="20"/>
        </w:rPr>
        <w:t xml:space="preserve">      </w:t>
      </w:r>
      <w:r w:rsidR="0009720A" w:rsidRPr="008B7167">
        <w:rPr>
          <w:rFonts w:cs="EYInterstate-Light"/>
          <w:b/>
          <w:sz w:val="20"/>
          <w:szCs w:val="20"/>
        </w:rPr>
        <w:t>Всього запасі</w:t>
      </w:r>
      <w:proofErr w:type="gramStart"/>
      <w:r w:rsidR="0009720A" w:rsidRPr="008B7167">
        <w:rPr>
          <w:rFonts w:cs="EYInterstate-Light"/>
          <w:b/>
          <w:sz w:val="20"/>
          <w:szCs w:val="20"/>
        </w:rPr>
        <w:t>в</w:t>
      </w:r>
      <w:proofErr w:type="gramEnd"/>
      <w:r w:rsidR="0009720A" w:rsidRPr="008B7167">
        <w:rPr>
          <w:rFonts w:cs="EYInterstate-Light"/>
          <w:b/>
          <w:sz w:val="20"/>
          <w:szCs w:val="20"/>
        </w:rPr>
        <w:t xml:space="preserve"> </w:t>
      </w:r>
      <w:r w:rsidR="000E421E" w:rsidRPr="008B7167">
        <w:rPr>
          <w:rFonts w:cs="EYInterstate-Light"/>
          <w:b/>
          <w:sz w:val="20"/>
          <w:szCs w:val="20"/>
        </w:rPr>
        <w:t>за найменшою</w:t>
      </w:r>
      <w:r w:rsidR="000E421E" w:rsidRPr="008B7167">
        <w:rPr>
          <w:rFonts w:cs="EYInterstate-Light"/>
          <w:sz w:val="20"/>
          <w:szCs w:val="20"/>
        </w:rPr>
        <w:t xml:space="preserve"> </w:t>
      </w:r>
      <w:r w:rsidR="00E609AF">
        <w:rPr>
          <w:rFonts w:cs="Times New Roman,Bold"/>
          <w:b/>
          <w:bCs/>
          <w:sz w:val="20"/>
          <w:szCs w:val="20"/>
        </w:rPr>
        <w:t xml:space="preserve">з таких двох величин: </w:t>
      </w:r>
      <w:r w:rsidR="00E609AF">
        <w:rPr>
          <w:rFonts w:cs="Times New Roman,Bold"/>
          <w:b/>
          <w:bCs/>
          <w:sz w:val="20"/>
          <w:szCs w:val="20"/>
        </w:rPr>
        <w:tab/>
      </w:r>
      <w:r w:rsidR="00E609AF" w:rsidRPr="00F80319">
        <w:rPr>
          <w:rFonts w:cs="Times New Roman,Bold"/>
          <w:b/>
          <w:bCs/>
          <w:sz w:val="20"/>
          <w:szCs w:val="20"/>
        </w:rPr>
        <w:t xml:space="preserve"> 32</w:t>
      </w:r>
      <w:r w:rsidR="009E6762">
        <w:rPr>
          <w:rFonts w:cs="Times New Roman,Bold"/>
          <w:b/>
          <w:bCs/>
          <w:sz w:val="20"/>
          <w:szCs w:val="20"/>
        </w:rPr>
        <w:t>,0</w:t>
      </w:r>
      <w:r w:rsidR="009E6762">
        <w:rPr>
          <w:rFonts w:cs="Times New Roman,Bold"/>
          <w:b/>
          <w:bCs/>
          <w:sz w:val="20"/>
          <w:szCs w:val="20"/>
        </w:rPr>
        <w:tab/>
      </w:r>
      <w:r w:rsidR="00D05C74" w:rsidRPr="00E609AF">
        <w:rPr>
          <w:rFonts w:cs="Times New Roman,Bold"/>
          <w:b/>
          <w:bCs/>
          <w:sz w:val="20"/>
          <w:szCs w:val="20"/>
        </w:rPr>
        <w:t>39</w:t>
      </w:r>
      <w:r w:rsidR="000E421E" w:rsidRPr="008B7167">
        <w:rPr>
          <w:rFonts w:cs="Times New Roman,Bold"/>
          <w:b/>
          <w:bCs/>
          <w:sz w:val="20"/>
          <w:szCs w:val="20"/>
        </w:rPr>
        <w:t>,0</w:t>
      </w:r>
    </w:p>
    <w:p w:rsidR="00383772" w:rsidRPr="00933324" w:rsidRDefault="000E421E" w:rsidP="00947CF6">
      <w:pPr>
        <w:autoSpaceDE w:val="0"/>
        <w:autoSpaceDN w:val="0"/>
        <w:adjustRightInd w:val="0"/>
        <w:spacing w:after="0" w:line="240" w:lineRule="auto"/>
        <w:jc w:val="both"/>
        <w:rPr>
          <w:rFonts w:cs="EYInterstate-Light"/>
          <w:b/>
          <w:sz w:val="20"/>
          <w:szCs w:val="20"/>
        </w:rPr>
      </w:pPr>
      <w:r w:rsidRPr="008B7167">
        <w:rPr>
          <w:rFonts w:ascii="Times New Roman,Bold" w:hAnsi="Times New Roman,Bold" w:cs="Times New Roman,Bold"/>
          <w:b/>
          <w:bCs/>
          <w:sz w:val="20"/>
          <w:szCs w:val="20"/>
        </w:rPr>
        <w:t xml:space="preserve">      </w:t>
      </w:r>
      <w:r w:rsidRPr="00E61E66">
        <w:rPr>
          <w:rFonts w:cs="Times New Roman,Bold"/>
          <w:b/>
          <w:bCs/>
          <w:sz w:val="20"/>
          <w:szCs w:val="20"/>
        </w:rPr>
        <w:t>собівартість та чиста вартість реалізації</w:t>
      </w:r>
      <w:r w:rsidRPr="00E61E66">
        <w:rPr>
          <w:rFonts w:cs="Times New Roman"/>
          <w:b/>
          <w:bCs/>
          <w:i/>
          <w:iCs/>
          <w:sz w:val="20"/>
          <w:szCs w:val="20"/>
        </w:rPr>
        <w:t>.</w:t>
      </w:r>
    </w:p>
    <w:p w:rsidR="000E421E" w:rsidRPr="008B7167" w:rsidRDefault="00336BA6" w:rsidP="00947CF6">
      <w:pPr>
        <w:autoSpaceDE w:val="0"/>
        <w:autoSpaceDN w:val="0"/>
        <w:adjustRightInd w:val="0"/>
        <w:spacing w:after="0" w:line="240" w:lineRule="auto"/>
        <w:jc w:val="both"/>
        <w:rPr>
          <w:rFonts w:cs="EYInterstate-Light"/>
          <w:sz w:val="20"/>
          <w:szCs w:val="20"/>
        </w:rPr>
      </w:pPr>
      <w:r w:rsidRPr="008B7167">
        <w:rPr>
          <w:rFonts w:cs="EYInterstate-Light"/>
          <w:sz w:val="20"/>
          <w:szCs w:val="20"/>
        </w:rPr>
        <w:t>Сума списання вартості запасів, визнана в якості витрат та включена в ст</w:t>
      </w:r>
      <w:r w:rsidR="00E42FCC">
        <w:rPr>
          <w:rFonts w:cs="EYInterstate-Light"/>
          <w:sz w:val="20"/>
          <w:szCs w:val="20"/>
        </w:rPr>
        <w:t>аттю  «</w:t>
      </w:r>
      <w:proofErr w:type="gramStart"/>
      <w:r w:rsidR="00E42FCC">
        <w:rPr>
          <w:rFonts w:cs="EYInterstate-Light"/>
          <w:sz w:val="20"/>
          <w:szCs w:val="20"/>
        </w:rPr>
        <w:t>Адм</w:t>
      </w:r>
      <w:proofErr w:type="gramEnd"/>
      <w:r w:rsidR="00E42FCC">
        <w:rPr>
          <w:rFonts w:cs="EYInterstate-Light"/>
          <w:sz w:val="20"/>
          <w:szCs w:val="20"/>
        </w:rPr>
        <w:t>іністративні витрати»</w:t>
      </w:r>
      <w:r w:rsidRPr="008B7167">
        <w:rPr>
          <w:rFonts w:cs="EYInterstate-Light"/>
          <w:sz w:val="20"/>
          <w:szCs w:val="20"/>
        </w:rPr>
        <w:t>,</w:t>
      </w:r>
    </w:p>
    <w:p w:rsidR="000E421E" w:rsidRPr="00D465BE" w:rsidRDefault="007866F0" w:rsidP="00947CF6">
      <w:pPr>
        <w:autoSpaceDE w:val="0"/>
        <w:autoSpaceDN w:val="0"/>
        <w:adjustRightInd w:val="0"/>
        <w:spacing w:after="0" w:line="240" w:lineRule="auto"/>
        <w:jc w:val="both"/>
        <w:rPr>
          <w:rFonts w:cs="EYInterstate-Light"/>
          <w:sz w:val="20"/>
          <w:szCs w:val="20"/>
        </w:rPr>
      </w:pPr>
      <w:r w:rsidRPr="008B7167">
        <w:rPr>
          <w:rFonts w:cs="EYInterstate-Light"/>
          <w:sz w:val="20"/>
          <w:szCs w:val="20"/>
        </w:rPr>
        <w:t>с</w:t>
      </w:r>
      <w:r w:rsidR="00336BA6" w:rsidRPr="008B7167">
        <w:rPr>
          <w:rFonts w:cs="EYInterstate-Light"/>
          <w:sz w:val="20"/>
          <w:szCs w:val="20"/>
        </w:rPr>
        <w:t xml:space="preserve">тановить </w:t>
      </w:r>
      <w:r w:rsidR="00EA44E0">
        <w:rPr>
          <w:rFonts w:cs="EYInterstate-Light"/>
          <w:sz w:val="20"/>
          <w:szCs w:val="20"/>
        </w:rPr>
        <w:t xml:space="preserve"> 455,0</w:t>
      </w:r>
      <w:r w:rsidRPr="008B7167">
        <w:rPr>
          <w:rFonts w:cs="EYInterstate-Light"/>
          <w:sz w:val="20"/>
          <w:szCs w:val="20"/>
        </w:rPr>
        <w:t xml:space="preserve"> тис</w:t>
      </w:r>
      <w:proofErr w:type="gramStart"/>
      <w:r w:rsidRPr="008B7167">
        <w:rPr>
          <w:rFonts w:cs="EYInterstate-Light"/>
          <w:sz w:val="20"/>
          <w:szCs w:val="20"/>
        </w:rPr>
        <w:t>.г</w:t>
      </w:r>
      <w:proofErr w:type="gramEnd"/>
      <w:r w:rsidRPr="008B7167">
        <w:rPr>
          <w:rFonts w:cs="EYInterstate-Light"/>
          <w:sz w:val="20"/>
          <w:szCs w:val="20"/>
        </w:rPr>
        <w:t xml:space="preserve">рн. </w:t>
      </w:r>
      <w:r w:rsidR="00FD558D">
        <w:rPr>
          <w:rFonts w:cs="EYInterstate-Light"/>
          <w:sz w:val="20"/>
          <w:szCs w:val="20"/>
        </w:rPr>
        <w:t>(201</w:t>
      </w:r>
      <w:r w:rsidR="00FD558D" w:rsidRPr="00FD558D">
        <w:rPr>
          <w:rFonts w:cs="EYInterstate-Light"/>
          <w:sz w:val="20"/>
          <w:szCs w:val="20"/>
        </w:rPr>
        <w:t>6</w:t>
      </w:r>
      <w:r w:rsidR="00FD558D">
        <w:rPr>
          <w:rFonts w:cs="EYInterstate-Light"/>
          <w:sz w:val="20"/>
          <w:szCs w:val="20"/>
        </w:rPr>
        <w:t>р.: 3</w:t>
      </w:r>
      <w:r w:rsidR="00FD558D" w:rsidRPr="00EA44E0">
        <w:rPr>
          <w:rFonts w:cs="EYInterstate-Light"/>
          <w:sz w:val="20"/>
          <w:szCs w:val="20"/>
        </w:rPr>
        <w:t>19</w:t>
      </w:r>
      <w:r w:rsidRPr="008B7167">
        <w:rPr>
          <w:rFonts w:cs="EYInterstate-Light"/>
          <w:sz w:val="20"/>
          <w:szCs w:val="20"/>
        </w:rPr>
        <w:t>,0 тис.грн.)</w:t>
      </w:r>
    </w:p>
    <w:p w:rsidR="000E421E" w:rsidRPr="00F63262" w:rsidRDefault="00632F3D" w:rsidP="0058676D">
      <w:pPr>
        <w:pStyle w:val="a3"/>
        <w:numPr>
          <w:ilvl w:val="0"/>
          <w:numId w:val="30"/>
        </w:numPr>
        <w:autoSpaceDE w:val="0"/>
        <w:autoSpaceDN w:val="0"/>
        <w:adjustRightInd w:val="0"/>
        <w:spacing w:after="0" w:line="240" w:lineRule="auto"/>
        <w:ind w:left="0"/>
        <w:contextualSpacing w:val="0"/>
        <w:jc w:val="both"/>
        <w:rPr>
          <w:rFonts w:ascii="Times New Roman" w:hAnsi="Times New Roman" w:cs="Times New Roman"/>
          <w:b/>
          <w:i/>
        </w:rPr>
      </w:pPr>
      <w:r w:rsidRPr="00F63262">
        <w:rPr>
          <w:rFonts w:ascii="Times New Roman" w:hAnsi="Times New Roman" w:cs="Times New Roman"/>
          <w:b/>
          <w:i/>
        </w:rPr>
        <w:t>Дебіторська заборгованість за товари, роботи, послуги</w:t>
      </w:r>
      <w:r w:rsidR="001850D1" w:rsidRPr="00F63262">
        <w:rPr>
          <w:rFonts w:ascii="Times New Roman" w:hAnsi="Times New Roman" w:cs="Times New Roman"/>
          <w:b/>
          <w:i/>
        </w:rPr>
        <w:t xml:space="preserve"> (надані послуги страхування) </w:t>
      </w:r>
      <w:r w:rsidRPr="00F63262">
        <w:rPr>
          <w:rFonts w:ascii="Times New Roman" w:hAnsi="Times New Roman" w:cs="Times New Roman"/>
          <w:b/>
          <w:i/>
        </w:rPr>
        <w:t xml:space="preserve"> та інша дебіторська заборгованість (короткострокова)</w:t>
      </w:r>
    </w:p>
    <w:p w:rsidR="00F91E37" w:rsidRPr="00CB42C6" w:rsidRDefault="00F91E37" w:rsidP="00947CF6">
      <w:pPr>
        <w:tabs>
          <w:tab w:val="left" w:pos="6135"/>
        </w:tabs>
        <w:autoSpaceDE w:val="0"/>
        <w:autoSpaceDN w:val="0"/>
        <w:adjustRightInd w:val="0"/>
        <w:spacing w:after="0" w:line="240" w:lineRule="auto"/>
        <w:jc w:val="both"/>
        <w:rPr>
          <w:rFonts w:ascii="Times New Roman" w:hAnsi="Times New Roman" w:cs="Times New Roman"/>
          <w:b/>
        </w:rPr>
      </w:pPr>
      <w:r>
        <w:rPr>
          <w:rFonts w:ascii="EYInterstate-Light" w:hAnsi="EYInterstate-Light" w:cs="EYInterstate-Light"/>
          <w:sz w:val="18"/>
          <w:szCs w:val="18"/>
        </w:rPr>
        <w:tab/>
      </w:r>
      <w:r w:rsidR="00376E1F">
        <w:rPr>
          <w:rFonts w:ascii="EYInterstate-Light" w:hAnsi="EYInterstate-Light" w:cs="EYInterstate-Light"/>
          <w:sz w:val="18"/>
          <w:szCs w:val="18"/>
        </w:rPr>
        <w:t xml:space="preserve">           </w:t>
      </w:r>
      <w:r w:rsidR="0005353A">
        <w:rPr>
          <w:rFonts w:ascii="Times New Roman" w:hAnsi="Times New Roman" w:cs="Times New Roman"/>
          <w:b/>
          <w:bCs/>
          <w:u w:val="single"/>
        </w:rPr>
        <w:t>2017</w:t>
      </w:r>
      <w:r w:rsidRPr="00CB42C6">
        <w:rPr>
          <w:rFonts w:ascii="Times New Roman" w:hAnsi="Times New Roman" w:cs="Times New Roman"/>
          <w:b/>
          <w:bCs/>
          <w:u w:val="single"/>
        </w:rPr>
        <w:t xml:space="preserve">р.          </w:t>
      </w:r>
      <w:r w:rsidR="0005353A">
        <w:rPr>
          <w:rFonts w:ascii="Times New Roman" w:hAnsi="Times New Roman" w:cs="Times New Roman"/>
          <w:b/>
          <w:bCs/>
          <w:u w:val="single"/>
        </w:rPr>
        <w:t xml:space="preserve">          2016</w:t>
      </w:r>
      <w:r w:rsidRPr="00CB42C6">
        <w:rPr>
          <w:rFonts w:ascii="Times New Roman" w:hAnsi="Times New Roman" w:cs="Times New Roman"/>
          <w:b/>
          <w:bCs/>
          <w:u w:val="single"/>
        </w:rPr>
        <w:t>р.</w:t>
      </w:r>
    </w:p>
    <w:p w:rsidR="00F91E37" w:rsidRPr="00C5714E" w:rsidRDefault="00F91E37" w:rsidP="00947CF6">
      <w:pPr>
        <w:pStyle w:val="a3"/>
        <w:tabs>
          <w:tab w:val="left" w:pos="6705"/>
        </w:tabs>
        <w:autoSpaceDE w:val="0"/>
        <w:autoSpaceDN w:val="0"/>
        <w:adjustRightInd w:val="0"/>
        <w:spacing w:after="0" w:line="240" w:lineRule="auto"/>
        <w:ind w:left="0"/>
        <w:contextualSpacing w:val="0"/>
        <w:jc w:val="both"/>
        <w:rPr>
          <w:rFonts w:cs="EYInterstate-Light"/>
        </w:rPr>
      </w:pPr>
      <w:r w:rsidRPr="00CB42C6">
        <w:rPr>
          <w:rFonts w:cs="EYInterstate-Light"/>
        </w:rPr>
        <w:t xml:space="preserve">                                                                                                                  </w:t>
      </w:r>
      <w:r w:rsidR="00376E1F">
        <w:rPr>
          <w:rFonts w:cs="EYInterstate-Light"/>
        </w:rPr>
        <w:t xml:space="preserve">           </w:t>
      </w:r>
      <w:r w:rsidRPr="00CB42C6">
        <w:rPr>
          <w:rFonts w:cs="EYInterstate-Light"/>
        </w:rPr>
        <w:t xml:space="preserve"> </w:t>
      </w:r>
      <w:r w:rsidR="0005353A">
        <w:rPr>
          <w:rFonts w:cs="EYInterstate-Light"/>
        </w:rPr>
        <w:t xml:space="preserve">        </w:t>
      </w:r>
      <w:r w:rsidRPr="00CB42C6">
        <w:rPr>
          <w:rFonts w:cs="EYInterstate-Light"/>
        </w:rPr>
        <w:t>(</w:t>
      </w:r>
      <w:r w:rsidRPr="00CB42C6">
        <w:rPr>
          <w:rFonts w:cs="EYInterstate-Light"/>
          <w:lang w:val="en-US"/>
        </w:rPr>
        <w:t>UAH</w:t>
      </w:r>
      <w:r w:rsidRPr="00CB42C6">
        <w:rPr>
          <w:rFonts w:cs="EYInterstate-Light"/>
        </w:rPr>
        <w:t xml:space="preserve"> 000)             (</w:t>
      </w:r>
      <w:r w:rsidRPr="00CB42C6">
        <w:rPr>
          <w:rFonts w:cs="EYInterstate-Light"/>
          <w:lang w:val="en-US"/>
        </w:rPr>
        <w:t>UAH</w:t>
      </w:r>
      <w:r w:rsidRPr="00CB42C6">
        <w:rPr>
          <w:rFonts w:cs="EYInterstate-Light"/>
        </w:rPr>
        <w:t xml:space="preserve"> 000)</w:t>
      </w:r>
    </w:p>
    <w:p w:rsidR="00376E1F" w:rsidRPr="008B7167" w:rsidRDefault="00376E1F" w:rsidP="00947CF6">
      <w:pPr>
        <w:tabs>
          <w:tab w:val="left" w:pos="6840"/>
          <w:tab w:val="left" w:pos="8640"/>
        </w:tabs>
        <w:autoSpaceDE w:val="0"/>
        <w:autoSpaceDN w:val="0"/>
        <w:adjustRightInd w:val="0"/>
        <w:spacing w:after="0" w:line="240" w:lineRule="auto"/>
        <w:jc w:val="both"/>
        <w:rPr>
          <w:rFonts w:cs="EYInterstate-Light"/>
          <w:sz w:val="20"/>
          <w:szCs w:val="20"/>
        </w:rPr>
      </w:pPr>
      <w:r w:rsidRPr="008B7167">
        <w:rPr>
          <w:rFonts w:cs="EYInterstate-Light"/>
          <w:sz w:val="20"/>
          <w:szCs w:val="20"/>
        </w:rPr>
        <w:t xml:space="preserve">Дебіторська заборгованість за наданими </w:t>
      </w:r>
    </w:p>
    <w:p w:rsidR="00376E1F" w:rsidRPr="008B7167" w:rsidRDefault="00376E1F" w:rsidP="00947CF6">
      <w:pPr>
        <w:tabs>
          <w:tab w:val="left" w:pos="708"/>
          <w:tab w:val="left" w:pos="1416"/>
          <w:tab w:val="left" w:pos="2124"/>
          <w:tab w:val="left" w:pos="2832"/>
          <w:tab w:val="left" w:pos="3540"/>
          <w:tab w:val="left" w:pos="4248"/>
          <w:tab w:val="left" w:pos="4956"/>
          <w:tab w:val="left" w:pos="5664"/>
        </w:tabs>
        <w:autoSpaceDE w:val="0"/>
        <w:autoSpaceDN w:val="0"/>
        <w:adjustRightInd w:val="0"/>
        <w:spacing w:after="0" w:line="240" w:lineRule="auto"/>
        <w:jc w:val="both"/>
        <w:rPr>
          <w:rFonts w:cs="EYInterstate-Light"/>
          <w:sz w:val="20"/>
          <w:szCs w:val="20"/>
        </w:rPr>
      </w:pPr>
      <w:r w:rsidRPr="008B7167">
        <w:rPr>
          <w:rFonts w:cs="EYInterstate-Light"/>
          <w:sz w:val="20"/>
          <w:szCs w:val="20"/>
        </w:rPr>
        <w:t>послугами зі страхування  (</w:t>
      </w:r>
      <w:proofErr w:type="gramStart"/>
      <w:r w:rsidRPr="008B7167">
        <w:rPr>
          <w:rFonts w:cs="EYInterstate-Light"/>
          <w:sz w:val="20"/>
          <w:szCs w:val="20"/>
        </w:rPr>
        <w:t>чиста</w:t>
      </w:r>
      <w:proofErr w:type="gramEnd"/>
      <w:r w:rsidRPr="008B7167">
        <w:rPr>
          <w:rFonts w:cs="EYInterstate-Light"/>
          <w:sz w:val="20"/>
          <w:szCs w:val="20"/>
        </w:rPr>
        <w:t xml:space="preserve"> реалізаційна вартість) </w:t>
      </w:r>
      <w:r w:rsidRPr="008B7167">
        <w:rPr>
          <w:rFonts w:cs="EYInterstate-Light"/>
          <w:sz w:val="20"/>
          <w:szCs w:val="20"/>
        </w:rPr>
        <w:tab/>
      </w:r>
      <w:r w:rsidRPr="008B7167">
        <w:rPr>
          <w:rFonts w:cs="EYInterstate-Light"/>
          <w:sz w:val="20"/>
          <w:szCs w:val="20"/>
        </w:rPr>
        <w:tab/>
        <w:t xml:space="preserve">        </w:t>
      </w:r>
      <w:r w:rsidR="008B7167">
        <w:rPr>
          <w:rFonts w:cs="EYInterstate-Light"/>
          <w:sz w:val="20"/>
          <w:szCs w:val="20"/>
        </w:rPr>
        <w:t xml:space="preserve">                 </w:t>
      </w:r>
      <w:r w:rsidR="0005353A">
        <w:rPr>
          <w:rFonts w:cs="EYInterstate-Light"/>
          <w:sz w:val="20"/>
          <w:szCs w:val="20"/>
        </w:rPr>
        <w:t xml:space="preserve"> 461,0</w:t>
      </w:r>
      <w:r w:rsidR="0005353A">
        <w:rPr>
          <w:rFonts w:cs="EYInterstate-Light"/>
          <w:sz w:val="20"/>
          <w:szCs w:val="20"/>
        </w:rPr>
        <w:tab/>
        <w:t xml:space="preserve">              258</w:t>
      </w:r>
      <w:r w:rsidRPr="008B7167">
        <w:rPr>
          <w:rFonts w:cs="EYInterstate-Light"/>
          <w:sz w:val="20"/>
          <w:szCs w:val="20"/>
        </w:rPr>
        <w:t>,0</w:t>
      </w:r>
    </w:p>
    <w:p w:rsidR="0060704F" w:rsidRPr="0080123B" w:rsidRDefault="0060704F" w:rsidP="0060704F">
      <w:pPr>
        <w:tabs>
          <w:tab w:val="left" w:pos="708"/>
          <w:tab w:val="left" w:pos="1416"/>
          <w:tab w:val="left" w:pos="2124"/>
          <w:tab w:val="left" w:pos="2832"/>
          <w:tab w:val="left" w:pos="3540"/>
          <w:tab w:val="left" w:pos="4248"/>
          <w:tab w:val="left" w:pos="4956"/>
          <w:tab w:val="left" w:pos="5664"/>
          <w:tab w:val="left" w:pos="6885"/>
          <w:tab w:val="left" w:pos="8565"/>
        </w:tabs>
        <w:autoSpaceDE w:val="0"/>
        <w:autoSpaceDN w:val="0"/>
        <w:adjustRightInd w:val="0"/>
        <w:spacing w:after="0" w:line="240" w:lineRule="auto"/>
        <w:jc w:val="both"/>
        <w:rPr>
          <w:rFonts w:cs="EYInterstate-Light"/>
          <w:sz w:val="20"/>
          <w:szCs w:val="20"/>
        </w:rPr>
      </w:pPr>
      <w:r>
        <w:rPr>
          <w:rFonts w:cs="EYInterstate-Light"/>
          <w:sz w:val="20"/>
          <w:szCs w:val="20"/>
        </w:rPr>
        <w:t>Дебіторська заборгованість з бюджетом</w:t>
      </w:r>
      <w:r w:rsidR="0005353A">
        <w:rPr>
          <w:rFonts w:cs="EYInterstate-Light"/>
          <w:sz w:val="20"/>
          <w:szCs w:val="20"/>
        </w:rPr>
        <w:t xml:space="preserve">                                                                               8,0</w:t>
      </w:r>
      <w:r w:rsidR="0005353A">
        <w:rPr>
          <w:rFonts w:cs="EYInterstate-Light"/>
          <w:sz w:val="20"/>
          <w:szCs w:val="20"/>
        </w:rPr>
        <w:tab/>
        <w:t xml:space="preserve"> 0</w:t>
      </w:r>
      <w:r>
        <w:rPr>
          <w:rFonts w:cs="EYInterstate-Light"/>
          <w:sz w:val="20"/>
          <w:szCs w:val="20"/>
        </w:rPr>
        <w:t>,0</w:t>
      </w:r>
    </w:p>
    <w:p w:rsidR="00376E1F" w:rsidRPr="008B7167" w:rsidRDefault="00376E1F" w:rsidP="00947CF6">
      <w:pPr>
        <w:tabs>
          <w:tab w:val="left" w:pos="708"/>
          <w:tab w:val="left" w:pos="1416"/>
          <w:tab w:val="left" w:pos="2124"/>
          <w:tab w:val="left" w:pos="2832"/>
          <w:tab w:val="left" w:pos="3540"/>
          <w:tab w:val="left" w:pos="4248"/>
          <w:tab w:val="left" w:pos="4956"/>
          <w:tab w:val="left" w:pos="5664"/>
          <w:tab w:val="left" w:pos="6885"/>
          <w:tab w:val="left" w:pos="8565"/>
        </w:tabs>
        <w:autoSpaceDE w:val="0"/>
        <w:autoSpaceDN w:val="0"/>
        <w:adjustRightInd w:val="0"/>
        <w:spacing w:after="0" w:line="240" w:lineRule="auto"/>
        <w:jc w:val="both"/>
        <w:rPr>
          <w:rFonts w:cs="EYInterstate-Light"/>
          <w:sz w:val="20"/>
          <w:szCs w:val="20"/>
        </w:rPr>
      </w:pPr>
      <w:r w:rsidRPr="008B7167">
        <w:rPr>
          <w:rFonts w:cs="EYInterstate-Light"/>
          <w:sz w:val="20"/>
          <w:szCs w:val="20"/>
        </w:rPr>
        <w:t>Дебіторська заборгованість за нарахованими відсотками</w:t>
      </w:r>
    </w:p>
    <w:p w:rsidR="00376E1F" w:rsidRPr="008B7167" w:rsidRDefault="00376E1F" w:rsidP="00947CF6">
      <w:pPr>
        <w:tabs>
          <w:tab w:val="left" w:pos="708"/>
          <w:tab w:val="left" w:pos="1416"/>
          <w:tab w:val="left" w:pos="2124"/>
          <w:tab w:val="left" w:pos="6372"/>
        </w:tabs>
        <w:autoSpaceDE w:val="0"/>
        <w:autoSpaceDN w:val="0"/>
        <w:adjustRightInd w:val="0"/>
        <w:spacing w:after="0" w:line="240" w:lineRule="auto"/>
        <w:jc w:val="both"/>
        <w:rPr>
          <w:rFonts w:cs="EYInterstate-Light"/>
          <w:sz w:val="20"/>
          <w:szCs w:val="20"/>
        </w:rPr>
      </w:pPr>
      <w:r w:rsidRPr="008B7167">
        <w:rPr>
          <w:rFonts w:cs="EYInterstate-Light"/>
          <w:sz w:val="20"/>
          <w:szCs w:val="20"/>
        </w:rPr>
        <w:t>по депозитним вкладам</w:t>
      </w:r>
      <w:r w:rsidRPr="008B7167">
        <w:rPr>
          <w:rFonts w:cs="EYInterstate-Light"/>
          <w:sz w:val="20"/>
          <w:szCs w:val="20"/>
        </w:rPr>
        <w:tab/>
        <w:t xml:space="preserve">          </w:t>
      </w:r>
      <w:r w:rsidR="008B7167">
        <w:rPr>
          <w:rFonts w:cs="EYInterstate-Light"/>
          <w:sz w:val="20"/>
          <w:szCs w:val="20"/>
        </w:rPr>
        <w:t xml:space="preserve">                                                                                               </w:t>
      </w:r>
      <w:r w:rsidR="0005353A">
        <w:rPr>
          <w:rFonts w:cs="EYInterstate-Light"/>
          <w:sz w:val="20"/>
          <w:szCs w:val="20"/>
        </w:rPr>
        <w:t xml:space="preserve"> 66,0</w:t>
      </w:r>
      <w:r w:rsidR="0005353A">
        <w:rPr>
          <w:rFonts w:cs="EYInterstate-Light"/>
          <w:sz w:val="20"/>
          <w:szCs w:val="20"/>
        </w:rPr>
        <w:tab/>
        <w:t xml:space="preserve">                 42</w:t>
      </w:r>
      <w:r w:rsidRPr="008B7167">
        <w:rPr>
          <w:rFonts w:cs="EYInterstate-Light"/>
          <w:sz w:val="20"/>
          <w:szCs w:val="20"/>
        </w:rPr>
        <w:t xml:space="preserve">,0 </w:t>
      </w:r>
    </w:p>
    <w:p w:rsidR="00F91E37" w:rsidRPr="008B7167" w:rsidRDefault="00376E1F" w:rsidP="00947CF6">
      <w:pPr>
        <w:tabs>
          <w:tab w:val="left" w:pos="708"/>
          <w:tab w:val="left" w:pos="1416"/>
          <w:tab w:val="left" w:pos="2124"/>
          <w:tab w:val="left" w:pos="2832"/>
          <w:tab w:val="left" w:pos="3540"/>
          <w:tab w:val="left" w:pos="4248"/>
          <w:tab w:val="left" w:pos="4956"/>
          <w:tab w:val="left" w:pos="5664"/>
          <w:tab w:val="left" w:pos="6885"/>
          <w:tab w:val="left" w:pos="8565"/>
        </w:tabs>
        <w:autoSpaceDE w:val="0"/>
        <w:autoSpaceDN w:val="0"/>
        <w:adjustRightInd w:val="0"/>
        <w:spacing w:after="0" w:line="240" w:lineRule="auto"/>
        <w:jc w:val="both"/>
        <w:rPr>
          <w:rFonts w:cs="EYInterstate-Light"/>
          <w:sz w:val="20"/>
          <w:szCs w:val="20"/>
        </w:rPr>
      </w:pPr>
      <w:r w:rsidRPr="008B7167">
        <w:rPr>
          <w:rFonts w:cs="EYInterstate-Light"/>
          <w:sz w:val="20"/>
          <w:szCs w:val="20"/>
        </w:rPr>
        <w:t>Інша поточна дебіторська заборгованість</w:t>
      </w:r>
      <w:r w:rsidRPr="008B7167">
        <w:rPr>
          <w:rFonts w:cs="EYInterstate-Light"/>
          <w:sz w:val="20"/>
          <w:szCs w:val="20"/>
        </w:rPr>
        <w:tab/>
      </w:r>
      <w:r w:rsidRPr="008B7167">
        <w:rPr>
          <w:rFonts w:cs="EYInterstate-Light"/>
          <w:sz w:val="20"/>
          <w:szCs w:val="20"/>
        </w:rPr>
        <w:tab/>
      </w:r>
      <w:r w:rsidRPr="008B7167">
        <w:rPr>
          <w:rFonts w:cs="EYInterstate-Light"/>
          <w:sz w:val="20"/>
          <w:szCs w:val="20"/>
        </w:rPr>
        <w:tab/>
      </w:r>
      <w:r w:rsidRPr="008B7167">
        <w:rPr>
          <w:rFonts w:cs="EYInterstate-Light"/>
          <w:sz w:val="20"/>
          <w:szCs w:val="20"/>
        </w:rPr>
        <w:tab/>
      </w:r>
      <w:r w:rsidR="0020032F">
        <w:rPr>
          <w:rFonts w:cs="EYInterstate-Light"/>
          <w:sz w:val="20"/>
          <w:szCs w:val="20"/>
        </w:rPr>
        <w:t xml:space="preserve">       </w:t>
      </w:r>
      <w:r w:rsidR="0005353A">
        <w:rPr>
          <w:rFonts w:cs="EYInterstate-Light"/>
          <w:sz w:val="20"/>
          <w:szCs w:val="20"/>
        </w:rPr>
        <w:t xml:space="preserve">                   254</w:t>
      </w:r>
      <w:r w:rsidR="008B7167">
        <w:rPr>
          <w:rFonts w:cs="EYInterstate-Light"/>
          <w:sz w:val="20"/>
          <w:szCs w:val="20"/>
        </w:rPr>
        <w:t xml:space="preserve">,0                         </w:t>
      </w:r>
      <w:r w:rsidR="0005353A">
        <w:rPr>
          <w:rFonts w:cs="EYInterstate-Light"/>
          <w:sz w:val="20"/>
          <w:szCs w:val="20"/>
        </w:rPr>
        <w:t>287</w:t>
      </w:r>
      <w:r w:rsidRPr="008B7167">
        <w:rPr>
          <w:rFonts w:cs="EYInterstate-Light"/>
          <w:sz w:val="20"/>
          <w:szCs w:val="20"/>
        </w:rPr>
        <w:t>,0</w:t>
      </w:r>
    </w:p>
    <w:p w:rsidR="00F91E37" w:rsidRDefault="00F91E37" w:rsidP="00947CF6">
      <w:pPr>
        <w:tabs>
          <w:tab w:val="left" w:pos="5610"/>
        </w:tabs>
        <w:autoSpaceDE w:val="0"/>
        <w:autoSpaceDN w:val="0"/>
        <w:adjustRightInd w:val="0"/>
        <w:spacing w:after="0" w:line="240" w:lineRule="auto"/>
        <w:jc w:val="both"/>
        <w:rPr>
          <w:rFonts w:ascii="EYInterstate-Light" w:hAnsi="EYInterstate-Light" w:cs="EYInterstate-Light"/>
          <w:sz w:val="18"/>
          <w:szCs w:val="18"/>
        </w:rPr>
      </w:pPr>
    </w:p>
    <w:p w:rsidR="00376E1F" w:rsidRPr="00C5714E" w:rsidRDefault="00376E1F" w:rsidP="00947CF6">
      <w:pPr>
        <w:autoSpaceDE w:val="0"/>
        <w:autoSpaceDN w:val="0"/>
        <w:adjustRightInd w:val="0"/>
        <w:spacing w:after="0" w:line="240" w:lineRule="auto"/>
        <w:jc w:val="both"/>
        <w:rPr>
          <w:rFonts w:cs="Times New Roman"/>
          <w:i/>
          <w:sz w:val="20"/>
          <w:szCs w:val="20"/>
        </w:rPr>
      </w:pPr>
      <w:r w:rsidRPr="00C5714E">
        <w:rPr>
          <w:rFonts w:cs="EYInterstate-Light"/>
          <w:i/>
          <w:sz w:val="20"/>
          <w:szCs w:val="20"/>
        </w:rPr>
        <w:lastRenderedPageBreak/>
        <w:t xml:space="preserve">На  </w:t>
      </w:r>
      <w:r w:rsidRPr="00C5714E">
        <w:rPr>
          <w:rFonts w:cs="Times New Roman"/>
          <w:i/>
          <w:sz w:val="20"/>
          <w:szCs w:val="20"/>
        </w:rPr>
        <w:t>дебіторську заборгованість за товари, роботи, послуги та іншу дебіторську заборгованість (короткострокову)</w:t>
      </w:r>
      <w:r w:rsidR="00C55978" w:rsidRPr="00C5714E">
        <w:rPr>
          <w:rFonts w:cs="Times New Roman"/>
          <w:i/>
          <w:sz w:val="20"/>
          <w:szCs w:val="20"/>
        </w:rPr>
        <w:t xml:space="preserve"> відсотки не нараховуються, бо</w:t>
      </w:r>
      <w:r w:rsidRPr="00C5714E">
        <w:rPr>
          <w:rFonts w:cs="Times New Roman"/>
          <w:i/>
          <w:sz w:val="20"/>
          <w:szCs w:val="20"/>
        </w:rPr>
        <w:t xml:space="preserve"> вона</w:t>
      </w:r>
      <w:r w:rsidR="00C55978" w:rsidRPr="00C5714E">
        <w:rPr>
          <w:rFonts w:cs="Times New Roman"/>
          <w:i/>
          <w:sz w:val="20"/>
          <w:szCs w:val="20"/>
        </w:rPr>
        <w:t>,</w:t>
      </w:r>
      <w:r w:rsidRPr="00C5714E">
        <w:rPr>
          <w:rFonts w:cs="Times New Roman"/>
          <w:i/>
          <w:sz w:val="20"/>
          <w:szCs w:val="20"/>
        </w:rPr>
        <w:t xml:space="preserve"> як правило</w:t>
      </w:r>
      <w:r w:rsidR="00C55978" w:rsidRPr="00C5714E">
        <w:rPr>
          <w:rFonts w:cs="Times New Roman"/>
          <w:i/>
          <w:sz w:val="20"/>
          <w:szCs w:val="20"/>
        </w:rPr>
        <w:t>,</w:t>
      </w:r>
      <w:r w:rsidRPr="00C5714E">
        <w:rPr>
          <w:rFonts w:cs="Times New Roman"/>
          <w:i/>
          <w:sz w:val="20"/>
          <w:szCs w:val="20"/>
        </w:rPr>
        <w:t xml:space="preserve"> погашається протягом 30-90 днів</w:t>
      </w:r>
    </w:p>
    <w:p w:rsidR="003D7D43" w:rsidRPr="006A75E6" w:rsidRDefault="008857F9" w:rsidP="00947CF6">
      <w:pPr>
        <w:autoSpaceDE w:val="0"/>
        <w:autoSpaceDN w:val="0"/>
        <w:adjustRightInd w:val="0"/>
        <w:spacing w:after="0" w:line="240" w:lineRule="auto"/>
        <w:ind w:firstLine="708"/>
        <w:jc w:val="both"/>
        <w:rPr>
          <w:rFonts w:cs="Times New Roman"/>
          <w:i/>
          <w:sz w:val="20"/>
          <w:szCs w:val="20"/>
        </w:rPr>
      </w:pPr>
      <w:r w:rsidRPr="00C5714E">
        <w:rPr>
          <w:rFonts w:cs="Times New Roman"/>
          <w:i/>
          <w:sz w:val="20"/>
          <w:szCs w:val="20"/>
        </w:rPr>
        <w:t xml:space="preserve">Станом </w:t>
      </w:r>
      <w:r w:rsidR="0005353A">
        <w:rPr>
          <w:rFonts w:cs="Times New Roman"/>
          <w:i/>
          <w:sz w:val="20"/>
          <w:szCs w:val="20"/>
        </w:rPr>
        <w:t>на 31 грудня 2017</w:t>
      </w:r>
      <w:r w:rsidR="00E570B4" w:rsidRPr="00C5714E">
        <w:rPr>
          <w:rFonts w:cs="Times New Roman"/>
          <w:i/>
          <w:sz w:val="20"/>
          <w:szCs w:val="20"/>
        </w:rPr>
        <w:t>р.</w:t>
      </w:r>
      <w:r w:rsidR="00BC5553">
        <w:rPr>
          <w:rFonts w:cs="Times New Roman"/>
          <w:i/>
          <w:sz w:val="20"/>
          <w:szCs w:val="20"/>
        </w:rPr>
        <w:t xml:space="preserve"> номінальна вартість дебіторської заборгованості</w:t>
      </w:r>
      <w:r w:rsidR="00E570B4" w:rsidRPr="00C5714E">
        <w:rPr>
          <w:rFonts w:cs="Times New Roman"/>
          <w:i/>
          <w:sz w:val="20"/>
          <w:szCs w:val="20"/>
        </w:rPr>
        <w:t xml:space="preserve"> за товари, роботи, </w:t>
      </w:r>
      <w:r w:rsidR="00BC5553">
        <w:rPr>
          <w:rFonts w:cs="Times New Roman"/>
          <w:i/>
          <w:sz w:val="20"/>
          <w:szCs w:val="20"/>
        </w:rPr>
        <w:t>послуг</w:t>
      </w:r>
      <w:proofErr w:type="gramStart"/>
      <w:r w:rsidR="00BC5553">
        <w:rPr>
          <w:rFonts w:cs="Times New Roman"/>
          <w:i/>
          <w:sz w:val="20"/>
          <w:szCs w:val="20"/>
        </w:rPr>
        <w:t>и</w:t>
      </w:r>
      <w:r w:rsidR="001076E8">
        <w:rPr>
          <w:rFonts w:cs="Times New Roman"/>
          <w:i/>
          <w:sz w:val="20"/>
          <w:szCs w:val="20"/>
        </w:rPr>
        <w:t>(</w:t>
      </w:r>
      <w:proofErr w:type="gramEnd"/>
      <w:r w:rsidR="001076E8">
        <w:rPr>
          <w:rFonts w:cs="Times New Roman"/>
          <w:i/>
          <w:sz w:val="20"/>
          <w:szCs w:val="20"/>
        </w:rPr>
        <w:t>надані п</w:t>
      </w:r>
      <w:r w:rsidR="0005353A">
        <w:rPr>
          <w:rFonts w:cs="Times New Roman"/>
          <w:i/>
          <w:sz w:val="20"/>
          <w:szCs w:val="20"/>
        </w:rPr>
        <w:t>ослуги страхуванн) становить 461</w:t>
      </w:r>
      <w:r w:rsidR="00E570B4" w:rsidRPr="00C5714E">
        <w:rPr>
          <w:rFonts w:cs="Times New Roman"/>
          <w:i/>
          <w:sz w:val="20"/>
          <w:szCs w:val="20"/>
        </w:rPr>
        <w:t>,0 тис</w:t>
      </w:r>
      <w:r w:rsidR="00881EC7">
        <w:rPr>
          <w:rFonts w:cs="Times New Roman"/>
          <w:i/>
          <w:sz w:val="20"/>
          <w:szCs w:val="20"/>
        </w:rPr>
        <w:t>.грн</w:t>
      </w:r>
      <w:r w:rsidR="0005353A">
        <w:rPr>
          <w:rFonts w:cs="Times New Roman"/>
          <w:i/>
          <w:sz w:val="20"/>
          <w:szCs w:val="20"/>
        </w:rPr>
        <w:t>. (2016р.:258</w:t>
      </w:r>
      <w:r w:rsidR="00E570B4" w:rsidRPr="00C5714E">
        <w:rPr>
          <w:rFonts w:cs="Times New Roman"/>
          <w:i/>
          <w:sz w:val="20"/>
          <w:szCs w:val="20"/>
        </w:rPr>
        <w:t>,0 тис.грн.)</w:t>
      </w:r>
      <w:r w:rsidR="00BC5553">
        <w:rPr>
          <w:rFonts w:cs="Times New Roman"/>
          <w:i/>
          <w:sz w:val="20"/>
          <w:szCs w:val="20"/>
        </w:rPr>
        <w:t>,</w:t>
      </w:r>
      <w:r w:rsidR="001076E8">
        <w:rPr>
          <w:rFonts w:cs="Times New Roman"/>
          <w:i/>
          <w:sz w:val="20"/>
          <w:szCs w:val="20"/>
        </w:rPr>
        <w:t xml:space="preserve"> відбулось</w:t>
      </w:r>
      <w:r w:rsidR="00BC5553">
        <w:rPr>
          <w:rFonts w:cs="Times New Roman"/>
          <w:i/>
          <w:sz w:val="20"/>
          <w:szCs w:val="20"/>
        </w:rPr>
        <w:t xml:space="preserve"> знецінення та  створення</w:t>
      </w:r>
      <w:r w:rsidR="008A242B" w:rsidRPr="00C5714E">
        <w:rPr>
          <w:rFonts w:cs="Times New Roman"/>
          <w:i/>
          <w:sz w:val="20"/>
          <w:szCs w:val="20"/>
        </w:rPr>
        <w:t xml:space="preserve"> резер</w:t>
      </w:r>
      <w:r w:rsidR="00C55978" w:rsidRPr="00C5714E">
        <w:rPr>
          <w:rFonts w:cs="Times New Roman"/>
          <w:i/>
          <w:sz w:val="20"/>
          <w:szCs w:val="20"/>
        </w:rPr>
        <w:t>в</w:t>
      </w:r>
      <w:r w:rsidR="00BC5553">
        <w:rPr>
          <w:rFonts w:cs="Times New Roman"/>
          <w:i/>
          <w:sz w:val="20"/>
          <w:szCs w:val="20"/>
        </w:rPr>
        <w:t>у</w:t>
      </w:r>
      <w:r w:rsidR="00C55978" w:rsidRPr="00C5714E">
        <w:rPr>
          <w:rFonts w:cs="Times New Roman"/>
          <w:i/>
          <w:sz w:val="20"/>
          <w:szCs w:val="20"/>
        </w:rPr>
        <w:t xml:space="preserve"> на знецінення</w:t>
      </w:r>
      <w:r w:rsidR="008A242B" w:rsidRPr="00C5714E">
        <w:rPr>
          <w:rFonts w:cs="Times New Roman"/>
          <w:i/>
          <w:sz w:val="20"/>
          <w:szCs w:val="20"/>
        </w:rPr>
        <w:t>.</w:t>
      </w:r>
      <w:r w:rsidR="00190DBD" w:rsidRPr="00C5714E">
        <w:rPr>
          <w:rFonts w:cs="Times New Roman"/>
          <w:i/>
          <w:sz w:val="20"/>
          <w:szCs w:val="20"/>
        </w:rPr>
        <w:t xml:space="preserve"> Зміна резерву на знецінення дебі</w:t>
      </w:r>
      <w:r w:rsidR="00301895" w:rsidRPr="00C5714E">
        <w:rPr>
          <w:rFonts w:cs="Times New Roman"/>
          <w:i/>
          <w:sz w:val="20"/>
          <w:szCs w:val="20"/>
        </w:rPr>
        <w:t xml:space="preserve">торської заборгованості </w:t>
      </w:r>
      <w:proofErr w:type="gramStart"/>
      <w:r w:rsidR="00301895" w:rsidRPr="00C5714E">
        <w:rPr>
          <w:rFonts w:cs="Times New Roman"/>
          <w:i/>
          <w:sz w:val="20"/>
          <w:szCs w:val="20"/>
        </w:rPr>
        <w:t>наведена</w:t>
      </w:r>
      <w:proofErr w:type="gramEnd"/>
      <w:r w:rsidR="00190DBD" w:rsidRPr="00C5714E">
        <w:rPr>
          <w:rFonts w:cs="Times New Roman"/>
          <w:i/>
          <w:sz w:val="20"/>
          <w:szCs w:val="20"/>
        </w:rPr>
        <w:t xml:space="preserve"> нижче</w:t>
      </w:r>
      <w:r w:rsidR="00BC5553">
        <w:rPr>
          <w:rFonts w:cs="Times New Roman"/>
          <w:i/>
          <w:sz w:val="20"/>
          <w:szCs w:val="20"/>
        </w:rPr>
        <w:t>:</w:t>
      </w:r>
      <w:r w:rsidR="00190DBD" w:rsidRPr="00C5714E">
        <w:rPr>
          <w:rFonts w:cs="Times New Roman"/>
          <w:i/>
          <w:sz w:val="20"/>
          <w:szCs w:val="20"/>
        </w:rPr>
        <w:t xml:space="preserve"> </w:t>
      </w:r>
    </w:p>
    <w:p w:rsidR="004470D1" w:rsidRPr="00A534CD" w:rsidRDefault="00190DBD" w:rsidP="00947CF6">
      <w:pPr>
        <w:tabs>
          <w:tab w:val="left" w:pos="5535"/>
          <w:tab w:val="left" w:pos="6795"/>
          <w:tab w:val="left" w:pos="8040"/>
          <w:tab w:val="left" w:pos="8610"/>
        </w:tabs>
        <w:autoSpaceDE w:val="0"/>
        <w:autoSpaceDN w:val="0"/>
        <w:adjustRightInd w:val="0"/>
        <w:spacing w:after="0" w:line="240" w:lineRule="auto"/>
        <w:jc w:val="both"/>
        <w:rPr>
          <w:rFonts w:cs="Times New Roman"/>
          <w:b/>
        </w:rPr>
      </w:pPr>
      <w:r>
        <w:rPr>
          <w:rFonts w:cs="Times New Roman"/>
        </w:rPr>
        <w:t xml:space="preserve">                                                                                                </w:t>
      </w:r>
      <w:r w:rsidR="004470D1" w:rsidRPr="00A534CD">
        <w:rPr>
          <w:rFonts w:cs="Times New Roman"/>
          <w:b/>
        </w:rPr>
        <w:t xml:space="preserve">Індивідуально </w:t>
      </w:r>
      <w:r w:rsidRPr="00A534CD">
        <w:rPr>
          <w:rFonts w:cs="Times New Roman"/>
          <w:b/>
        </w:rPr>
        <w:t xml:space="preserve">  </w:t>
      </w:r>
      <w:r w:rsidR="004470D1" w:rsidRPr="00A534CD">
        <w:rPr>
          <w:rFonts w:cs="Times New Roman"/>
          <w:b/>
        </w:rPr>
        <w:tab/>
      </w:r>
      <w:r w:rsidRPr="00A534CD">
        <w:rPr>
          <w:rFonts w:cs="Times New Roman"/>
          <w:b/>
        </w:rPr>
        <w:t>Колективно</w:t>
      </w:r>
      <w:r w:rsidRPr="00A534CD">
        <w:rPr>
          <w:rFonts w:cs="Times New Roman"/>
          <w:b/>
        </w:rPr>
        <w:tab/>
      </w:r>
      <w:r w:rsidRPr="00A534CD">
        <w:rPr>
          <w:rFonts w:cs="Times New Roman"/>
          <w:b/>
        </w:rPr>
        <w:tab/>
      </w:r>
    </w:p>
    <w:p w:rsidR="004470D1" w:rsidRPr="00132578" w:rsidRDefault="00190DBD" w:rsidP="00947CF6">
      <w:pPr>
        <w:tabs>
          <w:tab w:val="left" w:pos="5535"/>
          <w:tab w:val="left" w:pos="6795"/>
        </w:tabs>
        <w:autoSpaceDE w:val="0"/>
        <w:autoSpaceDN w:val="0"/>
        <w:adjustRightInd w:val="0"/>
        <w:spacing w:after="0" w:line="240" w:lineRule="auto"/>
        <w:jc w:val="both"/>
        <w:rPr>
          <w:rFonts w:cs="Times New Roman"/>
          <w:b/>
          <w:u w:val="single"/>
        </w:rPr>
      </w:pPr>
      <w:r w:rsidRPr="00A534CD">
        <w:rPr>
          <w:rFonts w:cs="Times New Roman"/>
          <w:b/>
        </w:rPr>
        <w:t xml:space="preserve">                                                                                                </w:t>
      </w:r>
      <w:r w:rsidR="004470D1" w:rsidRPr="00A534CD">
        <w:rPr>
          <w:rFonts w:cs="Times New Roman"/>
          <w:b/>
          <w:u w:val="single"/>
        </w:rPr>
        <w:t>знецінена</w:t>
      </w:r>
      <w:r w:rsidRPr="00A534CD">
        <w:rPr>
          <w:rFonts w:cs="Times New Roman"/>
          <w:b/>
          <w:u w:val="single"/>
        </w:rPr>
        <w:tab/>
        <w:t>знецінена</w:t>
      </w:r>
      <w:r w:rsidR="00425D0F" w:rsidRPr="00A534CD">
        <w:rPr>
          <w:rFonts w:cs="Times New Roman"/>
          <w:b/>
          <w:u w:val="single"/>
        </w:rPr>
        <w:t xml:space="preserve">         </w:t>
      </w:r>
      <w:r w:rsidR="00132578" w:rsidRPr="00A534CD">
        <w:rPr>
          <w:rFonts w:cs="Times New Roman"/>
          <w:b/>
          <w:u w:val="single"/>
        </w:rPr>
        <w:t xml:space="preserve"> Всього</w:t>
      </w:r>
    </w:p>
    <w:p w:rsidR="00132578" w:rsidRPr="008B7167" w:rsidRDefault="00132578" w:rsidP="00947CF6">
      <w:pPr>
        <w:autoSpaceDE w:val="0"/>
        <w:autoSpaceDN w:val="0"/>
        <w:adjustRightInd w:val="0"/>
        <w:spacing w:after="0" w:line="240" w:lineRule="auto"/>
        <w:jc w:val="both"/>
        <w:rPr>
          <w:rFonts w:cs="Times New Roman"/>
          <w:sz w:val="20"/>
          <w:szCs w:val="20"/>
        </w:rPr>
      </w:pPr>
      <w:r w:rsidRPr="008B7167">
        <w:rPr>
          <w:rFonts w:cs="EYInterstate-Light"/>
          <w:sz w:val="20"/>
          <w:szCs w:val="20"/>
        </w:rPr>
        <w:t xml:space="preserve">                                                                                               </w:t>
      </w:r>
      <w:r w:rsidR="008857F9">
        <w:rPr>
          <w:rFonts w:cs="EYInterstate-Light"/>
          <w:sz w:val="20"/>
          <w:szCs w:val="20"/>
        </w:rPr>
        <w:t xml:space="preserve">            </w:t>
      </w:r>
      <w:r w:rsidRPr="008B7167">
        <w:rPr>
          <w:rFonts w:cs="EYInterstate-Light"/>
          <w:sz w:val="20"/>
          <w:szCs w:val="20"/>
        </w:rPr>
        <w:t xml:space="preserve"> (</w:t>
      </w:r>
      <w:r w:rsidRPr="008B7167">
        <w:rPr>
          <w:rFonts w:cs="EYInterstate-Light"/>
          <w:sz w:val="20"/>
          <w:szCs w:val="20"/>
          <w:lang w:val="en-US"/>
        </w:rPr>
        <w:t>UAH</w:t>
      </w:r>
      <w:r w:rsidRPr="008B7167">
        <w:rPr>
          <w:rFonts w:cs="EYInterstate-Light"/>
          <w:sz w:val="20"/>
          <w:szCs w:val="20"/>
        </w:rPr>
        <w:t xml:space="preserve"> 000)                       (</w:t>
      </w:r>
      <w:r w:rsidRPr="008B7167">
        <w:rPr>
          <w:rFonts w:cs="EYInterstate-Light"/>
          <w:sz w:val="20"/>
          <w:szCs w:val="20"/>
          <w:lang w:val="en-US"/>
        </w:rPr>
        <w:t>UAH</w:t>
      </w:r>
      <w:r w:rsidRPr="008B7167">
        <w:rPr>
          <w:rFonts w:cs="EYInterstate-Light"/>
          <w:sz w:val="20"/>
          <w:szCs w:val="20"/>
        </w:rPr>
        <w:t xml:space="preserve"> 000)             (</w:t>
      </w:r>
      <w:r w:rsidRPr="008B7167">
        <w:rPr>
          <w:rFonts w:cs="EYInterstate-Light"/>
          <w:sz w:val="20"/>
          <w:szCs w:val="20"/>
          <w:lang w:val="en-US"/>
        </w:rPr>
        <w:t>UAH</w:t>
      </w:r>
      <w:r w:rsidRPr="008B7167">
        <w:rPr>
          <w:rFonts w:cs="EYInterstate-Light"/>
          <w:sz w:val="20"/>
          <w:szCs w:val="20"/>
        </w:rPr>
        <w:t xml:space="preserve"> 000)                                </w:t>
      </w:r>
    </w:p>
    <w:p w:rsidR="004470D1" w:rsidRPr="008B7167" w:rsidRDefault="00190DBD" w:rsidP="00947CF6">
      <w:pPr>
        <w:tabs>
          <w:tab w:val="left" w:pos="5130"/>
          <w:tab w:val="left" w:pos="7005"/>
          <w:tab w:val="left" w:pos="8445"/>
        </w:tabs>
        <w:autoSpaceDE w:val="0"/>
        <w:autoSpaceDN w:val="0"/>
        <w:adjustRightInd w:val="0"/>
        <w:spacing w:after="0" w:line="240" w:lineRule="auto"/>
        <w:jc w:val="both"/>
        <w:rPr>
          <w:rFonts w:cs="Times New Roman"/>
          <w:sz w:val="20"/>
          <w:szCs w:val="20"/>
        </w:rPr>
      </w:pPr>
      <w:r w:rsidRPr="008B7167">
        <w:rPr>
          <w:rFonts w:cs="Times New Roman"/>
          <w:sz w:val="20"/>
          <w:szCs w:val="20"/>
        </w:rPr>
        <w:t xml:space="preserve">Відрахування за </w:t>
      </w:r>
      <w:proofErr w:type="gramStart"/>
      <w:r w:rsidRPr="008B7167">
        <w:rPr>
          <w:rFonts w:cs="Times New Roman"/>
          <w:sz w:val="20"/>
          <w:szCs w:val="20"/>
        </w:rPr>
        <w:t>р</w:t>
      </w:r>
      <w:proofErr w:type="gramEnd"/>
      <w:r w:rsidRPr="008B7167">
        <w:rPr>
          <w:rFonts w:cs="Times New Roman"/>
          <w:sz w:val="20"/>
          <w:szCs w:val="20"/>
        </w:rPr>
        <w:t>ік</w:t>
      </w:r>
      <w:r w:rsidR="00425D0F">
        <w:rPr>
          <w:rFonts w:cs="Times New Roman"/>
          <w:sz w:val="20"/>
          <w:szCs w:val="20"/>
        </w:rPr>
        <w:t xml:space="preserve">                                             </w:t>
      </w:r>
      <w:r w:rsidR="00BC5553">
        <w:rPr>
          <w:rFonts w:cs="Times New Roman"/>
          <w:sz w:val="20"/>
          <w:szCs w:val="20"/>
        </w:rPr>
        <w:t xml:space="preserve">  </w:t>
      </w:r>
      <w:r w:rsidR="0005353A">
        <w:rPr>
          <w:rFonts w:cs="Times New Roman"/>
          <w:sz w:val="20"/>
          <w:szCs w:val="20"/>
        </w:rPr>
        <w:t xml:space="preserve">                              2,0</w:t>
      </w:r>
      <w:r w:rsidR="0005353A">
        <w:rPr>
          <w:rFonts w:cs="Times New Roman"/>
          <w:sz w:val="20"/>
          <w:szCs w:val="20"/>
        </w:rPr>
        <w:tab/>
        <w:t xml:space="preserve">  0,0                       2</w:t>
      </w:r>
      <w:r w:rsidR="00242412" w:rsidRPr="008B7167">
        <w:rPr>
          <w:rFonts w:cs="Times New Roman"/>
          <w:sz w:val="20"/>
          <w:szCs w:val="20"/>
        </w:rPr>
        <w:t>,0</w:t>
      </w:r>
    </w:p>
    <w:p w:rsidR="00190DBD" w:rsidRPr="008B7167" w:rsidRDefault="00190DBD" w:rsidP="00947CF6">
      <w:pPr>
        <w:tabs>
          <w:tab w:val="center" w:pos="4677"/>
          <w:tab w:val="left" w:pos="7005"/>
          <w:tab w:val="left" w:pos="8445"/>
        </w:tabs>
        <w:autoSpaceDE w:val="0"/>
        <w:autoSpaceDN w:val="0"/>
        <w:adjustRightInd w:val="0"/>
        <w:spacing w:after="0" w:line="240" w:lineRule="auto"/>
        <w:jc w:val="both"/>
        <w:rPr>
          <w:rFonts w:cs="Times New Roman"/>
          <w:sz w:val="20"/>
          <w:szCs w:val="20"/>
        </w:rPr>
      </w:pPr>
      <w:r w:rsidRPr="008B7167">
        <w:rPr>
          <w:rFonts w:cs="Times New Roman"/>
          <w:sz w:val="20"/>
          <w:szCs w:val="20"/>
        </w:rPr>
        <w:t xml:space="preserve">Списано за </w:t>
      </w:r>
      <w:proofErr w:type="gramStart"/>
      <w:r w:rsidRPr="008B7167">
        <w:rPr>
          <w:rFonts w:cs="Times New Roman"/>
          <w:sz w:val="20"/>
          <w:szCs w:val="20"/>
        </w:rPr>
        <w:t>р</w:t>
      </w:r>
      <w:proofErr w:type="gramEnd"/>
      <w:r w:rsidRPr="008B7167">
        <w:rPr>
          <w:rFonts w:cs="Times New Roman"/>
          <w:sz w:val="20"/>
          <w:szCs w:val="20"/>
        </w:rPr>
        <w:t>ік</w:t>
      </w:r>
      <w:r w:rsidR="006C75A7">
        <w:rPr>
          <w:rFonts w:cs="Times New Roman"/>
          <w:sz w:val="20"/>
          <w:szCs w:val="20"/>
        </w:rPr>
        <w:tab/>
        <w:t xml:space="preserve">                        (12,0)</w:t>
      </w:r>
      <w:r w:rsidR="006C75A7">
        <w:rPr>
          <w:rFonts w:cs="Times New Roman"/>
          <w:sz w:val="20"/>
          <w:szCs w:val="20"/>
        </w:rPr>
        <w:tab/>
        <w:t>(0,0)                     (12</w:t>
      </w:r>
      <w:r w:rsidR="00425D0F">
        <w:rPr>
          <w:rFonts w:cs="Times New Roman"/>
          <w:sz w:val="20"/>
          <w:szCs w:val="20"/>
        </w:rPr>
        <w:t>,0)</w:t>
      </w:r>
    </w:p>
    <w:p w:rsidR="00190DBD" w:rsidRPr="008B7167" w:rsidRDefault="00190DBD" w:rsidP="00947CF6">
      <w:pPr>
        <w:tabs>
          <w:tab w:val="center" w:pos="4677"/>
          <w:tab w:val="left" w:pos="7005"/>
          <w:tab w:val="left" w:pos="8445"/>
        </w:tabs>
        <w:autoSpaceDE w:val="0"/>
        <w:autoSpaceDN w:val="0"/>
        <w:adjustRightInd w:val="0"/>
        <w:spacing w:after="0" w:line="240" w:lineRule="auto"/>
        <w:jc w:val="both"/>
        <w:rPr>
          <w:rFonts w:cs="Times New Roman"/>
          <w:sz w:val="20"/>
          <w:szCs w:val="20"/>
        </w:rPr>
      </w:pPr>
      <w:r w:rsidRPr="008B7167">
        <w:rPr>
          <w:rFonts w:cs="Times New Roman"/>
          <w:sz w:val="20"/>
          <w:szCs w:val="20"/>
        </w:rPr>
        <w:t>Відновлення невикористаних сум</w:t>
      </w:r>
      <w:r w:rsidR="0005353A">
        <w:rPr>
          <w:rFonts w:cs="Times New Roman"/>
          <w:sz w:val="20"/>
          <w:szCs w:val="20"/>
        </w:rPr>
        <w:tab/>
        <w:t xml:space="preserve">                          </w:t>
      </w:r>
      <w:r w:rsidR="00425D0F">
        <w:rPr>
          <w:rFonts w:cs="Times New Roman"/>
          <w:sz w:val="20"/>
          <w:szCs w:val="20"/>
        </w:rPr>
        <w:t xml:space="preserve"> 0,0</w:t>
      </w:r>
      <w:r w:rsidR="00425D0F">
        <w:rPr>
          <w:rFonts w:cs="Times New Roman"/>
          <w:sz w:val="20"/>
          <w:szCs w:val="20"/>
        </w:rPr>
        <w:tab/>
        <w:t xml:space="preserve">  0,0</w:t>
      </w:r>
      <w:r w:rsidR="00425D0F">
        <w:rPr>
          <w:rFonts w:cs="Times New Roman"/>
          <w:sz w:val="20"/>
          <w:szCs w:val="20"/>
        </w:rPr>
        <w:tab/>
        <w:t>0,0</w:t>
      </w:r>
    </w:p>
    <w:p w:rsidR="00233677" w:rsidRPr="008B7167" w:rsidRDefault="006C75A7" w:rsidP="00947CF6">
      <w:pPr>
        <w:tabs>
          <w:tab w:val="left" w:pos="5085"/>
          <w:tab w:val="left" w:pos="6900"/>
          <w:tab w:val="left" w:pos="8789"/>
          <w:tab w:val="left" w:pos="8931"/>
        </w:tabs>
        <w:autoSpaceDE w:val="0"/>
        <w:autoSpaceDN w:val="0"/>
        <w:adjustRightInd w:val="0"/>
        <w:spacing w:after="0" w:line="240" w:lineRule="auto"/>
        <w:jc w:val="both"/>
        <w:rPr>
          <w:rFonts w:cs="Times New Roman"/>
          <w:b/>
          <w:sz w:val="20"/>
          <w:szCs w:val="20"/>
          <w:u w:val="single"/>
        </w:rPr>
      </w:pPr>
      <w:r>
        <w:rPr>
          <w:rFonts w:cs="Times New Roman"/>
          <w:b/>
          <w:sz w:val="20"/>
          <w:szCs w:val="20"/>
          <w:u w:val="single"/>
        </w:rPr>
        <w:t>На 31 грудня 2016</w:t>
      </w:r>
      <w:r w:rsidR="00190DBD" w:rsidRPr="008B7167">
        <w:rPr>
          <w:rFonts w:cs="Times New Roman"/>
          <w:b/>
          <w:sz w:val="20"/>
          <w:szCs w:val="20"/>
          <w:u w:val="single"/>
        </w:rPr>
        <w:t>р.</w:t>
      </w:r>
      <w:r w:rsidR="00242412" w:rsidRPr="008B7167">
        <w:rPr>
          <w:rFonts w:cs="Times New Roman"/>
          <w:b/>
          <w:sz w:val="20"/>
          <w:szCs w:val="20"/>
          <w:u w:val="single"/>
        </w:rPr>
        <w:tab/>
      </w:r>
      <w:r>
        <w:rPr>
          <w:rFonts w:cs="Times New Roman"/>
          <w:b/>
          <w:sz w:val="20"/>
          <w:szCs w:val="20"/>
          <w:u w:val="single"/>
        </w:rPr>
        <w:t>4</w:t>
      </w:r>
      <w:r w:rsidR="00A534CD">
        <w:rPr>
          <w:rFonts w:cs="Times New Roman"/>
          <w:b/>
          <w:sz w:val="20"/>
          <w:szCs w:val="20"/>
          <w:u w:val="single"/>
        </w:rPr>
        <w:t>8</w:t>
      </w:r>
      <w:r w:rsidR="00425D0F">
        <w:rPr>
          <w:rFonts w:cs="Times New Roman"/>
          <w:b/>
          <w:sz w:val="20"/>
          <w:szCs w:val="20"/>
          <w:u w:val="single"/>
        </w:rPr>
        <w:t>,0</w:t>
      </w:r>
      <w:r w:rsidR="00425D0F">
        <w:rPr>
          <w:rFonts w:cs="Times New Roman"/>
          <w:b/>
          <w:sz w:val="20"/>
          <w:szCs w:val="20"/>
          <w:u w:val="single"/>
        </w:rPr>
        <w:tab/>
      </w:r>
      <w:r w:rsidR="00BC5553">
        <w:rPr>
          <w:rFonts w:cs="Times New Roman"/>
          <w:b/>
          <w:sz w:val="20"/>
          <w:szCs w:val="20"/>
          <w:u w:val="single"/>
        </w:rPr>
        <w:t xml:space="preserve"> </w:t>
      </w:r>
      <w:r>
        <w:rPr>
          <w:rFonts w:cs="Times New Roman"/>
          <w:b/>
          <w:sz w:val="20"/>
          <w:szCs w:val="20"/>
          <w:u w:val="single"/>
        </w:rPr>
        <w:t xml:space="preserve">   0,0                      4</w:t>
      </w:r>
      <w:r w:rsidR="00A534CD">
        <w:rPr>
          <w:rFonts w:cs="Times New Roman"/>
          <w:b/>
          <w:sz w:val="20"/>
          <w:szCs w:val="20"/>
          <w:u w:val="single"/>
        </w:rPr>
        <w:t>8</w:t>
      </w:r>
      <w:r w:rsidR="00242412" w:rsidRPr="008B7167">
        <w:rPr>
          <w:rFonts w:cs="Times New Roman"/>
          <w:b/>
          <w:sz w:val="20"/>
          <w:szCs w:val="20"/>
          <w:u w:val="single"/>
        </w:rPr>
        <w:t>,0</w:t>
      </w:r>
    </w:p>
    <w:p w:rsidR="00375784" w:rsidRPr="008B7167" w:rsidRDefault="00375784" w:rsidP="00947CF6">
      <w:pPr>
        <w:tabs>
          <w:tab w:val="left" w:pos="4935"/>
          <w:tab w:val="left" w:pos="7050"/>
          <w:tab w:val="left" w:pos="8370"/>
          <w:tab w:val="right" w:pos="9355"/>
        </w:tabs>
        <w:autoSpaceDE w:val="0"/>
        <w:autoSpaceDN w:val="0"/>
        <w:adjustRightInd w:val="0"/>
        <w:spacing w:after="0" w:line="240" w:lineRule="auto"/>
        <w:jc w:val="both"/>
        <w:rPr>
          <w:rFonts w:cs="Times New Roman"/>
          <w:sz w:val="20"/>
          <w:szCs w:val="20"/>
        </w:rPr>
      </w:pPr>
      <w:r w:rsidRPr="008B7167">
        <w:rPr>
          <w:rFonts w:cs="Times New Roman"/>
          <w:sz w:val="20"/>
          <w:szCs w:val="20"/>
        </w:rPr>
        <w:t xml:space="preserve">Відрахування за </w:t>
      </w:r>
      <w:proofErr w:type="gramStart"/>
      <w:r w:rsidRPr="008B7167">
        <w:rPr>
          <w:rFonts w:cs="Times New Roman"/>
          <w:sz w:val="20"/>
          <w:szCs w:val="20"/>
        </w:rPr>
        <w:t>р</w:t>
      </w:r>
      <w:proofErr w:type="gramEnd"/>
      <w:r w:rsidRPr="008B7167">
        <w:rPr>
          <w:rFonts w:cs="Times New Roman"/>
          <w:sz w:val="20"/>
          <w:szCs w:val="20"/>
        </w:rPr>
        <w:t>ік</w:t>
      </w:r>
      <w:r w:rsidR="00242412" w:rsidRPr="008B7167">
        <w:rPr>
          <w:rFonts w:cs="Times New Roman"/>
          <w:sz w:val="20"/>
          <w:szCs w:val="20"/>
        </w:rPr>
        <w:tab/>
      </w:r>
      <w:r w:rsidR="00425D0F">
        <w:rPr>
          <w:rFonts w:cs="Times New Roman"/>
          <w:sz w:val="20"/>
          <w:szCs w:val="20"/>
        </w:rPr>
        <w:t xml:space="preserve">   </w:t>
      </w:r>
      <w:r w:rsidR="006C75A7">
        <w:rPr>
          <w:rFonts w:cs="Times New Roman"/>
          <w:sz w:val="20"/>
          <w:szCs w:val="20"/>
        </w:rPr>
        <w:t>0</w:t>
      </w:r>
      <w:r w:rsidR="00BD5D5F">
        <w:rPr>
          <w:rFonts w:cs="Times New Roman"/>
          <w:sz w:val="20"/>
          <w:szCs w:val="20"/>
        </w:rPr>
        <w:t>,0</w:t>
      </w:r>
      <w:r w:rsidR="00403CAA" w:rsidRPr="008B7167">
        <w:rPr>
          <w:rFonts w:cs="Times New Roman"/>
          <w:sz w:val="20"/>
          <w:szCs w:val="20"/>
        </w:rPr>
        <w:tab/>
      </w:r>
      <w:r w:rsidR="00BD5D5F">
        <w:rPr>
          <w:rFonts w:cs="Times New Roman"/>
          <w:sz w:val="20"/>
          <w:szCs w:val="20"/>
        </w:rPr>
        <w:t xml:space="preserve">0,0                      </w:t>
      </w:r>
      <w:r w:rsidR="00823940">
        <w:rPr>
          <w:rFonts w:cs="Times New Roman"/>
          <w:sz w:val="20"/>
          <w:szCs w:val="20"/>
        </w:rPr>
        <w:t xml:space="preserve">  </w:t>
      </w:r>
      <w:r w:rsidR="00BD5D5F">
        <w:rPr>
          <w:rFonts w:cs="Times New Roman"/>
          <w:sz w:val="20"/>
          <w:szCs w:val="20"/>
        </w:rPr>
        <w:t xml:space="preserve"> </w:t>
      </w:r>
      <w:r w:rsidR="006C75A7">
        <w:rPr>
          <w:rFonts w:cs="Times New Roman"/>
          <w:sz w:val="20"/>
          <w:szCs w:val="20"/>
        </w:rPr>
        <w:t>0</w:t>
      </w:r>
      <w:r w:rsidR="00BD5D5F">
        <w:rPr>
          <w:rFonts w:cs="Times New Roman"/>
          <w:sz w:val="20"/>
          <w:szCs w:val="20"/>
        </w:rPr>
        <w:t>,0</w:t>
      </w:r>
      <w:r w:rsidR="00425D0F">
        <w:rPr>
          <w:rFonts w:cs="Times New Roman"/>
          <w:sz w:val="20"/>
          <w:szCs w:val="20"/>
        </w:rPr>
        <w:tab/>
      </w:r>
    </w:p>
    <w:p w:rsidR="00375784" w:rsidRPr="008B7167" w:rsidRDefault="00375784" w:rsidP="00947CF6">
      <w:pPr>
        <w:tabs>
          <w:tab w:val="left" w:pos="7080"/>
          <w:tab w:val="left" w:pos="8520"/>
        </w:tabs>
        <w:autoSpaceDE w:val="0"/>
        <w:autoSpaceDN w:val="0"/>
        <w:adjustRightInd w:val="0"/>
        <w:spacing w:after="0" w:line="240" w:lineRule="auto"/>
        <w:jc w:val="both"/>
        <w:rPr>
          <w:rFonts w:cs="Times New Roman"/>
          <w:sz w:val="20"/>
          <w:szCs w:val="20"/>
        </w:rPr>
      </w:pPr>
      <w:r w:rsidRPr="008B7167">
        <w:rPr>
          <w:rFonts w:cs="Times New Roman"/>
          <w:sz w:val="20"/>
          <w:szCs w:val="20"/>
        </w:rPr>
        <w:t xml:space="preserve">Списано за </w:t>
      </w:r>
      <w:proofErr w:type="gramStart"/>
      <w:r w:rsidRPr="008B7167">
        <w:rPr>
          <w:rFonts w:cs="Times New Roman"/>
          <w:sz w:val="20"/>
          <w:szCs w:val="20"/>
        </w:rPr>
        <w:t>р</w:t>
      </w:r>
      <w:proofErr w:type="gramEnd"/>
      <w:r w:rsidRPr="008B7167">
        <w:rPr>
          <w:rFonts w:cs="Times New Roman"/>
          <w:sz w:val="20"/>
          <w:szCs w:val="20"/>
        </w:rPr>
        <w:t>ік</w:t>
      </w:r>
      <w:r w:rsidR="00BE67D2" w:rsidRPr="008B7167">
        <w:rPr>
          <w:rFonts w:cs="Times New Roman"/>
          <w:sz w:val="20"/>
          <w:szCs w:val="20"/>
        </w:rPr>
        <w:t xml:space="preserve">                                       </w:t>
      </w:r>
      <w:r w:rsidR="00403CAA" w:rsidRPr="008B7167">
        <w:rPr>
          <w:rFonts w:cs="Times New Roman"/>
          <w:sz w:val="20"/>
          <w:szCs w:val="20"/>
        </w:rPr>
        <w:t xml:space="preserve">                           </w:t>
      </w:r>
      <w:r w:rsidR="00BE67D2" w:rsidRPr="008B7167">
        <w:rPr>
          <w:rFonts w:cs="Times New Roman"/>
          <w:sz w:val="20"/>
          <w:szCs w:val="20"/>
        </w:rPr>
        <w:t xml:space="preserve">  </w:t>
      </w:r>
      <w:r w:rsidR="008B7167">
        <w:rPr>
          <w:rFonts w:cs="Times New Roman"/>
          <w:sz w:val="20"/>
          <w:szCs w:val="20"/>
        </w:rPr>
        <w:t xml:space="preserve">          </w:t>
      </w:r>
      <w:r w:rsidR="006C75A7">
        <w:rPr>
          <w:rFonts w:cs="Times New Roman"/>
          <w:sz w:val="20"/>
          <w:szCs w:val="20"/>
        </w:rPr>
        <w:t xml:space="preserve">     (45</w:t>
      </w:r>
      <w:r w:rsidR="00BD5D5F">
        <w:rPr>
          <w:rFonts w:cs="Times New Roman"/>
          <w:sz w:val="20"/>
          <w:szCs w:val="20"/>
        </w:rPr>
        <w:t>,0</w:t>
      </w:r>
      <w:r w:rsidR="00403CAA" w:rsidRPr="008B7167">
        <w:rPr>
          <w:rFonts w:cs="Times New Roman"/>
          <w:sz w:val="20"/>
          <w:szCs w:val="20"/>
        </w:rPr>
        <w:t>)</w:t>
      </w:r>
      <w:r w:rsidR="00BE67D2" w:rsidRPr="008B7167">
        <w:rPr>
          <w:rFonts w:cs="Times New Roman"/>
          <w:sz w:val="20"/>
          <w:szCs w:val="20"/>
        </w:rPr>
        <w:t xml:space="preserve">        </w:t>
      </w:r>
      <w:r w:rsidR="00403CAA" w:rsidRPr="008B7167">
        <w:rPr>
          <w:rFonts w:cs="Times New Roman"/>
          <w:sz w:val="20"/>
          <w:szCs w:val="20"/>
        </w:rPr>
        <w:t xml:space="preserve">                   </w:t>
      </w:r>
      <w:r w:rsidR="008B7167">
        <w:rPr>
          <w:rFonts w:cs="Times New Roman"/>
          <w:sz w:val="20"/>
          <w:szCs w:val="20"/>
        </w:rPr>
        <w:t xml:space="preserve">    </w:t>
      </w:r>
      <w:r w:rsidR="00403CAA" w:rsidRPr="008B7167">
        <w:rPr>
          <w:rFonts w:cs="Times New Roman"/>
          <w:sz w:val="20"/>
          <w:szCs w:val="20"/>
        </w:rPr>
        <w:t xml:space="preserve"> </w:t>
      </w:r>
      <w:r w:rsidR="00BC5553">
        <w:rPr>
          <w:rFonts w:cs="Times New Roman"/>
          <w:sz w:val="20"/>
          <w:szCs w:val="20"/>
        </w:rPr>
        <w:t xml:space="preserve"> </w:t>
      </w:r>
      <w:r w:rsidR="00403CAA" w:rsidRPr="008B7167">
        <w:rPr>
          <w:rFonts w:cs="Times New Roman"/>
          <w:sz w:val="20"/>
          <w:szCs w:val="20"/>
        </w:rPr>
        <w:t xml:space="preserve">( </w:t>
      </w:r>
      <w:r w:rsidR="00425D0F">
        <w:rPr>
          <w:rFonts w:cs="Times New Roman"/>
          <w:sz w:val="20"/>
          <w:szCs w:val="20"/>
        </w:rPr>
        <w:t>0</w:t>
      </w:r>
      <w:r w:rsidR="00BE67D2" w:rsidRPr="008B7167">
        <w:rPr>
          <w:rFonts w:cs="Times New Roman"/>
          <w:sz w:val="20"/>
          <w:szCs w:val="20"/>
        </w:rPr>
        <w:t>,0</w:t>
      </w:r>
      <w:r w:rsidR="006C75A7">
        <w:rPr>
          <w:rFonts w:cs="Times New Roman"/>
          <w:sz w:val="20"/>
          <w:szCs w:val="20"/>
        </w:rPr>
        <w:t>)                   (45</w:t>
      </w:r>
      <w:r w:rsidR="00BD5D5F">
        <w:rPr>
          <w:rFonts w:cs="Times New Roman"/>
          <w:sz w:val="20"/>
          <w:szCs w:val="20"/>
        </w:rPr>
        <w:t>,0</w:t>
      </w:r>
      <w:r w:rsidR="00403CAA" w:rsidRPr="008B7167">
        <w:rPr>
          <w:rFonts w:cs="Times New Roman"/>
          <w:sz w:val="20"/>
          <w:szCs w:val="20"/>
        </w:rPr>
        <w:t>)</w:t>
      </w:r>
    </w:p>
    <w:p w:rsidR="00375784" w:rsidRPr="008B7167" w:rsidRDefault="00375784" w:rsidP="00947CF6">
      <w:pPr>
        <w:tabs>
          <w:tab w:val="left" w:pos="5205"/>
          <w:tab w:val="left" w:pos="7110"/>
          <w:tab w:val="left" w:pos="8520"/>
        </w:tabs>
        <w:autoSpaceDE w:val="0"/>
        <w:autoSpaceDN w:val="0"/>
        <w:adjustRightInd w:val="0"/>
        <w:spacing w:after="0" w:line="240" w:lineRule="auto"/>
        <w:jc w:val="both"/>
        <w:rPr>
          <w:rFonts w:cs="Times New Roman"/>
          <w:sz w:val="20"/>
          <w:szCs w:val="20"/>
        </w:rPr>
      </w:pPr>
      <w:r w:rsidRPr="008B7167">
        <w:rPr>
          <w:rFonts w:cs="Times New Roman"/>
          <w:sz w:val="20"/>
          <w:szCs w:val="20"/>
        </w:rPr>
        <w:t xml:space="preserve">Відновлення невикористаних </w:t>
      </w:r>
      <w:r w:rsidR="00425D0F">
        <w:rPr>
          <w:rFonts w:cs="Times New Roman"/>
          <w:sz w:val="20"/>
          <w:szCs w:val="20"/>
        </w:rPr>
        <w:t xml:space="preserve">сумм                                              </w:t>
      </w:r>
      <w:r w:rsidR="00BC5553">
        <w:rPr>
          <w:rFonts w:cs="Times New Roman"/>
          <w:sz w:val="20"/>
          <w:szCs w:val="20"/>
        </w:rPr>
        <w:t xml:space="preserve"> </w:t>
      </w:r>
      <w:r w:rsidR="00425D0F">
        <w:rPr>
          <w:rFonts w:cs="Times New Roman"/>
          <w:sz w:val="20"/>
          <w:szCs w:val="20"/>
        </w:rPr>
        <w:t xml:space="preserve">0,0      </w:t>
      </w:r>
      <w:r w:rsidR="00BD5D5F">
        <w:rPr>
          <w:rFonts w:cs="Times New Roman"/>
          <w:sz w:val="20"/>
          <w:szCs w:val="20"/>
        </w:rPr>
        <w:t xml:space="preserve">                               </w:t>
      </w:r>
      <w:r w:rsidR="00425D0F">
        <w:rPr>
          <w:rFonts w:cs="Times New Roman"/>
          <w:sz w:val="20"/>
          <w:szCs w:val="20"/>
        </w:rPr>
        <w:t xml:space="preserve">0,0                       </w:t>
      </w:r>
      <w:r w:rsidR="00BD5D5F">
        <w:rPr>
          <w:rFonts w:cs="Times New Roman"/>
          <w:sz w:val="20"/>
          <w:szCs w:val="20"/>
        </w:rPr>
        <w:t xml:space="preserve"> </w:t>
      </w:r>
      <w:r w:rsidR="00425D0F">
        <w:rPr>
          <w:rFonts w:cs="Times New Roman"/>
          <w:sz w:val="20"/>
          <w:szCs w:val="20"/>
        </w:rPr>
        <w:t xml:space="preserve"> 0,0</w:t>
      </w:r>
    </w:p>
    <w:p w:rsidR="00F70AFE" w:rsidRPr="000059AC" w:rsidRDefault="006C75A7" w:rsidP="00947CF6">
      <w:pPr>
        <w:tabs>
          <w:tab w:val="left" w:pos="4935"/>
          <w:tab w:val="left" w:pos="6795"/>
          <w:tab w:val="left" w:pos="8535"/>
        </w:tabs>
        <w:autoSpaceDE w:val="0"/>
        <w:autoSpaceDN w:val="0"/>
        <w:adjustRightInd w:val="0"/>
        <w:spacing w:after="0" w:line="240" w:lineRule="auto"/>
        <w:jc w:val="both"/>
        <w:rPr>
          <w:rFonts w:cs="Times New Roman"/>
          <w:b/>
          <w:sz w:val="20"/>
          <w:szCs w:val="20"/>
        </w:rPr>
      </w:pPr>
      <w:r>
        <w:rPr>
          <w:rFonts w:cs="Times New Roman"/>
          <w:b/>
          <w:sz w:val="20"/>
          <w:szCs w:val="20"/>
        </w:rPr>
        <w:t>На 31 грудня 2017</w:t>
      </w:r>
      <w:r w:rsidR="00375784" w:rsidRPr="008B7167">
        <w:rPr>
          <w:rFonts w:cs="Times New Roman"/>
          <w:b/>
          <w:sz w:val="20"/>
          <w:szCs w:val="20"/>
        </w:rPr>
        <w:t>р.</w:t>
      </w:r>
      <w:r w:rsidR="00242412" w:rsidRPr="008B7167">
        <w:rPr>
          <w:rFonts w:cs="Times New Roman"/>
          <w:b/>
          <w:sz w:val="20"/>
          <w:szCs w:val="20"/>
        </w:rPr>
        <w:tab/>
      </w:r>
      <w:r>
        <w:rPr>
          <w:rFonts w:cs="Times New Roman"/>
          <w:b/>
          <w:sz w:val="20"/>
          <w:szCs w:val="20"/>
        </w:rPr>
        <w:t xml:space="preserve">     3</w:t>
      </w:r>
      <w:r w:rsidR="00425D0F">
        <w:rPr>
          <w:rFonts w:cs="Times New Roman"/>
          <w:b/>
          <w:sz w:val="20"/>
          <w:szCs w:val="20"/>
        </w:rPr>
        <w:t>,0</w:t>
      </w:r>
      <w:r w:rsidR="00425D0F">
        <w:rPr>
          <w:rFonts w:cs="Times New Roman"/>
          <w:b/>
          <w:sz w:val="20"/>
          <w:szCs w:val="20"/>
        </w:rPr>
        <w:tab/>
      </w:r>
      <w:r w:rsidR="00BD5D5F">
        <w:rPr>
          <w:rFonts w:cs="Times New Roman"/>
          <w:b/>
          <w:sz w:val="20"/>
          <w:szCs w:val="20"/>
        </w:rPr>
        <w:t xml:space="preserve"> </w:t>
      </w:r>
      <w:r>
        <w:rPr>
          <w:rFonts w:cs="Times New Roman"/>
          <w:b/>
          <w:sz w:val="20"/>
          <w:szCs w:val="20"/>
        </w:rPr>
        <w:t xml:space="preserve">   (0,0)                        3</w:t>
      </w:r>
      <w:r w:rsidR="00242412" w:rsidRPr="008B7167">
        <w:rPr>
          <w:rFonts w:cs="Times New Roman"/>
          <w:b/>
          <w:sz w:val="20"/>
          <w:szCs w:val="20"/>
        </w:rPr>
        <w:t>,0</w:t>
      </w:r>
    </w:p>
    <w:p w:rsidR="001C55BF" w:rsidRPr="00F63262" w:rsidRDefault="00233677" w:rsidP="00947CF6">
      <w:pPr>
        <w:autoSpaceDE w:val="0"/>
        <w:autoSpaceDN w:val="0"/>
        <w:adjustRightInd w:val="0"/>
        <w:spacing w:after="0" w:line="240" w:lineRule="auto"/>
        <w:jc w:val="both"/>
        <w:rPr>
          <w:rFonts w:cs="Times New Roman"/>
          <w:sz w:val="20"/>
          <w:szCs w:val="20"/>
        </w:rPr>
      </w:pPr>
      <w:r w:rsidRPr="005E47BD">
        <w:rPr>
          <w:rFonts w:cs="Times New Roman"/>
          <w:sz w:val="20"/>
          <w:szCs w:val="20"/>
        </w:rPr>
        <w:t>Далі наведено аналіз за строками погашення  дебіторської  заборгованість за товари, роботи, послуги</w:t>
      </w:r>
      <w:r w:rsidR="0012734A">
        <w:rPr>
          <w:rFonts w:cs="Times New Roman"/>
          <w:sz w:val="20"/>
          <w:szCs w:val="20"/>
        </w:rPr>
        <w:t xml:space="preserve"> (надані послуги страхування)</w:t>
      </w:r>
      <w:r w:rsidRPr="005E47BD">
        <w:rPr>
          <w:rFonts w:cs="Times New Roman"/>
          <w:sz w:val="20"/>
          <w:szCs w:val="20"/>
        </w:rPr>
        <w:t xml:space="preserve"> станом на 31 грудня:</w:t>
      </w:r>
    </w:p>
    <w:p w:rsidR="005E5F5B" w:rsidRPr="000059AC" w:rsidRDefault="002D62A2" w:rsidP="00947CF6">
      <w:pPr>
        <w:tabs>
          <w:tab w:val="left" w:pos="3405"/>
        </w:tabs>
        <w:autoSpaceDE w:val="0"/>
        <w:autoSpaceDN w:val="0"/>
        <w:adjustRightInd w:val="0"/>
        <w:spacing w:after="0" w:line="240" w:lineRule="auto"/>
        <w:jc w:val="both"/>
        <w:rPr>
          <w:rFonts w:cs="Times New Roman"/>
          <w:sz w:val="20"/>
          <w:szCs w:val="20"/>
        </w:rPr>
      </w:pPr>
      <w:r w:rsidRPr="000059AC">
        <w:rPr>
          <w:rFonts w:cs="Times New Roman"/>
          <w:sz w:val="20"/>
          <w:szCs w:val="20"/>
        </w:rPr>
        <w:t xml:space="preserve">                                                    </w:t>
      </w:r>
      <w:r w:rsidR="005E5F5B" w:rsidRPr="000059AC">
        <w:rPr>
          <w:rFonts w:cs="Times New Roman"/>
          <w:sz w:val="20"/>
          <w:szCs w:val="20"/>
        </w:rPr>
        <w:t>Не прострочена,</w:t>
      </w:r>
      <w:r w:rsidRPr="000059AC">
        <w:rPr>
          <w:rFonts w:cs="Times New Roman"/>
          <w:sz w:val="20"/>
          <w:szCs w:val="20"/>
        </w:rPr>
        <w:t xml:space="preserve">              </w:t>
      </w:r>
      <w:r w:rsidR="005E5F5B" w:rsidRPr="000059AC">
        <w:rPr>
          <w:rFonts w:cs="Times New Roman"/>
          <w:sz w:val="20"/>
          <w:szCs w:val="20"/>
        </w:rPr>
        <w:t>Прострочена, но не знецінена</w:t>
      </w:r>
    </w:p>
    <w:p w:rsidR="00632F3D" w:rsidRPr="000059AC" w:rsidRDefault="002D62A2" w:rsidP="00947CF6">
      <w:pPr>
        <w:tabs>
          <w:tab w:val="left" w:pos="2340"/>
        </w:tabs>
        <w:autoSpaceDE w:val="0"/>
        <w:autoSpaceDN w:val="0"/>
        <w:adjustRightInd w:val="0"/>
        <w:spacing w:after="0" w:line="240" w:lineRule="auto"/>
        <w:jc w:val="both"/>
        <w:rPr>
          <w:rFonts w:cs="EYInterstate-Light"/>
          <w:sz w:val="20"/>
          <w:szCs w:val="20"/>
        </w:rPr>
      </w:pPr>
      <w:r w:rsidRPr="000059AC">
        <w:rPr>
          <w:rFonts w:cs="EYInterstate-Light"/>
          <w:sz w:val="20"/>
          <w:szCs w:val="20"/>
        </w:rPr>
        <w:t xml:space="preserve">                              </w:t>
      </w:r>
      <w:r w:rsidR="005E5F5B" w:rsidRPr="000059AC">
        <w:rPr>
          <w:rFonts w:cs="EYInterstate-Light"/>
          <w:sz w:val="20"/>
          <w:szCs w:val="20"/>
        </w:rPr>
        <w:t xml:space="preserve">Всього          та не знецінена      </w:t>
      </w:r>
      <w:r w:rsidRPr="000059AC">
        <w:rPr>
          <w:rFonts w:cs="EYInterstate-Light"/>
          <w:sz w:val="20"/>
          <w:szCs w:val="20"/>
        </w:rPr>
        <w:t xml:space="preserve"> &lt; 30 дн.    30-60 дн.  60-90 дн.  90-120 дн.    &gt;120 дн.</w:t>
      </w:r>
    </w:p>
    <w:p w:rsidR="005E5F5B" w:rsidRPr="000059AC" w:rsidRDefault="005E5F5B" w:rsidP="00947CF6">
      <w:pPr>
        <w:autoSpaceDE w:val="0"/>
        <w:autoSpaceDN w:val="0"/>
        <w:adjustRightInd w:val="0"/>
        <w:spacing w:after="0" w:line="240" w:lineRule="auto"/>
        <w:jc w:val="both"/>
        <w:rPr>
          <w:rFonts w:cs="EYInterstate-Light"/>
          <w:sz w:val="20"/>
          <w:szCs w:val="20"/>
        </w:rPr>
      </w:pPr>
    </w:p>
    <w:p w:rsidR="005E5F5B" w:rsidRPr="000059AC" w:rsidRDefault="00263A91" w:rsidP="00947CF6">
      <w:pPr>
        <w:tabs>
          <w:tab w:val="left" w:pos="1620"/>
          <w:tab w:val="left" w:pos="2940"/>
          <w:tab w:val="center" w:pos="4677"/>
          <w:tab w:val="left" w:pos="5550"/>
          <w:tab w:val="left" w:pos="6435"/>
          <w:tab w:val="left" w:pos="7410"/>
          <w:tab w:val="left" w:pos="8565"/>
        </w:tabs>
        <w:autoSpaceDE w:val="0"/>
        <w:autoSpaceDN w:val="0"/>
        <w:adjustRightInd w:val="0"/>
        <w:spacing w:after="0" w:line="240" w:lineRule="auto"/>
        <w:jc w:val="both"/>
        <w:rPr>
          <w:rFonts w:cs="EYInterstate-Light"/>
          <w:sz w:val="20"/>
          <w:szCs w:val="20"/>
        </w:rPr>
      </w:pPr>
      <w:r>
        <w:rPr>
          <w:rFonts w:cs="EYInterstate-Light"/>
          <w:sz w:val="20"/>
          <w:szCs w:val="20"/>
        </w:rPr>
        <w:t>2016</w:t>
      </w:r>
      <w:r w:rsidR="005E5F5B" w:rsidRPr="000059AC">
        <w:rPr>
          <w:rFonts w:cs="EYInterstate-Light"/>
          <w:sz w:val="20"/>
          <w:szCs w:val="20"/>
        </w:rPr>
        <w:t>р.</w:t>
      </w:r>
      <w:r>
        <w:rPr>
          <w:rFonts w:cs="EYInterstate-Light"/>
          <w:sz w:val="20"/>
          <w:szCs w:val="20"/>
        </w:rPr>
        <w:t xml:space="preserve">                    258</w:t>
      </w:r>
      <w:r w:rsidR="00F2307F" w:rsidRPr="000059AC">
        <w:rPr>
          <w:rFonts w:cs="EYInterstate-Light"/>
          <w:sz w:val="20"/>
          <w:szCs w:val="20"/>
        </w:rPr>
        <w:t>,0</w:t>
      </w:r>
      <w:r>
        <w:rPr>
          <w:rFonts w:cs="EYInterstate-Light"/>
          <w:sz w:val="20"/>
          <w:szCs w:val="20"/>
        </w:rPr>
        <w:t xml:space="preserve">                     228,8</w:t>
      </w:r>
      <w:r w:rsidR="0012734A">
        <w:rPr>
          <w:rFonts w:cs="EYInterstate-Light"/>
          <w:sz w:val="20"/>
          <w:szCs w:val="20"/>
        </w:rPr>
        <w:t xml:space="preserve">                   0,0</w:t>
      </w:r>
      <w:r w:rsidR="0012734A">
        <w:rPr>
          <w:rFonts w:cs="EYInterstate-Light"/>
          <w:sz w:val="20"/>
          <w:szCs w:val="20"/>
        </w:rPr>
        <w:tab/>
      </w:r>
      <w:r>
        <w:rPr>
          <w:rFonts w:cs="EYInterstate-Light"/>
          <w:sz w:val="20"/>
          <w:szCs w:val="20"/>
        </w:rPr>
        <w:t xml:space="preserve">              7</w:t>
      </w:r>
      <w:r w:rsidR="00FC4C0F">
        <w:rPr>
          <w:rFonts w:cs="EYInterstate-Light"/>
          <w:sz w:val="20"/>
          <w:szCs w:val="20"/>
        </w:rPr>
        <w:t>,3</w:t>
      </w:r>
      <w:r w:rsidR="00C36064" w:rsidRPr="000059AC">
        <w:rPr>
          <w:rFonts w:cs="EYInterstate-Light"/>
          <w:sz w:val="20"/>
          <w:szCs w:val="20"/>
        </w:rPr>
        <w:tab/>
      </w:r>
      <w:r w:rsidR="0012734A">
        <w:rPr>
          <w:rFonts w:cs="EYInterstate-Light"/>
          <w:sz w:val="20"/>
          <w:szCs w:val="20"/>
        </w:rPr>
        <w:t xml:space="preserve">     </w:t>
      </w:r>
      <w:r w:rsidR="00DE1A54">
        <w:rPr>
          <w:rFonts w:cs="EYInterstate-Light"/>
          <w:sz w:val="20"/>
          <w:szCs w:val="20"/>
        </w:rPr>
        <w:t xml:space="preserve"> </w:t>
      </w:r>
      <w:r>
        <w:rPr>
          <w:rFonts w:cs="EYInterstate-Light"/>
          <w:sz w:val="20"/>
          <w:szCs w:val="20"/>
        </w:rPr>
        <w:t xml:space="preserve">   3,4</w:t>
      </w:r>
      <w:r w:rsidR="00C36064" w:rsidRPr="000059AC">
        <w:rPr>
          <w:rFonts w:cs="EYInterstate-Light"/>
          <w:sz w:val="20"/>
          <w:szCs w:val="20"/>
        </w:rPr>
        <w:tab/>
      </w:r>
      <w:r w:rsidR="0012734A">
        <w:rPr>
          <w:rFonts w:cs="EYInterstate-Light"/>
          <w:sz w:val="20"/>
          <w:szCs w:val="20"/>
        </w:rPr>
        <w:t xml:space="preserve">       </w:t>
      </w:r>
      <w:r w:rsidR="00DE1A54">
        <w:rPr>
          <w:rFonts w:cs="EYInterstate-Light"/>
          <w:sz w:val="20"/>
          <w:szCs w:val="20"/>
        </w:rPr>
        <w:t xml:space="preserve"> </w:t>
      </w:r>
      <w:r>
        <w:rPr>
          <w:rFonts w:cs="EYInterstate-Light"/>
          <w:sz w:val="20"/>
          <w:szCs w:val="20"/>
        </w:rPr>
        <w:t xml:space="preserve"> 1</w:t>
      </w:r>
      <w:r w:rsidR="00FC4C0F">
        <w:rPr>
          <w:rFonts w:cs="EYInterstate-Light"/>
          <w:sz w:val="20"/>
          <w:szCs w:val="20"/>
        </w:rPr>
        <w:t>0</w:t>
      </w:r>
      <w:r w:rsidR="00C36064" w:rsidRPr="000059AC">
        <w:rPr>
          <w:rFonts w:cs="EYInterstate-Light"/>
          <w:sz w:val="20"/>
          <w:szCs w:val="20"/>
        </w:rPr>
        <w:t>,0</w:t>
      </w:r>
      <w:r w:rsidR="00C36064" w:rsidRPr="000059AC">
        <w:rPr>
          <w:rFonts w:cs="EYInterstate-Light"/>
          <w:sz w:val="20"/>
          <w:szCs w:val="20"/>
        </w:rPr>
        <w:tab/>
      </w:r>
      <w:r>
        <w:rPr>
          <w:rFonts w:cs="EYInterstate-Light"/>
          <w:sz w:val="20"/>
          <w:szCs w:val="20"/>
        </w:rPr>
        <w:t xml:space="preserve">            8,5</w:t>
      </w:r>
    </w:p>
    <w:p w:rsidR="002D62A2" w:rsidRPr="000059AC" w:rsidRDefault="002D62A2" w:rsidP="00947CF6">
      <w:pPr>
        <w:autoSpaceDE w:val="0"/>
        <w:autoSpaceDN w:val="0"/>
        <w:adjustRightInd w:val="0"/>
        <w:spacing w:after="0" w:line="240" w:lineRule="auto"/>
        <w:jc w:val="both"/>
        <w:rPr>
          <w:rFonts w:cs="EYInterstate-Light"/>
          <w:sz w:val="20"/>
          <w:szCs w:val="20"/>
        </w:rPr>
      </w:pPr>
    </w:p>
    <w:p w:rsidR="00E20DA7" w:rsidRPr="00E20DA7" w:rsidRDefault="00263A91" w:rsidP="00F63262">
      <w:pPr>
        <w:tabs>
          <w:tab w:val="left" w:pos="1695"/>
          <w:tab w:val="left" w:pos="2820"/>
          <w:tab w:val="left" w:pos="4590"/>
          <w:tab w:val="center" w:pos="4677"/>
          <w:tab w:val="left" w:pos="5715"/>
        </w:tabs>
        <w:autoSpaceDE w:val="0"/>
        <w:autoSpaceDN w:val="0"/>
        <w:adjustRightInd w:val="0"/>
        <w:spacing w:after="0" w:line="240" w:lineRule="auto"/>
        <w:jc w:val="both"/>
        <w:rPr>
          <w:rFonts w:cs="EYInterstate-Light"/>
          <w:sz w:val="20"/>
          <w:szCs w:val="20"/>
        </w:rPr>
      </w:pPr>
      <w:r>
        <w:rPr>
          <w:rFonts w:cs="EYInterstate-Light"/>
          <w:sz w:val="20"/>
          <w:szCs w:val="20"/>
        </w:rPr>
        <w:t>2017</w:t>
      </w:r>
      <w:r w:rsidR="005E5F5B" w:rsidRPr="00216812">
        <w:rPr>
          <w:rFonts w:cs="EYInterstate-Light"/>
          <w:sz w:val="20"/>
          <w:szCs w:val="20"/>
        </w:rPr>
        <w:t>р.</w:t>
      </w:r>
      <w:r w:rsidR="009A0E3A">
        <w:rPr>
          <w:rFonts w:cs="EYInterstate-Light"/>
          <w:sz w:val="20"/>
          <w:szCs w:val="20"/>
        </w:rPr>
        <w:t xml:space="preserve">                    461</w:t>
      </w:r>
      <w:r w:rsidR="00F2307F" w:rsidRPr="00216812">
        <w:rPr>
          <w:rFonts w:cs="EYInterstate-Light"/>
          <w:sz w:val="20"/>
          <w:szCs w:val="20"/>
        </w:rPr>
        <w:t>,0</w:t>
      </w:r>
      <w:r w:rsidR="009B5A61" w:rsidRPr="000059AC">
        <w:rPr>
          <w:rFonts w:cs="EYInterstate-Light"/>
          <w:sz w:val="20"/>
          <w:szCs w:val="20"/>
        </w:rPr>
        <w:tab/>
      </w:r>
      <w:r w:rsidR="00646A12">
        <w:rPr>
          <w:rFonts w:cs="EYInterstate-Light"/>
          <w:sz w:val="20"/>
          <w:szCs w:val="20"/>
        </w:rPr>
        <w:t xml:space="preserve"> </w:t>
      </w:r>
      <w:r w:rsidR="009A0E3A">
        <w:rPr>
          <w:rFonts w:cs="EYInterstate-Light"/>
          <w:sz w:val="20"/>
          <w:szCs w:val="20"/>
        </w:rPr>
        <w:t xml:space="preserve">189,0               </w:t>
      </w:r>
      <w:r w:rsidR="007E68E5">
        <w:rPr>
          <w:rFonts w:cs="EYInterstate-Light"/>
          <w:sz w:val="20"/>
          <w:szCs w:val="20"/>
        </w:rPr>
        <w:t>1</w:t>
      </w:r>
      <w:r w:rsidR="00676283">
        <w:rPr>
          <w:rFonts w:cs="EYInterstate-Light"/>
          <w:sz w:val="20"/>
          <w:szCs w:val="20"/>
        </w:rPr>
        <w:t>99</w:t>
      </w:r>
      <w:r w:rsidR="00C36064" w:rsidRPr="00112EE3">
        <w:rPr>
          <w:rFonts w:cs="EYInterstate-Light"/>
          <w:sz w:val="20"/>
          <w:szCs w:val="20"/>
        </w:rPr>
        <w:t>,0</w:t>
      </w:r>
      <w:r w:rsidR="00FD18E0" w:rsidRPr="00112EE3">
        <w:rPr>
          <w:rFonts w:cs="EYInterstate-Light"/>
          <w:sz w:val="20"/>
          <w:szCs w:val="20"/>
        </w:rPr>
        <w:t xml:space="preserve">     </w:t>
      </w:r>
      <w:r w:rsidR="00C36064" w:rsidRPr="00112EE3">
        <w:rPr>
          <w:rFonts w:cs="EYInterstate-Light"/>
          <w:sz w:val="20"/>
          <w:szCs w:val="20"/>
        </w:rPr>
        <w:t xml:space="preserve">      </w:t>
      </w:r>
      <w:r w:rsidR="00646A12" w:rsidRPr="00112EE3">
        <w:rPr>
          <w:rFonts w:cs="EYInterstate-Light"/>
          <w:sz w:val="20"/>
          <w:szCs w:val="20"/>
        </w:rPr>
        <w:t xml:space="preserve"> </w:t>
      </w:r>
      <w:r w:rsidR="00F74105">
        <w:rPr>
          <w:rFonts w:cs="EYInterstate-Light"/>
          <w:sz w:val="20"/>
          <w:szCs w:val="20"/>
        </w:rPr>
        <w:t xml:space="preserve"> </w:t>
      </w:r>
      <w:r w:rsidR="00E31F56" w:rsidRPr="00E31F56">
        <w:rPr>
          <w:rFonts w:cs="EYInterstate-Light"/>
          <w:sz w:val="20"/>
          <w:szCs w:val="20"/>
        </w:rPr>
        <w:t>10,0</w:t>
      </w:r>
      <w:r w:rsidR="00FD18E0" w:rsidRPr="00E31F56">
        <w:rPr>
          <w:rFonts w:cs="EYInterstate-Light"/>
          <w:sz w:val="20"/>
          <w:szCs w:val="20"/>
        </w:rPr>
        <w:t xml:space="preserve">        </w:t>
      </w:r>
      <w:r w:rsidR="00C36064" w:rsidRPr="00E31F56">
        <w:rPr>
          <w:rFonts w:cs="EYInterstate-Light"/>
          <w:sz w:val="20"/>
          <w:szCs w:val="20"/>
        </w:rPr>
        <w:t xml:space="preserve">  </w:t>
      </w:r>
      <w:r w:rsidR="00E31F56" w:rsidRPr="00E31F56">
        <w:rPr>
          <w:rFonts w:cs="EYInterstate-Light"/>
          <w:sz w:val="20"/>
          <w:szCs w:val="20"/>
        </w:rPr>
        <w:t xml:space="preserve"> 43,0</w:t>
      </w:r>
      <w:r w:rsidR="00FD18E0" w:rsidRPr="00E31F56">
        <w:rPr>
          <w:rFonts w:cs="EYInterstate-Light"/>
          <w:sz w:val="20"/>
          <w:szCs w:val="20"/>
        </w:rPr>
        <w:t xml:space="preserve">          </w:t>
      </w:r>
      <w:r w:rsidR="00C36064" w:rsidRPr="00E31F56">
        <w:rPr>
          <w:rFonts w:cs="EYInterstate-Light"/>
          <w:sz w:val="20"/>
          <w:szCs w:val="20"/>
        </w:rPr>
        <w:t xml:space="preserve"> </w:t>
      </w:r>
      <w:r w:rsidR="009266E1" w:rsidRPr="00E31F56">
        <w:rPr>
          <w:rFonts w:cs="EYInterstate-Light"/>
          <w:sz w:val="20"/>
          <w:szCs w:val="20"/>
        </w:rPr>
        <w:t xml:space="preserve"> </w:t>
      </w:r>
      <w:r w:rsidR="00F74105" w:rsidRPr="00E31F56">
        <w:rPr>
          <w:rFonts w:cs="EYInterstate-Light"/>
          <w:sz w:val="20"/>
          <w:szCs w:val="20"/>
        </w:rPr>
        <w:t xml:space="preserve"> </w:t>
      </w:r>
      <w:r w:rsidR="00E31F56" w:rsidRPr="00E31F56">
        <w:rPr>
          <w:rFonts w:cs="EYInterstate-Light"/>
          <w:sz w:val="20"/>
          <w:szCs w:val="20"/>
        </w:rPr>
        <w:t xml:space="preserve"> 11</w:t>
      </w:r>
      <w:r w:rsidR="009266E1" w:rsidRPr="00E31F56">
        <w:rPr>
          <w:rFonts w:cs="EYInterstate-Light"/>
          <w:sz w:val="20"/>
          <w:szCs w:val="20"/>
        </w:rPr>
        <w:t xml:space="preserve">,0              </w:t>
      </w:r>
      <w:r w:rsidR="00E31F56" w:rsidRPr="00E31F56">
        <w:rPr>
          <w:rFonts w:cs="EYInterstate-Light"/>
          <w:sz w:val="20"/>
          <w:szCs w:val="20"/>
        </w:rPr>
        <w:t xml:space="preserve"> </w:t>
      </w:r>
      <w:r w:rsidR="00FD2356">
        <w:rPr>
          <w:rFonts w:cs="EYInterstate-Light"/>
          <w:sz w:val="20"/>
          <w:szCs w:val="20"/>
        </w:rPr>
        <w:t>9</w:t>
      </w:r>
      <w:r w:rsidR="00E31F56" w:rsidRPr="00E31F56">
        <w:rPr>
          <w:rFonts w:cs="EYInterstate-Light"/>
          <w:sz w:val="20"/>
          <w:szCs w:val="20"/>
        </w:rPr>
        <w:t>,0</w:t>
      </w:r>
    </w:p>
    <w:p w:rsidR="00F1763B" w:rsidRPr="00C55978" w:rsidRDefault="00814681" w:rsidP="0058676D">
      <w:pPr>
        <w:pStyle w:val="a3"/>
        <w:numPr>
          <w:ilvl w:val="0"/>
          <w:numId w:val="30"/>
        </w:numPr>
        <w:autoSpaceDE w:val="0"/>
        <w:autoSpaceDN w:val="0"/>
        <w:adjustRightInd w:val="0"/>
        <w:spacing w:after="0" w:line="240" w:lineRule="auto"/>
        <w:ind w:left="0"/>
        <w:contextualSpacing w:val="0"/>
        <w:jc w:val="both"/>
        <w:rPr>
          <w:rFonts w:ascii="Times New Roman" w:hAnsi="Times New Roman" w:cs="Times New Roman"/>
          <w:b/>
          <w:i/>
        </w:rPr>
      </w:pPr>
      <w:r w:rsidRPr="00C55978">
        <w:rPr>
          <w:rFonts w:ascii="Times New Roman" w:hAnsi="Times New Roman" w:cs="Times New Roman"/>
          <w:b/>
          <w:i/>
        </w:rPr>
        <w:t>Грошові кошти,</w:t>
      </w:r>
      <w:r w:rsidR="00F1763B" w:rsidRPr="00C55978">
        <w:rPr>
          <w:rFonts w:ascii="Times New Roman" w:hAnsi="Times New Roman" w:cs="Times New Roman"/>
          <w:b/>
          <w:i/>
        </w:rPr>
        <w:t xml:space="preserve"> короткострокові</w:t>
      </w:r>
      <w:r w:rsidRPr="00C55978">
        <w:rPr>
          <w:rFonts w:ascii="Times New Roman" w:hAnsi="Times New Roman" w:cs="Times New Roman"/>
          <w:b/>
          <w:i/>
        </w:rPr>
        <w:t xml:space="preserve"> та довгострокові</w:t>
      </w:r>
      <w:r w:rsidR="00F1763B" w:rsidRPr="00C55978">
        <w:rPr>
          <w:rFonts w:ascii="Times New Roman" w:hAnsi="Times New Roman" w:cs="Times New Roman"/>
          <w:b/>
          <w:i/>
        </w:rPr>
        <w:t xml:space="preserve"> депозити</w:t>
      </w:r>
    </w:p>
    <w:p w:rsidR="00E13003" w:rsidRPr="00CB42C6" w:rsidRDefault="00E13003" w:rsidP="00947CF6">
      <w:pPr>
        <w:tabs>
          <w:tab w:val="left" w:pos="6135"/>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r w:rsidR="003C335D">
        <w:rPr>
          <w:rFonts w:ascii="Times New Roman" w:hAnsi="Times New Roman" w:cs="Times New Roman"/>
          <w:b/>
          <w:bCs/>
          <w:u w:val="single"/>
        </w:rPr>
        <w:t>201</w:t>
      </w:r>
      <w:r w:rsidR="00C930E1">
        <w:rPr>
          <w:rFonts w:ascii="Times New Roman" w:hAnsi="Times New Roman" w:cs="Times New Roman"/>
          <w:b/>
          <w:bCs/>
          <w:u w:val="single"/>
        </w:rPr>
        <w:t>7</w:t>
      </w:r>
      <w:r w:rsidR="003C335D">
        <w:rPr>
          <w:rFonts w:ascii="Times New Roman" w:hAnsi="Times New Roman" w:cs="Times New Roman"/>
          <w:b/>
          <w:bCs/>
          <w:u w:val="single"/>
        </w:rPr>
        <w:t>р.                    201</w:t>
      </w:r>
      <w:r w:rsidR="00C930E1">
        <w:rPr>
          <w:rFonts w:ascii="Times New Roman" w:hAnsi="Times New Roman" w:cs="Times New Roman"/>
          <w:b/>
          <w:bCs/>
          <w:u w:val="single"/>
        </w:rPr>
        <w:t>6</w:t>
      </w:r>
      <w:r w:rsidRPr="00CB42C6">
        <w:rPr>
          <w:rFonts w:ascii="Times New Roman" w:hAnsi="Times New Roman" w:cs="Times New Roman"/>
          <w:b/>
          <w:bCs/>
          <w:u w:val="single"/>
        </w:rPr>
        <w:t>р.</w:t>
      </w:r>
    </w:p>
    <w:p w:rsidR="00E13003" w:rsidRPr="00CB42C6" w:rsidRDefault="00E13003" w:rsidP="00947CF6">
      <w:pPr>
        <w:pStyle w:val="a3"/>
        <w:tabs>
          <w:tab w:val="left" w:pos="6705"/>
        </w:tabs>
        <w:autoSpaceDE w:val="0"/>
        <w:autoSpaceDN w:val="0"/>
        <w:adjustRightInd w:val="0"/>
        <w:spacing w:after="0" w:line="240" w:lineRule="auto"/>
        <w:ind w:left="0"/>
        <w:contextualSpacing w:val="0"/>
        <w:jc w:val="both"/>
        <w:rPr>
          <w:rFonts w:cs="EYInterstate-Light"/>
        </w:rPr>
      </w:pPr>
      <w:r w:rsidRPr="00CB42C6">
        <w:rPr>
          <w:rFonts w:cs="EYInterstate-Light"/>
        </w:rPr>
        <w:t xml:space="preserve">                                                                                                                  </w:t>
      </w:r>
      <w:r>
        <w:rPr>
          <w:rFonts w:cs="EYInterstate-Light"/>
        </w:rPr>
        <w:t xml:space="preserve">           </w:t>
      </w:r>
      <w:r w:rsidRPr="00CB42C6">
        <w:rPr>
          <w:rFonts w:cs="EYInterstate-Light"/>
        </w:rPr>
        <w:t xml:space="preserve"> (</w:t>
      </w:r>
      <w:r w:rsidRPr="00CB42C6">
        <w:rPr>
          <w:rFonts w:cs="EYInterstate-Light"/>
          <w:lang w:val="en-US"/>
        </w:rPr>
        <w:t>UAH</w:t>
      </w:r>
      <w:r w:rsidRPr="00CB42C6">
        <w:rPr>
          <w:rFonts w:cs="EYInterstate-Light"/>
        </w:rPr>
        <w:t xml:space="preserve"> 000)             </w:t>
      </w:r>
      <w:r w:rsidR="00C930E1">
        <w:rPr>
          <w:rFonts w:cs="EYInterstate-Light"/>
        </w:rPr>
        <w:t xml:space="preserve">    </w:t>
      </w:r>
      <w:r w:rsidRPr="00CB42C6">
        <w:rPr>
          <w:rFonts w:cs="EYInterstate-Light"/>
        </w:rPr>
        <w:t>(</w:t>
      </w:r>
      <w:r w:rsidRPr="00CB42C6">
        <w:rPr>
          <w:rFonts w:cs="EYInterstate-Light"/>
          <w:lang w:val="en-US"/>
        </w:rPr>
        <w:t>UAH</w:t>
      </w:r>
      <w:r w:rsidRPr="00CB42C6">
        <w:rPr>
          <w:rFonts w:cs="EYInterstate-Light"/>
        </w:rPr>
        <w:t xml:space="preserve"> 000)</w:t>
      </w:r>
    </w:p>
    <w:p w:rsidR="00F1763B" w:rsidRPr="000059AC" w:rsidRDefault="00EB73F6" w:rsidP="00947CF6">
      <w:pPr>
        <w:pStyle w:val="a3"/>
        <w:tabs>
          <w:tab w:val="left" w:pos="6705"/>
          <w:tab w:val="left" w:pos="8385"/>
        </w:tabs>
        <w:autoSpaceDE w:val="0"/>
        <w:autoSpaceDN w:val="0"/>
        <w:adjustRightInd w:val="0"/>
        <w:spacing w:after="0" w:line="240" w:lineRule="auto"/>
        <w:ind w:left="0"/>
        <w:contextualSpacing w:val="0"/>
        <w:jc w:val="both"/>
        <w:rPr>
          <w:rFonts w:cs="Times New Roman"/>
          <w:sz w:val="20"/>
          <w:szCs w:val="20"/>
        </w:rPr>
      </w:pPr>
      <w:r>
        <w:rPr>
          <w:rFonts w:ascii="Times New Roman" w:hAnsi="Times New Roman" w:cs="Times New Roman"/>
          <w:b/>
        </w:rPr>
        <w:t xml:space="preserve">  </w:t>
      </w:r>
      <w:r w:rsidR="00E13003" w:rsidRPr="000059AC">
        <w:rPr>
          <w:rFonts w:cs="Times New Roman"/>
          <w:sz w:val="20"/>
          <w:szCs w:val="20"/>
        </w:rPr>
        <w:t xml:space="preserve">Каса та грошові кошти на поточних </w:t>
      </w:r>
      <w:r w:rsidR="00980F8E">
        <w:rPr>
          <w:rFonts w:cs="Times New Roman"/>
          <w:sz w:val="20"/>
          <w:szCs w:val="20"/>
        </w:rPr>
        <w:t xml:space="preserve">                                                 </w:t>
      </w:r>
      <w:r w:rsidR="00C930E1">
        <w:rPr>
          <w:rFonts w:cs="Times New Roman"/>
          <w:sz w:val="20"/>
          <w:szCs w:val="20"/>
        </w:rPr>
        <w:t xml:space="preserve">                              908,0                         1107</w:t>
      </w:r>
      <w:r w:rsidR="00410A47" w:rsidRPr="000059AC">
        <w:rPr>
          <w:rFonts w:cs="Times New Roman"/>
          <w:sz w:val="20"/>
          <w:szCs w:val="20"/>
        </w:rPr>
        <w:t>,0</w:t>
      </w:r>
    </w:p>
    <w:p w:rsidR="00E13003" w:rsidRPr="000059AC" w:rsidRDefault="00E13003" w:rsidP="00947CF6">
      <w:pPr>
        <w:pStyle w:val="a3"/>
        <w:autoSpaceDE w:val="0"/>
        <w:autoSpaceDN w:val="0"/>
        <w:adjustRightInd w:val="0"/>
        <w:spacing w:after="0" w:line="240" w:lineRule="auto"/>
        <w:ind w:left="0"/>
        <w:contextualSpacing w:val="0"/>
        <w:jc w:val="both"/>
        <w:rPr>
          <w:rFonts w:cs="Times New Roman"/>
          <w:sz w:val="20"/>
          <w:szCs w:val="20"/>
        </w:rPr>
      </w:pPr>
      <w:r w:rsidRPr="000059AC">
        <w:rPr>
          <w:rFonts w:cs="Times New Roman"/>
          <w:sz w:val="20"/>
          <w:szCs w:val="20"/>
        </w:rPr>
        <w:t xml:space="preserve">   </w:t>
      </w:r>
      <w:r w:rsidR="00211C3F" w:rsidRPr="000059AC">
        <w:rPr>
          <w:rFonts w:cs="Times New Roman"/>
          <w:sz w:val="20"/>
          <w:szCs w:val="20"/>
        </w:rPr>
        <w:t>рахунках в банках</w:t>
      </w:r>
      <w:r w:rsidRPr="000059AC">
        <w:rPr>
          <w:rFonts w:cs="Times New Roman"/>
          <w:sz w:val="20"/>
          <w:szCs w:val="20"/>
        </w:rPr>
        <w:t xml:space="preserve"> </w:t>
      </w:r>
    </w:p>
    <w:p w:rsidR="00E13003" w:rsidRPr="000059AC" w:rsidRDefault="004B184D" w:rsidP="00947CF6">
      <w:pPr>
        <w:pStyle w:val="a3"/>
        <w:tabs>
          <w:tab w:val="left" w:pos="6540"/>
          <w:tab w:val="left" w:pos="8460"/>
        </w:tabs>
        <w:autoSpaceDE w:val="0"/>
        <w:autoSpaceDN w:val="0"/>
        <w:adjustRightInd w:val="0"/>
        <w:spacing w:after="0" w:line="240" w:lineRule="auto"/>
        <w:ind w:left="0"/>
        <w:contextualSpacing w:val="0"/>
        <w:jc w:val="both"/>
        <w:rPr>
          <w:rFonts w:cs="Times New Roman"/>
          <w:sz w:val="20"/>
          <w:szCs w:val="20"/>
        </w:rPr>
      </w:pPr>
      <w:r w:rsidRPr="000059AC">
        <w:rPr>
          <w:rFonts w:ascii="Times New Roman" w:hAnsi="Times New Roman" w:cs="Times New Roman"/>
          <w:b/>
          <w:sz w:val="20"/>
          <w:szCs w:val="20"/>
        </w:rPr>
        <w:t xml:space="preserve">   </w:t>
      </w:r>
      <w:r w:rsidRPr="000059AC">
        <w:rPr>
          <w:rFonts w:cs="Times New Roman"/>
          <w:sz w:val="20"/>
          <w:szCs w:val="20"/>
        </w:rPr>
        <w:t>короткострокові депозити</w:t>
      </w:r>
      <w:r w:rsidR="00D97D0F" w:rsidRPr="000059AC">
        <w:rPr>
          <w:rFonts w:cs="Times New Roman"/>
          <w:sz w:val="20"/>
          <w:szCs w:val="20"/>
        </w:rPr>
        <w:tab/>
        <w:t xml:space="preserve">  </w:t>
      </w:r>
      <w:r w:rsidR="00C930E1">
        <w:rPr>
          <w:rFonts w:cs="Times New Roman"/>
          <w:sz w:val="20"/>
          <w:szCs w:val="20"/>
        </w:rPr>
        <w:t>3562</w:t>
      </w:r>
      <w:r w:rsidR="00410A47" w:rsidRPr="000059AC">
        <w:rPr>
          <w:rFonts w:cs="Times New Roman"/>
          <w:sz w:val="20"/>
          <w:szCs w:val="20"/>
        </w:rPr>
        <w:t>,0</w:t>
      </w:r>
      <w:r w:rsidR="00D97D0F" w:rsidRPr="000059AC">
        <w:rPr>
          <w:rFonts w:cs="Times New Roman"/>
          <w:sz w:val="20"/>
          <w:szCs w:val="20"/>
        </w:rPr>
        <w:t xml:space="preserve">                      </w:t>
      </w:r>
      <w:r w:rsidR="00C930E1">
        <w:rPr>
          <w:rFonts w:cs="Times New Roman"/>
          <w:sz w:val="20"/>
          <w:szCs w:val="20"/>
        </w:rPr>
        <w:t xml:space="preserve">   26</w:t>
      </w:r>
      <w:r w:rsidR="00980F8E">
        <w:rPr>
          <w:rFonts w:cs="Times New Roman"/>
          <w:sz w:val="20"/>
          <w:szCs w:val="20"/>
        </w:rPr>
        <w:t>10</w:t>
      </w:r>
      <w:r w:rsidR="00410A47" w:rsidRPr="000059AC">
        <w:rPr>
          <w:rFonts w:cs="Times New Roman"/>
          <w:sz w:val="20"/>
          <w:szCs w:val="20"/>
        </w:rPr>
        <w:t>,0</w:t>
      </w:r>
    </w:p>
    <w:p w:rsidR="00814681" w:rsidRPr="000059AC" w:rsidRDefault="00814681" w:rsidP="00947CF6">
      <w:pPr>
        <w:pStyle w:val="a3"/>
        <w:tabs>
          <w:tab w:val="left" w:pos="708"/>
          <w:tab w:val="left" w:pos="1416"/>
          <w:tab w:val="left" w:pos="2124"/>
          <w:tab w:val="left" w:pos="2832"/>
          <w:tab w:val="left" w:pos="3540"/>
          <w:tab w:val="left" w:pos="4248"/>
          <w:tab w:val="left" w:pos="4956"/>
          <w:tab w:val="left" w:pos="5664"/>
        </w:tabs>
        <w:autoSpaceDE w:val="0"/>
        <w:autoSpaceDN w:val="0"/>
        <w:adjustRightInd w:val="0"/>
        <w:spacing w:after="0" w:line="240" w:lineRule="auto"/>
        <w:ind w:left="0"/>
        <w:contextualSpacing w:val="0"/>
        <w:jc w:val="both"/>
        <w:rPr>
          <w:rFonts w:cs="Times New Roman"/>
          <w:sz w:val="20"/>
          <w:szCs w:val="20"/>
          <w:u w:val="single"/>
        </w:rPr>
      </w:pPr>
      <w:r w:rsidRPr="000059AC">
        <w:rPr>
          <w:rFonts w:cs="Times New Roman"/>
          <w:sz w:val="20"/>
          <w:szCs w:val="20"/>
          <w:u w:val="single"/>
        </w:rPr>
        <w:t xml:space="preserve">   довгострокові депозити</w:t>
      </w:r>
      <w:r w:rsidRPr="000059AC">
        <w:rPr>
          <w:rFonts w:cs="Times New Roman"/>
          <w:sz w:val="20"/>
          <w:szCs w:val="20"/>
          <w:u w:val="single"/>
        </w:rPr>
        <w:tab/>
      </w:r>
      <w:r w:rsidRPr="000059AC">
        <w:rPr>
          <w:rFonts w:cs="Times New Roman"/>
          <w:sz w:val="20"/>
          <w:szCs w:val="20"/>
          <w:u w:val="single"/>
        </w:rPr>
        <w:tab/>
      </w:r>
      <w:r w:rsidRPr="000059AC">
        <w:rPr>
          <w:rFonts w:cs="Times New Roman"/>
          <w:sz w:val="20"/>
          <w:szCs w:val="20"/>
          <w:u w:val="single"/>
        </w:rPr>
        <w:tab/>
      </w:r>
      <w:r w:rsidR="00980F8E">
        <w:rPr>
          <w:rFonts w:cs="Times New Roman"/>
          <w:sz w:val="20"/>
          <w:szCs w:val="20"/>
          <w:u w:val="single"/>
        </w:rPr>
        <w:tab/>
      </w:r>
      <w:r w:rsidR="00980F8E">
        <w:rPr>
          <w:rFonts w:cs="Times New Roman"/>
          <w:sz w:val="20"/>
          <w:szCs w:val="20"/>
          <w:u w:val="single"/>
        </w:rPr>
        <w:tab/>
      </w:r>
      <w:r w:rsidR="00980F8E">
        <w:rPr>
          <w:rFonts w:cs="Times New Roman"/>
          <w:sz w:val="20"/>
          <w:szCs w:val="20"/>
          <w:u w:val="single"/>
        </w:rPr>
        <w:tab/>
        <w:t xml:space="preserve">             0</w:t>
      </w:r>
      <w:r w:rsidR="00C930E1">
        <w:rPr>
          <w:rFonts w:cs="Times New Roman"/>
          <w:sz w:val="20"/>
          <w:szCs w:val="20"/>
          <w:u w:val="single"/>
        </w:rPr>
        <w:t>,0</w:t>
      </w:r>
      <w:r w:rsidR="00C930E1">
        <w:rPr>
          <w:rFonts w:cs="Times New Roman"/>
          <w:sz w:val="20"/>
          <w:szCs w:val="20"/>
          <w:u w:val="single"/>
        </w:rPr>
        <w:tab/>
        <w:t xml:space="preserve">                  0</w:t>
      </w:r>
      <w:r w:rsidRPr="000059AC">
        <w:rPr>
          <w:rFonts w:cs="Times New Roman"/>
          <w:sz w:val="20"/>
          <w:szCs w:val="20"/>
          <w:u w:val="single"/>
        </w:rPr>
        <w:t>,0</w:t>
      </w:r>
    </w:p>
    <w:p w:rsidR="00E971AC" w:rsidRPr="0023629F" w:rsidRDefault="001C55BF" w:rsidP="0023629F">
      <w:pPr>
        <w:pStyle w:val="a3"/>
        <w:tabs>
          <w:tab w:val="left" w:pos="6540"/>
          <w:tab w:val="left" w:pos="8460"/>
        </w:tabs>
        <w:autoSpaceDE w:val="0"/>
        <w:autoSpaceDN w:val="0"/>
        <w:adjustRightInd w:val="0"/>
        <w:spacing w:after="0" w:line="240" w:lineRule="auto"/>
        <w:ind w:left="0"/>
        <w:contextualSpacing w:val="0"/>
        <w:jc w:val="both"/>
        <w:rPr>
          <w:rFonts w:ascii="Times New Roman" w:hAnsi="Times New Roman" w:cs="Times New Roman"/>
          <w:b/>
          <w:sz w:val="20"/>
          <w:szCs w:val="20"/>
        </w:rPr>
      </w:pPr>
      <w:r>
        <w:rPr>
          <w:rFonts w:ascii="Times New Roman" w:hAnsi="Times New Roman" w:cs="Times New Roman"/>
          <w:b/>
          <w:sz w:val="20"/>
          <w:szCs w:val="20"/>
        </w:rPr>
        <w:tab/>
        <w:t xml:space="preserve"> </w:t>
      </w:r>
      <w:r w:rsidR="00C930E1">
        <w:rPr>
          <w:rFonts w:ascii="Times New Roman" w:hAnsi="Times New Roman" w:cs="Times New Roman"/>
          <w:b/>
          <w:sz w:val="20"/>
          <w:szCs w:val="20"/>
        </w:rPr>
        <w:t>4 470</w:t>
      </w:r>
      <w:r w:rsidR="00980F8E">
        <w:rPr>
          <w:rFonts w:ascii="Times New Roman" w:hAnsi="Times New Roman" w:cs="Times New Roman"/>
          <w:b/>
          <w:sz w:val="20"/>
          <w:szCs w:val="20"/>
        </w:rPr>
        <w:t xml:space="preserve">,0  </w:t>
      </w:r>
      <w:r w:rsidR="00C930E1">
        <w:rPr>
          <w:rFonts w:ascii="Times New Roman" w:hAnsi="Times New Roman" w:cs="Times New Roman"/>
          <w:b/>
          <w:sz w:val="20"/>
          <w:szCs w:val="20"/>
        </w:rPr>
        <w:t xml:space="preserve">                    3 7</w:t>
      </w:r>
      <w:r w:rsidR="00980F8E">
        <w:rPr>
          <w:rFonts w:ascii="Times New Roman" w:hAnsi="Times New Roman" w:cs="Times New Roman"/>
          <w:b/>
          <w:sz w:val="20"/>
          <w:szCs w:val="20"/>
        </w:rPr>
        <w:t>17</w:t>
      </w:r>
      <w:r w:rsidR="00D97D0F" w:rsidRPr="000059AC">
        <w:rPr>
          <w:rFonts w:ascii="Times New Roman" w:hAnsi="Times New Roman" w:cs="Times New Roman"/>
          <w:b/>
          <w:sz w:val="20"/>
          <w:szCs w:val="20"/>
        </w:rPr>
        <w:t xml:space="preserve">,0 </w:t>
      </w:r>
    </w:p>
    <w:p w:rsidR="0024532D" w:rsidRPr="000059AC" w:rsidRDefault="00CC0179" w:rsidP="00947CF6">
      <w:pPr>
        <w:pStyle w:val="a3"/>
        <w:autoSpaceDE w:val="0"/>
        <w:autoSpaceDN w:val="0"/>
        <w:adjustRightInd w:val="0"/>
        <w:spacing w:after="0" w:line="240" w:lineRule="auto"/>
        <w:ind w:left="0" w:firstLine="348"/>
        <w:contextualSpacing w:val="0"/>
        <w:jc w:val="both"/>
        <w:rPr>
          <w:rFonts w:cs="Times New Roman"/>
          <w:sz w:val="20"/>
          <w:szCs w:val="20"/>
        </w:rPr>
      </w:pPr>
      <w:r w:rsidRPr="000059AC">
        <w:rPr>
          <w:rFonts w:cs="Times New Roman"/>
          <w:sz w:val="20"/>
          <w:szCs w:val="20"/>
        </w:rPr>
        <w:t>По коштам на поточних банківських рахунках встановлена плаваюча відсоткова ставка, яка залежить від щоденних залишків грошових кошті</w:t>
      </w:r>
      <w:proofErr w:type="gramStart"/>
      <w:r w:rsidRPr="000059AC">
        <w:rPr>
          <w:rFonts w:cs="Times New Roman"/>
          <w:sz w:val="20"/>
          <w:szCs w:val="20"/>
        </w:rPr>
        <w:t>в</w:t>
      </w:r>
      <w:proofErr w:type="gramEnd"/>
      <w:r w:rsidRPr="000059AC">
        <w:rPr>
          <w:rFonts w:cs="Times New Roman"/>
          <w:sz w:val="20"/>
          <w:szCs w:val="20"/>
        </w:rPr>
        <w:t xml:space="preserve"> на рахунку. Коротострокові депозити розміщуються на </w:t>
      </w:r>
      <w:proofErr w:type="gramStart"/>
      <w:r w:rsidRPr="000059AC">
        <w:rPr>
          <w:rFonts w:cs="Times New Roman"/>
          <w:sz w:val="20"/>
          <w:szCs w:val="20"/>
        </w:rPr>
        <w:t>р</w:t>
      </w:r>
      <w:proofErr w:type="gramEnd"/>
      <w:r w:rsidRPr="000059AC">
        <w:rPr>
          <w:rFonts w:cs="Times New Roman"/>
          <w:sz w:val="20"/>
          <w:szCs w:val="20"/>
        </w:rPr>
        <w:t>ізні стро</w:t>
      </w:r>
      <w:r w:rsidR="00817BDF">
        <w:rPr>
          <w:rFonts w:cs="Times New Roman"/>
          <w:sz w:val="20"/>
          <w:szCs w:val="20"/>
        </w:rPr>
        <w:t>ки (від одного дня до шести</w:t>
      </w:r>
      <w:r w:rsidR="0024532D" w:rsidRPr="000059AC">
        <w:rPr>
          <w:rFonts w:cs="Times New Roman"/>
          <w:sz w:val="20"/>
          <w:szCs w:val="20"/>
        </w:rPr>
        <w:t xml:space="preserve"> місяців), а довгострокові депозити розміщюються строком на 1 рік.,  в</w:t>
      </w:r>
      <w:r w:rsidRPr="000059AC">
        <w:rPr>
          <w:rFonts w:cs="Times New Roman"/>
          <w:sz w:val="20"/>
          <w:szCs w:val="20"/>
        </w:rPr>
        <w:t xml:space="preserve"> залежності від потреб Товариства в грошових коштах. На такі депозити нараховуються відсотки по відповідним ставкам для короткострокових </w:t>
      </w:r>
      <w:r w:rsidR="0024532D" w:rsidRPr="000059AC">
        <w:rPr>
          <w:rFonts w:cs="Times New Roman"/>
          <w:sz w:val="20"/>
          <w:szCs w:val="20"/>
        </w:rPr>
        <w:t xml:space="preserve"> та довгострокових </w:t>
      </w:r>
      <w:r w:rsidRPr="000059AC">
        <w:rPr>
          <w:rFonts w:cs="Times New Roman"/>
          <w:sz w:val="20"/>
          <w:szCs w:val="20"/>
        </w:rPr>
        <w:t xml:space="preserve">депозитів.   </w:t>
      </w:r>
    </w:p>
    <w:p w:rsidR="0024532D" w:rsidRPr="000059AC" w:rsidRDefault="006B35A8" w:rsidP="00947CF6">
      <w:pPr>
        <w:pStyle w:val="a3"/>
        <w:autoSpaceDE w:val="0"/>
        <w:autoSpaceDN w:val="0"/>
        <w:adjustRightInd w:val="0"/>
        <w:spacing w:after="0" w:line="240" w:lineRule="auto"/>
        <w:ind w:left="0"/>
        <w:contextualSpacing w:val="0"/>
        <w:jc w:val="both"/>
        <w:rPr>
          <w:rFonts w:cs="Times New Roman"/>
          <w:sz w:val="20"/>
          <w:szCs w:val="20"/>
        </w:rPr>
      </w:pPr>
      <w:r w:rsidRPr="000059AC">
        <w:rPr>
          <w:rFonts w:cs="Times New Roman"/>
          <w:sz w:val="20"/>
          <w:szCs w:val="20"/>
        </w:rPr>
        <w:t xml:space="preserve">Для цілей складання звіту про рух грошових коштів кошти та </w:t>
      </w:r>
      <w:r w:rsidR="00280367">
        <w:rPr>
          <w:rFonts w:cs="Times New Roman"/>
          <w:sz w:val="20"/>
          <w:szCs w:val="20"/>
        </w:rPr>
        <w:t>їх еквіваленти на 31 грудня 2017</w:t>
      </w:r>
      <w:r w:rsidRPr="000059AC">
        <w:rPr>
          <w:rFonts w:cs="Times New Roman"/>
          <w:sz w:val="20"/>
          <w:szCs w:val="20"/>
        </w:rPr>
        <w:t>р.</w:t>
      </w:r>
    </w:p>
    <w:p w:rsidR="007A1548" w:rsidRPr="000059AC" w:rsidRDefault="006B35A8" w:rsidP="00947CF6">
      <w:pPr>
        <w:pStyle w:val="a3"/>
        <w:autoSpaceDE w:val="0"/>
        <w:autoSpaceDN w:val="0"/>
        <w:adjustRightInd w:val="0"/>
        <w:spacing w:after="0" w:line="240" w:lineRule="auto"/>
        <w:ind w:left="0"/>
        <w:contextualSpacing w:val="0"/>
        <w:jc w:val="both"/>
        <w:rPr>
          <w:rFonts w:cs="Times New Roman"/>
          <w:sz w:val="20"/>
          <w:szCs w:val="20"/>
        </w:rPr>
      </w:pPr>
      <w:r w:rsidRPr="000059AC">
        <w:rPr>
          <w:rFonts w:cs="Times New Roman"/>
          <w:sz w:val="20"/>
          <w:szCs w:val="20"/>
        </w:rPr>
        <w:t>складали:</w:t>
      </w:r>
    </w:p>
    <w:p w:rsidR="00163963" w:rsidRPr="00CB42C6" w:rsidRDefault="00994AEA" w:rsidP="00947CF6">
      <w:pPr>
        <w:tabs>
          <w:tab w:val="left" w:pos="6135"/>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r w:rsidR="00163963">
        <w:rPr>
          <w:rFonts w:ascii="Times New Roman" w:hAnsi="Times New Roman" w:cs="Times New Roman"/>
          <w:b/>
        </w:rPr>
        <w:t xml:space="preserve">                                                                                              </w:t>
      </w:r>
      <w:r w:rsidR="00EB73F6">
        <w:rPr>
          <w:rFonts w:ascii="Times New Roman" w:hAnsi="Times New Roman" w:cs="Times New Roman"/>
          <w:b/>
          <w:bCs/>
          <w:u w:val="single"/>
        </w:rPr>
        <w:t>201</w:t>
      </w:r>
      <w:r w:rsidR="00866805">
        <w:rPr>
          <w:rFonts w:ascii="Times New Roman" w:hAnsi="Times New Roman" w:cs="Times New Roman"/>
          <w:b/>
          <w:bCs/>
          <w:u w:val="single"/>
          <w:lang w:val="uk-UA"/>
        </w:rPr>
        <w:t>7</w:t>
      </w:r>
      <w:r w:rsidR="00EB73F6">
        <w:rPr>
          <w:rFonts w:ascii="Times New Roman" w:hAnsi="Times New Roman" w:cs="Times New Roman"/>
          <w:b/>
          <w:bCs/>
          <w:u w:val="single"/>
        </w:rPr>
        <w:t>р.                    201</w:t>
      </w:r>
      <w:r w:rsidR="00866805">
        <w:rPr>
          <w:rFonts w:ascii="Times New Roman" w:hAnsi="Times New Roman" w:cs="Times New Roman"/>
          <w:b/>
          <w:bCs/>
          <w:u w:val="single"/>
          <w:lang w:val="uk-UA"/>
        </w:rPr>
        <w:t>6</w:t>
      </w:r>
      <w:r w:rsidR="00163963" w:rsidRPr="00CB42C6">
        <w:rPr>
          <w:rFonts w:ascii="Times New Roman" w:hAnsi="Times New Roman" w:cs="Times New Roman"/>
          <w:b/>
          <w:bCs/>
          <w:u w:val="single"/>
        </w:rPr>
        <w:t>р.</w:t>
      </w:r>
    </w:p>
    <w:p w:rsidR="00163963" w:rsidRPr="00CB42C6" w:rsidRDefault="00163963" w:rsidP="00947CF6">
      <w:pPr>
        <w:pStyle w:val="a3"/>
        <w:tabs>
          <w:tab w:val="left" w:pos="6705"/>
        </w:tabs>
        <w:autoSpaceDE w:val="0"/>
        <w:autoSpaceDN w:val="0"/>
        <w:adjustRightInd w:val="0"/>
        <w:spacing w:after="0" w:line="240" w:lineRule="auto"/>
        <w:ind w:left="0"/>
        <w:contextualSpacing w:val="0"/>
        <w:jc w:val="both"/>
        <w:rPr>
          <w:rFonts w:cs="EYInterstate-Light"/>
        </w:rPr>
      </w:pPr>
      <w:r w:rsidRPr="00CB42C6">
        <w:rPr>
          <w:rFonts w:cs="EYInterstate-Light"/>
        </w:rPr>
        <w:t xml:space="preserve">                                                                                                                  </w:t>
      </w:r>
      <w:r>
        <w:rPr>
          <w:rFonts w:cs="EYInterstate-Light"/>
        </w:rPr>
        <w:t xml:space="preserve">           </w:t>
      </w:r>
      <w:r w:rsidRPr="00CB42C6">
        <w:rPr>
          <w:rFonts w:cs="EYInterstate-Light"/>
        </w:rPr>
        <w:t xml:space="preserve"> (</w:t>
      </w:r>
      <w:r w:rsidRPr="00CB42C6">
        <w:rPr>
          <w:rFonts w:cs="EYInterstate-Light"/>
          <w:lang w:val="en-US"/>
        </w:rPr>
        <w:t>UAH</w:t>
      </w:r>
      <w:r w:rsidRPr="00CB42C6">
        <w:rPr>
          <w:rFonts w:cs="EYInterstate-Light"/>
        </w:rPr>
        <w:t xml:space="preserve"> 000)             (</w:t>
      </w:r>
      <w:r w:rsidRPr="00CB42C6">
        <w:rPr>
          <w:rFonts w:cs="EYInterstate-Light"/>
          <w:lang w:val="en-US"/>
        </w:rPr>
        <w:t>UAH</w:t>
      </w:r>
      <w:r w:rsidRPr="00CB42C6">
        <w:rPr>
          <w:rFonts w:cs="EYInterstate-Light"/>
        </w:rPr>
        <w:t xml:space="preserve"> 000)</w:t>
      </w:r>
    </w:p>
    <w:p w:rsidR="00280367" w:rsidRDefault="00280367" w:rsidP="00280367">
      <w:pPr>
        <w:pStyle w:val="a3"/>
        <w:tabs>
          <w:tab w:val="left" w:pos="6705"/>
          <w:tab w:val="left" w:pos="8355"/>
        </w:tabs>
        <w:autoSpaceDE w:val="0"/>
        <w:autoSpaceDN w:val="0"/>
        <w:adjustRightInd w:val="0"/>
        <w:spacing w:after="0" w:line="240" w:lineRule="auto"/>
        <w:ind w:left="0"/>
        <w:contextualSpacing w:val="0"/>
        <w:jc w:val="both"/>
        <w:rPr>
          <w:rFonts w:cs="Times New Roman"/>
          <w:sz w:val="20"/>
          <w:szCs w:val="20"/>
        </w:rPr>
      </w:pPr>
      <w:r>
        <w:rPr>
          <w:rFonts w:cs="Times New Roman"/>
          <w:sz w:val="20"/>
          <w:szCs w:val="20"/>
        </w:rPr>
        <w:t>Каса</w:t>
      </w:r>
      <w:r>
        <w:rPr>
          <w:rFonts w:cs="Times New Roman"/>
          <w:sz w:val="20"/>
          <w:szCs w:val="20"/>
        </w:rPr>
        <w:tab/>
        <w:t xml:space="preserve">     1,0</w:t>
      </w:r>
      <w:r>
        <w:rPr>
          <w:rFonts w:cs="Times New Roman"/>
          <w:sz w:val="20"/>
          <w:szCs w:val="20"/>
        </w:rPr>
        <w:tab/>
        <w:t xml:space="preserve">   0,0</w:t>
      </w:r>
    </w:p>
    <w:p w:rsidR="00163963" w:rsidRPr="000059AC" w:rsidRDefault="00163963" w:rsidP="00947CF6">
      <w:pPr>
        <w:pStyle w:val="a3"/>
        <w:tabs>
          <w:tab w:val="left" w:pos="6705"/>
          <w:tab w:val="left" w:pos="8385"/>
        </w:tabs>
        <w:autoSpaceDE w:val="0"/>
        <w:autoSpaceDN w:val="0"/>
        <w:adjustRightInd w:val="0"/>
        <w:spacing w:after="0" w:line="240" w:lineRule="auto"/>
        <w:ind w:left="0"/>
        <w:contextualSpacing w:val="0"/>
        <w:jc w:val="both"/>
        <w:rPr>
          <w:rFonts w:cs="Times New Roman"/>
          <w:sz w:val="20"/>
          <w:szCs w:val="20"/>
        </w:rPr>
      </w:pPr>
      <w:r w:rsidRPr="000059AC">
        <w:rPr>
          <w:rFonts w:cs="Times New Roman"/>
          <w:sz w:val="20"/>
          <w:szCs w:val="20"/>
        </w:rPr>
        <w:t xml:space="preserve">грошові кошти на поточних </w:t>
      </w:r>
      <w:r w:rsidRPr="000059AC">
        <w:rPr>
          <w:rFonts w:cs="Times New Roman"/>
          <w:sz w:val="20"/>
          <w:szCs w:val="20"/>
        </w:rPr>
        <w:tab/>
      </w:r>
    </w:p>
    <w:p w:rsidR="00163963" w:rsidRPr="00280367" w:rsidRDefault="00163963" w:rsidP="00947CF6">
      <w:pPr>
        <w:pStyle w:val="a3"/>
        <w:tabs>
          <w:tab w:val="left" w:pos="6705"/>
          <w:tab w:val="left" w:pos="8385"/>
        </w:tabs>
        <w:autoSpaceDE w:val="0"/>
        <w:autoSpaceDN w:val="0"/>
        <w:adjustRightInd w:val="0"/>
        <w:spacing w:after="0" w:line="240" w:lineRule="auto"/>
        <w:ind w:left="0"/>
        <w:contextualSpacing w:val="0"/>
        <w:jc w:val="both"/>
        <w:rPr>
          <w:rFonts w:cs="Times New Roman"/>
          <w:sz w:val="20"/>
          <w:szCs w:val="20"/>
        </w:rPr>
      </w:pPr>
      <w:r w:rsidRPr="000059AC">
        <w:rPr>
          <w:rFonts w:cs="Times New Roman"/>
          <w:sz w:val="20"/>
          <w:szCs w:val="20"/>
        </w:rPr>
        <w:t xml:space="preserve">рахунках в банках                                                                                             </w:t>
      </w:r>
      <w:r w:rsidR="00701708">
        <w:rPr>
          <w:rFonts w:cs="Times New Roman"/>
          <w:sz w:val="20"/>
          <w:szCs w:val="20"/>
        </w:rPr>
        <w:t xml:space="preserve"> </w:t>
      </w:r>
      <w:r w:rsidR="00AF0F06">
        <w:rPr>
          <w:rFonts w:cs="Times New Roman"/>
          <w:sz w:val="20"/>
          <w:szCs w:val="20"/>
        </w:rPr>
        <w:t xml:space="preserve">       </w:t>
      </w:r>
      <w:r w:rsidR="00701708">
        <w:rPr>
          <w:rFonts w:cs="Times New Roman"/>
          <w:sz w:val="20"/>
          <w:szCs w:val="20"/>
        </w:rPr>
        <w:t xml:space="preserve">         </w:t>
      </w:r>
      <w:r w:rsidR="00EB73F6">
        <w:rPr>
          <w:rFonts w:cs="Times New Roman"/>
          <w:sz w:val="20"/>
          <w:szCs w:val="20"/>
        </w:rPr>
        <w:t xml:space="preserve"> </w:t>
      </w:r>
      <w:r w:rsidR="00701708">
        <w:rPr>
          <w:rFonts w:cs="Times New Roman"/>
          <w:sz w:val="20"/>
          <w:szCs w:val="20"/>
        </w:rPr>
        <w:t xml:space="preserve"> </w:t>
      </w:r>
      <w:r w:rsidR="00280367">
        <w:rPr>
          <w:rFonts w:cs="Times New Roman"/>
          <w:sz w:val="20"/>
          <w:szCs w:val="20"/>
        </w:rPr>
        <w:t xml:space="preserve">   907,0                       110</w:t>
      </w:r>
      <w:r w:rsidR="00817BDF">
        <w:rPr>
          <w:rFonts w:cs="Times New Roman"/>
          <w:sz w:val="20"/>
          <w:szCs w:val="20"/>
        </w:rPr>
        <w:t>7</w:t>
      </w:r>
      <w:r w:rsidRPr="000059AC">
        <w:rPr>
          <w:rFonts w:cs="Times New Roman"/>
          <w:sz w:val="20"/>
          <w:szCs w:val="20"/>
        </w:rPr>
        <w:t>,0</w:t>
      </w:r>
    </w:p>
    <w:p w:rsidR="00163963" w:rsidRPr="00280367" w:rsidRDefault="00701708" w:rsidP="00947CF6">
      <w:pPr>
        <w:pStyle w:val="a3"/>
        <w:tabs>
          <w:tab w:val="left" w:pos="6540"/>
          <w:tab w:val="left" w:pos="8460"/>
        </w:tabs>
        <w:autoSpaceDE w:val="0"/>
        <w:autoSpaceDN w:val="0"/>
        <w:adjustRightInd w:val="0"/>
        <w:spacing w:after="0" w:line="240" w:lineRule="auto"/>
        <w:ind w:left="0"/>
        <w:contextualSpacing w:val="0"/>
        <w:jc w:val="both"/>
        <w:rPr>
          <w:rFonts w:cs="Times New Roman"/>
          <w:sz w:val="20"/>
          <w:szCs w:val="20"/>
          <w:u w:val="single"/>
        </w:rPr>
      </w:pPr>
      <w:r w:rsidRPr="00280367">
        <w:rPr>
          <w:rFonts w:cs="Times New Roman"/>
          <w:sz w:val="20"/>
          <w:szCs w:val="20"/>
          <w:u w:val="single"/>
        </w:rPr>
        <w:t>короткострокові депозити</w:t>
      </w:r>
      <w:r w:rsidRPr="00280367">
        <w:rPr>
          <w:rFonts w:cs="Times New Roman"/>
          <w:sz w:val="20"/>
          <w:szCs w:val="20"/>
          <w:u w:val="single"/>
        </w:rPr>
        <w:tab/>
      </w:r>
      <w:r w:rsidR="00280367">
        <w:rPr>
          <w:rFonts w:cs="Times New Roman"/>
          <w:sz w:val="20"/>
          <w:szCs w:val="20"/>
          <w:u w:val="single"/>
        </w:rPr>
        <w:t xml:space="preserve">  3562</w:t>
      </w:r>
      <w:r w:rsidR="00280367" w:rsidRPr="00280367">
        <w:rPr>
          <w:rFonts w:cs="Times New Roman"/>
          <w:sz w:val="20"/>
          <w:szCs w:val="20"/>
          <w:u w:val="single"/>
        </w:rPr>
        <w:t>,0                       26</w:t>
      </w:r>
      <w:r w:rsidR="00817BDF" w:rsidRPr="00280367">
        <w:rPr>
          <w:rFonts w:cs="Times New Roman"/>
          <w:sz w:val="20"/>
          <w:szCs w:val="20"/>
          <w:u w:val="single"/>
        </w:rPr>
        <w:t>10</w:t>
      </w:r>
      <w:r w:rsidR="00163963" w:rsidRPr="00280367">
        <w:rPr>
          <w:rFonts w:cs="Times New Roman"/>
          <w:sz w:val="20"/>
          <w:szCs w:val="20"/>
          <w:u w:val="single"/>
        </w:rPr>
        <w:t>,0</w:t>
      </w:r>
    </w:p>
    <w:p w:rsidR="00817BDF" w:rsidRPr="000059AC" w:rsidRDefault="00E56AF4" w:rsidP="00947CF6">
      <w:pPr>
        <w:tabs>
          <w:tab w:val="left" w:pos="6540"/>
          <w:tab w:val="left" w:pos="8460"/>
        </w:tabs>
        <w:autoSpaceDE w:val="0"/>
        <w:autoSpaceDN w:val="0"/>
        <w:adjustRightInd w:val="0"/>
        <w:spacing w:after="0" w:line="240" w:lineRule="auto"/>
        <w:jc w:val="both"/>
        <w:rPr>
          <w:rFonts w:ascii="Times New Roman" w:hAnsi="Times New Roman" w:cs="Times New Roman"/>
          <w:b/>
          <w:sz w:val="20"/>
          <w:szCs w:val="20"/>
        </w:rPr>
      </w:pPr>
      <w:r w:rsidRPr="000059AC">
        <w:rPr>
          <w:rFonts w:ascii="Times New Roman" w:hAnsi="Times New Roman" w:cs="Times New Roman"/>
          <w:b/>
          <w:sz w:val="20"/>
          <w:szCs w:val="20"/>
        </w:rPr>
        <w:t xml:space="preserve">                                                                                                                    </w:t>
      </w:r>
      <w:r w:rsidR="00D667D9">
        <w:rPr>
          <w:rFonts w:ascii="Times New Roman" w:hAnsi="Times New Roman" w:cs="Times New Roman"/>
          <w:b/>
          <w:sz w:val="20"/>
          <w:szCs w:val="20"/>
        </w:rPr>
        <w:t xml:space="preserve">              </w:t>
      </w:r>
      <w:r w:rsidR="00280367">
        <w:rPr>
          <w:rFonts w:ascii="Times New Roman" w:hAnsi="Times New Roman" w:cs="Times New Roman"/>
          <w:b/>
          <w:sz w:val="20"/>
          <w:szCs w:val="20"/>
        </w:rPr>
        <w:t xml:space="preserve">  4 470</w:t>
      </w:r>
      <w:r w:rsidR="00163963" w:rsidRPr="000059AC">
        <w:rPr>
          <w:rFonts w:ascii="Times New Roman" w:hAnsi="Times New Roman" w:cs="Times New Roman"/>
          <w:b/>
          <w:sz w:val="20"/>
          <w:szCs w:val="20"/>
        </w:rPr>
        <w:t xml:space="preserve">,0                 </w:t>
      </w:r>
      <w:r w:rsidR="00280367">
        <w:rPr>
          <w:rFonts w:ascii="Times New Roman" w:hAnsi="Times New Roman" w:cs="Times New Roman"/>
          <w:b/>
          <w:sz w:val="20"/>
          <w:szCs w:val="20"/>
        </w:rPr>
        <w:t xml:space="preserve">  </w:t>
      </w:r>
      <w:r w:rsidR="00163963" w:rsidRPr="000059AC">
        <w:rPr>
          <w:rFonts w:ascii="Times New Roman" w:hAnsi="Times New Roman" w:cs="Times New Roman"/>
          <w:b/>
          <w:sz w:val="20"/>
          <w:szCs w:val="20"/>
        </w:rPr>
        <w:t xml:space="preserve"> </w:t>
      </w:r>
      <w:r w:rsidR="00280367">
        <w:rPr>
          <w:rFonts w:ascii="Times New Roman" w:hAnsi="Times New Roman" w:cs="Times New Roman"/>
          <w:b/>
          <w:sz w:val="20"/>
          <w:szCs w:val="20"/>
        </w:rPr>
        <w:t>3 7</w:t>
      </w:r>
      <w:r w:rsidR="00817BDF">
        <w:rPr>
          <w:rFonts w:ascii="Times New Roman" w:hAnsi="Times New Roman" w:cs="Times New Roman"/>
          <w:b/>
          <w:sz w:val="20"/>
          <w:szCs w:val="20"/>
        </w:rPr>
        <w:t>17</w:t>
      </w:r>
      <w:r w:rsidR="00163963" w:rsidRPr="000059AC">
        <w:rPr>
          <w:rFonts w:ascii="Times New Roman" w:hAnsi="Times New Roman" w:cs="Times New Roman"/>
          <w:b/>
          <w:sz w:val="20"/>
          <w:szCs w:val="20"/>
        </w:rPr>
        <w:t xml:space="preserve">,0 </w:t>
      </w:r>
    </w:p>
    <w:p w:rsidR="00163963" w:rsidRPr="00570D67" w:rsidRDefault="00BC558B" w:rsidP="0058676D">
      <w:pPr>
        <w:pStyle w:val="a3"/>
        <w:numPr>
          <w:ilvl w:val="0"/>
          <w:numId w:val="30"/>
        </w:numPr>
        <w:autoSpaceDE w:val="0"/>
        <w:autoSpaceDN w:val="0"/>
        <w:adjustRightInd w:val="0"/>
        <w:spacing w:after="0" w:line="240" w:lineRule="auto"/>
        <w:ind w:left="0"/>
        <w:contextualSpacing w:val="0"/>
        <w:jc w:val="both"/>
        <w:rPr>
          <w:rFonts w:ascii="Times New Roman" w:hAnsi="Times New Roman" w:cs="Times New Roman"/>
          <w:b/>
          <w:i/>
        </w:rPr>
      </w:pPr>
      <w:r w:rsidRPr="00570D67">
        <w:rPr>
          <w:rFonts w:ascii="Times New Roman" w:hAnsi="Times New Roman" w:cs="Times New Roman"/>
          <w:b/>
          <w:i/>
        </w:rPr>
        <w:t xml:space="preserve">Капітал </w:t>
      </w:r>
    </w:p>
    <w:p w:rsidR="00871669" w:rsidRPr="00871669" w:rsidRDefault="00871669" w:rsidP="00947CF6">
      <w:pPr>
        <w:pStyle w:val="a3"/>
        <w:autoSpaceDE w:val="0"/>
        <w:autoSpaceDN w:val="0"/>
        <w:adjustRightInd w:val="0"/>
        <w:spacing w:after="0" w:line="240" w:lineRule="auto"/>
        <w:ind w:left="0"/>
        <w:contextualSpacing w:val="0"/>
        <w:jc w:val="both"/>
        <w:rPr>
          <w:rFonts w:cs="Times New Roman"/>
        </w:rPr>
      </w:pPr>
      <w:r>
        <w:rPr>
          <w:rFonts w:cs="Times New Roman"/>
        </w:rPr>
        <w:t xml:space="preserve">Заявлений статутний капітал                                                                            </w:t>
      </w:r>
      <w:r w:rsidR="00F050C9">
        <w:rPr>
          <w:rFonts w:cs="Times New Roman"/>
        </w:rPr>
        <w:t xml:space="preserve">  </w:t>
      </w:r>
      <w:r w:rsidR="00BA21C1">
        <w:rPr>
          <w:rFonts w:cs="Times New Roman"/>
        </w:rPr>
        <w:t xml:space="preserve"> </w:t>
      </w:r>
      <w:r w:rsidR="00F050C9">
        <w:rPr>
          <w:rFonts w:cs="Times New Roman"/>
        </w:rPr>
        <w:t xml:space="preserve"> </w:t>
      </w:r>
      <w:r w:rsidR="004C47D8">
        <w:rPr>
          <w:rFonts w:ascii="Times New Roman" w:hAnsi="Times New Roman" w:cs="Times New Roman"/>
          <w:b/>
          <w:bCs/>
          <w:u w:val="single"/>
        </w:rPr>
        <w:t>201</w:t>
      </w:r>
      <w:r w:rsidR="00BA21C1">
        <w:rPr>
          <w:rFonts w:ascii="Times New Roman" w:hAnsi="Times New Roman" w:cs="Times New Roman"/>
          <w:b/>
          <w:bCs/>
          <w:u w:val="single"/>
        </w:rPr>
        <w:t>7</w:t>
      </w:r>
      <w:r w:rsidR="004C47D8">
        <w:rPr>
          <w:rFonts w:ascii="Times New Roman" w:hAnsi="Times New Roman" w:cs="Times New Roman"/>
          <w:b/>
          <w:bCs/>
          <w:u w:val="single"/>
        </w:rPr>
        <w:t>р.                    201</w:t>
      </w:r>
      <w:r w:rsidR="00BA21C1">
        <w:rPr>
          <w:rFonts w:ascii="Times New Roman" w:hAnsi="Times New Roman" w:cs="Times New Roman"/>
          <w:b/>
          <w:bCs/>
          <w:u w:val="single"/>
        </w:rPr>
        <w:t>6</w:t>
      </w:r>
      <w:r w:rsidRPr="00CB42C6">
        <w:rPr>
          <w:rFonts w:ascii="Times New Roman" w:hAnsi="Times New Roman" w:cs="Times New Roman"/>
          <w:b/>
          <w:bCs/>
          <w:u w:val="single"/>
        </w:rPr>
        <w:t>р.</w:t>
      </w:r>
    </w:p>
    <w:p w:rsidR="00871669" w:rsidRPr="00CB42C6" w:rsidRDefault="0023629F" w:rsidP="00947CF6">
      <w:pPr>
        <w:pStyle w:val="a3"/>
        <w:tabs>
          <w:tab w:val="left" w:pos="6705"/>
        </w:tabs>
        <w:autoSpaceDE w:val="0"/>
        <w:autoSpaceDN w:val="0"/>
        <w:adjustRightInd w:val="0"/>
        <w:spacing w:after="0" w:line="240" w:lineRule="auto"/>
        <w:ind w:left="0"/>
        <w:contextualSpacing w:val="0"/>
        <w:jc w:val="both"/>
        <w:rPr>
          <w:rFonts w:cs="EYInterstate-Light"/>
        </w:rPr>
      </w:pPr>
      <w:r>
        <w:rPr>
          <w:rFonts w:cs="EYInterstate-Light"/>
        </w:rPr>
        <w:t xml:space="preserve">          </w:t>
      </w:r>
      <w:r w:rsidR="00871669" w:rsidRPr="00CB42C6">
        <w:rPr>
          <w:rFonts w:cs="EYInterstate-Light"/>
        </w:rPr>
        <w:t xml:space="preserve">                                                                                                       </w:t>
      </w:r>
      <w:r w:rsidR="00871669">
        <w:rPr>
          <w:rFonts w:cs="EYInterstate-Light"/>
        </w:rPr>
        <w:t xml:space="preserve">              </w:t>
      </w:r>
      <w:r w:rsidR="00871669" w:rsidRPr="00CB42C6">
        <w:rPr>
          <w:rFonts w:cs="EYInterstate-Light"/>
        </w:rPr>
        <w:t xml:space="preserve"> </w:t>
      </w:r>
      <w:r w:rsidR="00F050C9">
        <w:rPr>
          <w:rFonts w:cs="EYInterstate-Light"/>
        </w:rPr>
        <w:t xml:space="preserve">   </w:t>
      </w:r>
      <w:r w:rsidR="00871669" w:rsidRPr="00CB42C6">
        <w:rPr>
          <w:rFonts w:cs="EYInterstate-Light"/>
        </w:rPr>
        <w:t>(</w:t>
      </w:r>
      <w:r w:rsidR="00871669" w:rsidRPr="00CB42C6">
        <w:rPr>
          <w:rFonts w:cs="EYInterstate-Light"/>
          <w:lang w:val="en-US"/>
        </w:rPr>
        <w:t>UAH</w:t>
      </w:r>
      <w:r w:rsidR="00871669" w:rsidRPr="00CB42C6">
        <w:rPr>
          <w:rFonts w:cs="EYInterstate-Light"/>
        </w:rPr>
        <w:t xml:space="preserve"> 000)             (</w:t>
      </w:r>
      <w:r w:rsidR="00871669" w:rsidRPr="00CB42C6">
        <w:rPr>
          <w:rFonts w:cs="EYInterstate-Light"/>
          <w:lang w:val="en-US"/>
        </w:rPr>
        <w:t>UAH</w:t>
      </w:r>
      <w:r w:rsidR="00871669" w:rsidRPr="00CB42C6">
        <w:rPr>
          <w:rFonts w:cs="EYInterstate-Light"/>
        </w:rPr>
        <w:t xml:space="preserve"> 000)</w:t>
      </w:r>
    </w:p>
    <w:p w:rsidR="00BC558B" w:rsidRPr="000059AC" w:rsidRDefault="00BC558B" w:rsidP="00947CF6">
      <w:pPr>
        <w:pStyle w:val="a3"/>
        <w:autoSpaceDE w:val="0"/>
        <w:autoSpaceDN w:val="0"/>
        <w:adjustRightInd w:val="0"/>
        <w:spacing w:after="0" w:line="240" w:lineRule="auto"/>
        <w:ind w:left="0"/>
        <w:contextualSpacing w:val="0"/>
        <w:jc w:val="both"/>
        <w:rPr>
          <w:rFonts w:ascii="Times New Roman" w:hAnsi="Times New Roman" w:cs="Times New Roman"/>
          <w:sz w:val="20"/>
          <w:szCs w:val="20"/>
        </w:rPr>
      </w:pPr>
      <w:r w:rsidRPr="000059AC">
        <w:rPr>
          <w:rFonts w:ascii="Times New Roman" w:hAnsi="Times New Roman" w:cs="Times New Roman"/>
          <w:sz w:val="20"/>
          <w:szCs w:val="20"/>
        </w:rPr>
        <w:t>прості іменні акцій номінальною вартістю</w:t>
      </w:r>
    </w:p>
    <w:p w:rsidR="00163963" w:rsidRPr="000059AC" w:rsidRDefault="00BC558B" w:rsidP="0023629F">
      <w:pPr>
        <w:pStyle w:val="a3"/>
        <w:tabs>
          <w:tab w:val="left" w:pos="6795"/>
          <w:tab w:val="left" w:pos="8280"/>
        </w:tabs>
        <w:autoSpaceDE w:val="0"/>
        <w:autoSpaceDN w:val="0"/>
        <w:adjustRightInd w:val="0"/>
        <w:spacing w:after="0" w:line="240" w:lineRule="auto"/>
        <w:ind w:left="0"/>
        <w:contextualSpacing w:val="0"/>
        <w:jc w:val="both"/>
        <w:rPr>
          <w:rFonts w:cs="Times New Roman"/>
          <w:sz w:val="20"/>
          <w:szCs w:val="20"/>
        </w:rPr>
      </w:pPr>
      <w:r w:rsidRPr="000059AC">
        <w:rPr>
          <w:rFonts w:ascii="Times New Roman" w:hAnsi="Times New Roman" w:cs="Times New Roman"/>
          <w:sz w:val="20"/>
          <w:szCs w:val="20"/>
        </w:rPr>
        <w:t xml:space="preserve"> 10</w:t>
      </w:r>
      <w:r w:rsidR="00F63262">
        <w:rPr>
          <w:rFonts w:ascii="Times New Roman" w:hAnsi="Times New Roman" w:cs="Times New Roman"/>
          <w:sz w:val="20"/>
          <w:szCs w:val="20"/>
        </w:rPr>
        <w:t xml:space="preserve"> 000,00  грн. кожна.</w:t>
      </w:r>
      <w:r w:rsidR="00F63262">
        <w:rPr>
          <w:rFonts w:ascii="Times New Roman" w:hAnsi="Times New Roman" w:cs="Times New Roman"/>
          <w:sz w:val="20"/>
          <w:szCs w:val="20"/>
        </w:rPr>
        <w:tab/>
        <w:t xml:space="preserve"> 7300,0</w:t>
      </w:r>
      <w:r w:rsidR="00F63262">
        <w:rPr>
          <w:rFonts w:ascii="Times New Roman" w:hAnsi="Times New Roman" w:cs="Times New Roman"/>
          <w:sz w:val="20"/>
          <w:szCs w:val="20"/>
        </w:rPr>
        <w:tab/>
        <w:t xml:space="preserve"> </w:t>
      </w:r>
      <w:r w:rsidRPr="000059AC">
        <w:rPr>
          <w:rFonts w:ascii="Times New Roman" w:hAnsi="Times New Roman" w:cs="Times New Roman"/>
          <w:sz w:val="20"/>
          <w:szCs w:val="20"/>
        </w:rPr>
        <w:t>7300,0</w:t>
      </w:r>
    </w:p>
    <w:p w:rsidR="00BC558B" w:rsidRPr="000059AC" w:rsidRDefault="00BC558B" w:rsidP="00947CF6">
      <w:pPr>
        <w:pStyle w:val="a3"/>
        <w:tabs>
          <w:tab w:val="left" w:pos="6885"/>
          <w:tab w:val="left" w:pos="8625"/>
        </w:tabs>
        <w:autoSpaceDE w:val="0"/>
        <w:autoSpaceDN w:val="0"/>
        <w:adjustRightInd w:val="0"/>
        <w:spacing w:after="0" w:line="240" w:lineRule="auto"/>
        <w:ind w:left="0"/>
        <w:contextualSpacing w:val="0"/>
        <w:jc w:val="both"/>
        <w:rPr>
          <w:rFonts w:cs="Times New Roman"/>
          <w:sz w:val="20"/>
          <w:szCs w:val="20"/>
        </w:rPr>
      </w:pPr>
      <w:proofErr w:type="gramStart"/>
      <w:r w:rsidRPr="000059AC">
        <w:rPr>
          <w:rFonts w:cs="Times New Roman"/>
          <w:sz w:val="20"/>
          <w:szCs w:val="20"/>
        </w:rPr>
        <w:t>Прост</w:t>
      </w:r>
      <w:proofErr w:type="gramEnd"/>
      <w:r w:rsidRPr="000059AC">
        <w:rPr>
          <w:rFonts w:cs="Times New Roman"/>
          <w:sz w:val="20"/>
          <w:szCs w:val="20"/>
        </w:rPr>
        <w:t>і іменні акції, випущені та сплачені в</w:t>
      </w:r>
      <w:r w:rsidR="00F63262">
        <w:rPr>
          <w:rFonts w:cs="Times New Roman"/>
          <w:sz w:val="20"/>
          <w:szCs w:val="20"/>
        </w:rPr>
        <w:tab/>
        <w:t xml:space="preserve">7300,0                    </w:t>
      </w:r>
      <w:r w:rsidR="00E22F60" w:rsidRPr="000059AC">
        <w:rPr>
          <w:rFonts w:cs="Times New Roman"/>
          <w:sz w:val="20"/>
          <w:szCs w:val="20"/>
        </w:rPr>
        <w:t>7300,0</w:t>
      </w:r>
    </w:p>
    <w:p w:rsidR="006B35A8" w:rsidRDefault="00BC558B" w:rsidP="00947CF6">
      <w:pPr>
        <w:pStyle w:val="a3"/>
        <w:autoSpaceDE w:val="0"/>
        <w:autoSpaceDN w:val="0"/>
        <w:adjustRightInd w:val="0"/>
        <w:spacing w:after="0" w:line="240" w:lineRule="auto"/>
        <w:ind w:left="0"/>
        <w:contextualSpacing w:val="0"/>
        <w:jc w:val="both"/>
        <w:rPr>
          <w:rFonts w:cs="Times New Roman"/>
          <w:sz w:val="20"/>
          <w:szCs w:val="20"/>
        </w:rPr>
      </w:pPr>
      <w:r w:rsidRPr="000059AC">
        <w:rPr>
          <w:rFonts w:cs="Times New Roman"/>
          <w:sz w:val="20"/>
          <w:szCs w:val="20"/>
        </w:rPr>
        <w:t xml:space="preserve">повному обсягу </w:t>
      </w:r>
    </w:p>
    <w:p w:rsidR="003E0183" w:rsidRPr="003E0183" w:rsidRDefault="003E0183" w:rsidP="003E0183">
      <w:pPr>
        <w:pStyle w:val="a3"/>
        <w:tabs>
          <w:tab w:val="left" w:pos="6960"/>
          <w:tab w:val="left" w:pos="8580"/>
        </w:tabs>
        <w:autoSpaceDE w:val="0"/>
        <w:autoSpaceDN w:val="0"/>
        <w:adjustRightInd w:val="0"/>
        <w:spacing w:after="0" w:line="240" w:lineRule="auto"/>
        <w:ind w:left="0"/>
        <w:contextualSpacing w:val="0"/>
        <w:jc w:val="both"/>
        <w:rPr>
          <w:rFonts w:cs="Times New Roman"/>
          <w:sz w:val="20"/>
          <w:szCs w:val="20"/>
        </w:rPr>
      </w:pPr>
      <w:r>
        <w:rPr>
          <w:rFonts w:cs="Times New Roman"/>
          <w:sz w:val="20"/>
          <w:szCs w:val="20"/>
        </w:rPr>
        <w:t xml:space="preserve">Капітал у дооцінках                                                                                            </w:t>
      </w:r>
      <w:r w:rsidR="00BA21C1">
        <w:rPr>
          <w:rFonts w:cs="Times New Roman"/>
          <w:sz w:val="20"/>
          <w:szCs w:val="20"/>
        </w:rPr>
        <w:t xml:space="preserve">                       2954,0                    1661</w:t>
      </w:r>
      <w:r>
        <w:rPr>
          <w:rFonts w:cs="Times New Roman"/>
          <w:sz w:val="20"/>
          <w:szCs w:val="20"/>
        </w:rPr>
        <w:t>,0</w:t>
      </w:r>
    </w:p>
    <w:p w:rsidR="004C47D8" w:rsidRPr="000059AC" w:rsidRDefault="004C47D8" w:rsidP="00947CF6">
      <w:pPr>
        <w:pStyle w:val="a3"/>
        <w:tabs>
          <w:tab w:val="left" w:pos="6945"/>
          <w:tab w:val="left" w:pos="8640"/>
        </w:tabs>
        <w:autoSpaceDE w:val="0"/>
        <w:autoSpaceDN w:val="0"/>
        <w:adjustRightInd w:val="0"/>
        <w:spacing w:after="0" w:line="240" w:lineRule="auto"/>
        <w:ind w:left="0"/>
        <w:contextualSpacing w:val="0"/>
        <w:jc w:val="both"/>
        <w:rPr>
          <w:rFonts w:cs="Times New Roman"/>
          <w:sz w:val="20"/>
          <w:szCs w:val="20"/>
        </w:rPr>
      </w:pPr>
      <w:r>
        <w:rPr>
          <w:rFonts w:cs="Times New Roman"/>
          <w:sz w:val="20"/>
          <w:szCs w:val="20"/>
        </w:rPr>
        <w:t xml:space="preserve">Додатковий капітал                                                                                             </w:t>
      </w:r>
      <w:r w:rsidR="00AF0F06">
        <w:rPr>
          <w:rFonts w:cs="Times New Roman"/>
          <w:sz w:val="20"/>
          <w:szCs w:val="20"/>
        </w:rPr>
        <w:t xml:space="preserve">        </w:t>
      </w:r>
      <w:r w:rsidR="00BA21C1">
        <w:rPr>
          <w:rFonts w:cs="Times New Roman"/>
          <w:sz w:val="20"/>
          <w:szCs w:val="20"/>
        </w:rPr>
        <w:t xml:space="preserve">              4098,0                    4419</w:t>
      </w:r>
      <w:r>
        <w:rPr>
          <w:rFonts w:cs="Times New Roman"/>
          <w:sz w:val="20"/>
          <w:szCs w:val="20"/>
        </w:rPr>
        <w:t>,0</w:t>
      </w:r>
    </w:p>
    <w:p w:rsidR="00E22F60" w:rsidRPr="000059AC" w:rsidRDefault="001D5322" w:rsidP="00947CF6">
      <w:pPr>
        <w:pStyle w:val="a3"/>
        <w:tabs>
          <w:tab w:val="left" w:pos="6900"/>
          <w:tab w:val="left" w:pos="8535"/>
        </w:tabs>
        <w:autoSpaceDE w:val="0"/>
        <w:autoSpaceDN w:val="0"/>
        <w:adjustRightInd w:val="0"/>
        <w:spacing w:after="0" w:line="240" w:lineRule="auto"/>
        <w:ind w:left="0"/>
        <w:contextualSpacing w:val="0"/>
        <w:jc w:val="both"/>
        <w:rPr>
          <w:rFonts w:cs="Times New Roman"/>
          <w:sz w:val="20"/>
          <w:szCs w:val="20"/>
        </w:rPr>
      </w:pPr>
      <w:r>
        <w:rPr>
          <w:rFonts w:cs="Times New Roman"/>
          <w:sz w:val="20"/>
          <w:szCs w:val="20"/>
        </w:rPr>
        <w:t xml:space="preserve">Резервний </w:t>
      </w:r>
      <w:proofErr w:type="gramStart"/>
      <w:r>
        <w:rPr>
          <w:rFonts w:cs="Times New Roman"/>
          <w:sz w:val="20"/>
          <w:szCs w:val="20"/>
        </w:rPr>
        <w:t>капті</w:t>
      </w:r>
      <w:r w:rsidR="00F63262">
        <w:rPr>
          <w:rFonts w:cs="Times New Roman"/>
          <w:sz w:val="20"/>
          <w:szCs w:val="20"/>
        </w:rPr>
        <w:t>ал</w:t>
      </w:r>
      <w:proofErr w:type="gramEnd"/>
      <w:r w:rsidR="00F63262">
        <w:rPr>
          <w:rFonts w:cs="Times New Roman"/>
          <w:sz w:val="20"/>
          <w:szCs w:val="20"/>
        </w:rPr>
        <w:tab/>
        <w:t xml:space="preserve">3445,0                    </w:t>
      </w:r>
      <w:r w:rsidR="00494FDA">
        <w:rPr>
          <w:rFonts w:cs="Times New Roman"/>
          <w:sz w:val="20"/>
          <w:szCs w:val="20"/>
        </w:rPr>
        <w:t>34</w:t>
      </w:r>
      <w:r>
        <w:rPr>
          <w:rFonts w:cs="Times New Roman"/>
          <w:sz w:val="20"/>
          <w:szCs w:val="20"/>
        </w:rPr>
        <w:t>45</w:t>
      </w:r>
      <w:r w:rsidR="00E22F60" w:rsidRPr="000059AC">
        <w:rPr>
          <w:rFonts w:cs="Times New Roman"/>
          <w:sz w:val="20"/>
          <w:szCs w:val="20"/>
        </w:rPr>
        <w:t>,0</w:t>
      </w:r>
    </w:p>
    <w:p w:rsidR="00F1763B" w:rsidRPr="00BA21C1" w:rsidRDefault="00E13003" w:rsidP="00947CF6">
      <w:pPr>
        <w:tabs>
          <w:tab w:val="left" w:pos="6900"/>
          <w:tab w:val="left" w:pos="8535"/>
        </w:tabs>
        <w:autoSpaceDE w:val="0"/>
        <w:autoSpaceDN w:val="0"/>
        <w:adjustRightInd w:val="0"/>
        <w:spacing w:after="0" w:line="240" w:lineRule="auto"/>
        <w:jc w:val="both"/>
        <w:rPr>
          <w:rFonts w:cs="EYInterstate-Light"/>
          <w:sz w:val="20"/>
          <w:szCs w:val="20"/>
          <w:u w:val="single"/>
        </w:rPr>
      </w:pPr>
      <w:r w:rsidRPr="00BA21C1">
        <w:rPr>
          <w:rFonts w:cs="EYInterstate-Light"/>
          <w:sz w:val="20"/>
          <w:szCs w:val="20"/>
          <w:u w:val="single"/>
        </w:rPr>
        <w:t xml:space="preserve">    </w:t>
      </w:r>
      <w:r w:rsidR="00E22F60" w:rsidRPr="00BA21C1">
        <w:rPr>
          <w:rFonts w:cs="EYInterstate-Light"/>
          <w:sz w:val="20"/>
          <w:szCs w:val="20"/>
          <w:u w:val="single"/>
        </w:rPr>
        <w:t xml:space="preserve">    Нерозподілений прибут</w:t>
      </w:r>
      <w:r w:rsidR="001D5322" w:rsidRPr="00BA21C1">
        <w:rPr>
          <w:rFonts w:cs="EYInterstate-Light"/>
          <w:sz w:val="20"/>
          <w:szCs w:val="20"/>
          <w:u w:val="single"/>
        </w:rPr>
        <w:t>ок</w:t>
      </w:r>
      <w:r w:rsidR="00BA21C1" w:rsidRPr="00BA21C1">
        <w:rPr>
          <w:rFonts w:cs="EYInterstate-Light"/>
          <w:sz w:val="20"/>
          <w:szCs w:val="20"/>
          <w:u w:val="single"/>
        </w:rPr>
        <w:tab/>
        <w:t>4056</w:t>
      </w:r>
      <w:r w:rsidR="00F63262" w:rsidRPr="00BA21C1">
        <w:rPr>
          <w:rFonts w:cs="EYInterstate-Light"/>
          <w:sz w:val="20"/>
          <w:szCs w:val="20"/>
          <w:u w:val="single"/>
        </w:rPr>
        <w:t xml:space="preserve">,0                    </w:t>
      </w:r>
      <w:r w:rsidR="00BA21C1" w:rsidRPr="00BA21C1">
        <w:rPr>
          <w:rFonts w:cs="EYInterstate-Light"/>
          <w:sz w:val="20"/>
          <w:szCs w:val="20"/>
          <w:u w:val="single"/>
        </w:rPr>
        <w:t>4828</w:t>
      </w:r>
      <w:r w:rsidR="00E22F60" w:rsidRPr="00BA21C1">
        <w:rPr>
          <w:rFonts w:cs="EYInterstate-Light"/>
          <w:sz w:val="20"/>
          <w:szCs w:val="20"/>
          <w:u w:val="single"/>
        </w:rPr>
        <w:t>,0</w:t>
      </w:r>
    </w:p>
    <w:p w:rsidR="00E22F60" w:rsidRPr="00BA21C1" w:rsidRDefault="00E22F60" w:rsidP="00BA21C1">
      <w:pPr>
        <w:tabs>
          <w:tab w:val="left" w:pos="6900"/>
          <w:tab w:val="left" w:pos="8535"/>
        </w:tabs>
        <w:autoSpaceDE w:val="0"/>
        <w:autoSpaceDN w:val="0"/>
        <w:adjustRightInd w:val="0"/>
        <w:spacing w:after="0" w:line="240" w:lineRule="auto"/>
        <w:jc w:val="both"/>
        <w:rPr>
          <w:rFonts w:cs="EYInterstate-Light"/>
          <w:sz w:val="20"/>
          <w:szCs w:val="20"/>
          <w:u w:val="single"/>
        </w:rPr>
      </w:pPr>
      <w:r w:rsidRPr="000059AC">
        <w:rPr>
          <w:rFonts w:cs="Times New Roman"/>
          <w:b/>
          <w:sz w:val="20"/>
          <w:szCs w:val="20"/>
        </w:rPr>
        <w:t xml:space="preserve">Всього капітал </w:t>
      </w:r>
      <w:r w:rsidR="00BC558B" w:rsidRPr="000059AC">
        <w:rPr>
          <w:rFonts w:cs="Times New Roman"/>
          <w:b/>
          <w:sz w:val="20"/>
          <w:szCs w:val="20"/>
        </w:rPr>
        <w:t xml:space="preserve">                 </w:t>
      </w:r>
      <w:r w:rsidRPr="000059AC">
        <w:rPr>
          <w:rFonts w:cs="Times New Roman"/>
          <w:b/>
          <w:sz w:val="20"/>
          <w:szCs w:val="20"/>
        </w:rPr>
        <w:t xml:space="preserve">                                                                                </w:t>
      </w:r>
      <w:r w:rsidR="000059AC">
        <w:rPr>
          <w:rFonts w:cs="Times New Roman"/>
          <w:b/>
          <w:sz w:val="20"/>
          <w:szCs w:val="20"/>
        </w:rPr>
        <w:t xml:space="preserve">               </w:t>
      </w:r>
      <w:r w:rsidR="00BA21C1">
        <w:rPr>
          <w:rFonts w:cs="Times New Roman"/>
          <w:b/>
          <w:sz w:val="20"/>
          <w:szCs w:val="20"/>
        </w:rPr>
        <w:t xml:space="preserve">        </w:t>
      </w:r>
      <w:r w:rsidR="005A3940">
        <w:rPr>
          <w:rFonts w:cs="Times New Roman"/>
          <w:b/>
          <w:sz w:val="20"/>
          <w:szCs w:val="20"/>
        </w:rPr>
        <w:t>21</w:t>
      </w:r>
      <w:r w:rsidR="00BA21C1">
        <w:rPr>
          <w:rFonts w:cs="Times New Roman"/>
          <w:b/>
          <w:sz w:val="20"/>
          <w:szCs w:val="20"/>
        </w:rPr>
        <w:t xml:space="preserve"> 8</w:t>
      </w:r>
      <w:r w:rsidR="005A3940">
        <w:rPr>
          <w:rFonts w:cs="Times New Roman"/>
          <w:b/>
          <w:sz w:val="20"/>
          <w:szCs w:val="20"/>
        </w:rPr>
        <w:t>53</w:t>
      </w:r>
      <w:r w:rsidR="00BA21C1">
        <w:rPr>
          <w:rFonts w:cs="Times New Roman"/>
          <w:b/>
          <w:sz w:val="20"/>
          <w:szCs w:val="20"/>
        </w:rPr>
        <w:t>,0                 21 653,0</w:t>
      </w:r>
    </w:p>
    <w:p w:rsidR="000E421E" w:rsidRPr="00494FDA" w:rsidRDefault="00BC558B" w:rsidP="00947CF6">
      <w:pPr>
        <w:autoSpaceDE w:val="0"/>
        <w:autoSpaceDN w:val="0"/>
        <w:adjustRightInd w:val="0"/>
        <w:spacing w:after="0" w:line="240" w:lineRule="auto"/>
        <w:jc w:val="both"/>
        <w:rPr>
          <w:rFonts w:cs="EYInterstate-Light"/>
          <w:i/>
          <w:sz w:val="20"/>
          <w:szCs w:val="20"/>
        </w:rPr>
      </w:pPr>
      <w:r w:rsidRPr="00494FDA">
        <w:rPr>
          <w:rFonts w:cs="EYInterstate-Light"/>
          <w:i/>
          <w:sz w:val="20"/>
          <w:szCs w:val="20"/>
        </w:rPr>
        <w:lastRenderedPageBreak/>
        <w:t xml:space="preserve">Протягом звітного періоду збільшення </w:t>
      </w:r>
      <w:proofErr w:type="gramStart"/>
      <w:r w:rsidRPr="00494FDA">
        <w:rPr>
          <w:rFonts w:cs="EYInterstate-Light"/>
          <w:i/>
          <w:sz w:val="20"/>
          <w:szCs w:val="20"/>
        </w:rPr>
        <w:t>заявленного</w:t>
      </w:r>
      <w:proofErr w:type="gramEnd"/>
      <w:r w:rsidRPr="00494FDA">
        <w:rPr>
          <w:rFonts w:cs="EYInterstate-Light"/>
          <w:i/>
          <w:sz w:val="20"/>
          <w:szCs w:val="20"/>
        </w:rPr>
        <w:t xml:space="preserve"> статутного капіталу не відбувалось.</w:t>
      </w:r>
    </w:p>
    <w:p w:rsidR="00DD1AB1" w:rsidRPr="00DF06F3" w:rsidRDefault="00D62283" w:rsidP="00D62283">
      <w:pPr>
        <w:autoSpaceDE w:val="0"/>
        <w:autoSpaceDN w:val="0"/>
        <w:adjustRightInd w:val="0"/>
        <w:spacing w:after="0" w:line="240" w:lineRule="auto"/>
        <w:jc w:val="both"/>
        <w:rPr>
          <w:rFonts w:cs="EYInterstate-Light"/>
          <w:b/>
          <w:i/>
          <w:sz w:val="20"/>
          <w:szCs w:val="20"/>
        </w:rPr>
      </w:pPr>
      <w:r w:rsidRPr="00DF06F3">
        <w:rPr>
          <w:rFonts w:cs="EYInterstate-Light"/>
          <w:b/>
          <w:i/>
          <w:sz w:val="20"/>
          <w:szCs w:val="20"/>
        </w:rPr>
        <w:t xml:space="preserve">Капітал у дооцінках: </w:t>
      </w:r>
    </w:p>
    <w:p w:rsidR="00522410" w:rsidRPr="00D13659" w:rsidRDefault="00341AB4" w:rsidP="00DD1AB1">
      <w:pPr>
        <w:autoSpaceDE w:val="0"/>
        <w:autoSpaceDN w:val="0"/>
        <w:adjustRightInd w:val="0"/>
        <w:spacing w:after="0" w:line="240" w:lineRule="auto"/>
        <w:ind w:firstLine="708"/>
        <w:jc w:val="both"/>
        <w:rPr>
          <w:rFonts w:cs="EYInterstate-Light"/>
          <w:i/>
          <w:sz w:val="20"/>
          <w:szCs w:val="20"/>
        </w:rPr>
      </w:pPr>
      <w:r w:rsidRPr="00D62283">
        <w:rPr>
          <w:rFonts w:cs="EYInterstate-Light"/>
          <w:i/>
          <w:sz w:val="20"/>
          <w:szCs w:val="20"/>
        </w:rPr>
        <w:t>Товариство</w:t>
      </w:r>
      <w:r w:rsidR="00C40D18" w:rsidRPr="00D62283">
        <w:rPr>
          <w:rFonts w:cs="EYInterstate-Light"/>
          <w:i/>
          <w:sz w:val="20"/>
          <w:szCs w:val="20"/>
        </w:rPr>
        <w:t xml:space="preserve">м, відповідно до обраної </w:t>
      </w:r>
      <w:proofErr w:type="gramStart"/>
      <w:r w:rsidR="00C40D18" w:rsidRPr="00D62283">
        <w:rPr>
          <w:rFonts w:cs="EYInterstate-Light"/>
          <w:i/>
          <w:sz w:val="20"/>
          <w:szCs w:val="20"/>
        </w:rPr>
        <w:t>обл</w:t>
      </w:r>
      <w:proofErr w:type="gramEnd"/>
      <w:r w:rsidR="00C40D18" w:rsidRPr="00D62283">
        <w:rPr>
          <w:rFonts w:cs="EYInterstate-Light"/>
          <w:i/>
          <w:sz w:val="20"/>
          <w:szCs w:val="20"/>
        </w:rPr>
        <w:t>іко</w:t>
      </w:r>
      <w:r w:rsidR="00D13659">
        <w:rPr>
          <w:rFonts w:cs="EYInterstate-Light"/>
          <w:i/>
          <w:sz w:val="20"/>
          <w:szCs w:val="20"/>
        </w:rPr>
        <w:t>вої політики, станом на 31.12.17</w:t>
      </w:r>
      <w:r w:rsidR="00C40D18" w:rsidRPr="00D62283">
        <w:rPr>
          <w:rFonts w:cs="EYInterstate-Light"/>
          <w:i/>
          <w:sz w:val="20"/>
          <w:szCs w:val="20"/>
        </w:rPr>
        <w:t>р. здійснено переоцінку об</w:t>
      </w:r>
      <w:r w:rsidR="00C40D18" w:rsidRPr="00D62283">
        <w:rPr>
          <w:rFonts w:cstheme="minorHAnsi"/>
          <w:i/>
          <w:sz w:val="20"/>
          <w:szCs w:val="20"/>
        </w:rPr>
        <w:t>'</w:t>
      </w:r>
      <w:r w:rsidR="00C40D18" w:rsidRPr="00D62283">
        <w:rPr>
          <w:rFonts w:cs="EYInterstate-Light"/>
          <w:i/>
          <w:sz w:val="20"/>
          <w:szCs w:val="20"/>
        </w:rPr>
        <w:t>єкту</w:t>
      </w:r>
      <w:r w:rsidR="00D62283">
        <w:rPr>
          <w:rFonts w:cs="EYInterstate-Light"/>
          <w:i/>
          <w:sz w:val="20"/>
          <w:szCs w:val="20"/>
        </w:rPr>
        <w:t xml:space="preserve"> основного засобу, нерухомості, </w:t>
      </w:r>
      <w:r w:rsidR="00522410" w:rsidRPr="00D62283">
        <w:rPr>
          <w:rFonts w:cstheme="minorHAnsi"/>
          <w:i/>
          <w:sz w:val="20"/>
          <w:szCs w:val="20"/>
        </w:rPr>
        <w:t>загальна площа якої становить 90,9 кв.м. та  оціночна вартість якої згідно звіту п</w:t>
      </w:r>
      <w:r w:rsidR="00D13659">
        <w:rPr>
          <w:rFonts w:cstheme="minorHAnsi"/>
          <w:i/>
          <w:sz w:val="20"/>
          <w:szCs w:val="20"/>
        </w:rPr>
        <w:t>ро незалежну оцінку, виданого 31.12.20017</w:t>
      </w:r>
      <w:r w:rsidR="00522410" w:rsidRPr="00D62283">
        <w:rPr>
          <w:rFonts w:cstheme="minorHAnsi"/>
          <w:i/>
          <w:sz w:val="20"/>
          <w:szCs w:val="20"/>
        </w:rPr>
        <w:t xml:space="preserve"> р. суб’єктом оціночної діяльності Товариство з обмеженою відповідальністю «ГЛОБАЛ АПРАЙЗЕР ГРУП» (сертифікат суб’єкта оціночної діяльності №422/15, виданий ФДМУ 25.05.2015р.), оцінювач Кириленко С.С.  (свідоцтво про реєстрацію у Державному реєстрі оцінювачів, видане ФДМУ 12.08.2009р. за №7692), кваліфікаційне свідоцтво оцінювача №7027 з ДРСОД від 11.07.2009 року,</w:t>
      </w:r>
      <w:r w:rsidR="00D62283">
        <w:rPr>
          <w:rFonts w:cstheme="minorHAnsi"/>
          <w:i/>
          <w:sz w:val="20"/>
          <w:szCs w:val="20"/>
        </w:rPr>
        <w:t xml:space="preserve">  складає </w:t>
      </w:r>
      <w:r w:rsidR="00D13659" w:rsidRPr="00D13659">
        <w:rPr>
          <w:rFonts w:cstheme="minorHAnsi"/>
          <w:i/>
          <w:sz w:val="20"/>
          <w:szCs w:val="20"/>
        </w:rPr>
        <w:t>7</w:t>
      </w:r>
      <w:r w:rsidR="00D13659">
        <w:rPr>
          <w:rFonts w:cstheme="minorHAnsi"/>
          <w:i/>
          <w:sz w:val="20"/>
          <w:szCs w:val="20"/>
        </w:rPr>
        <w:t> 0</w:t>
      </w:r>
      <w:r w:rsidR="00D13659" w:rsidRPr="00D13659">
        <w:rPr>
          <w:rFonts w:cstheme="minorHAnsi"/>
          <w:i/>
          <w:sz w:val="20"/>
          <w:szCs w:val="20"/>
        </w:rPr>
        <w:t>51 8</w:t>
      </w:r>
      <w:r w:rsidR="00D62283">
        <w:rPr>
          <w:rFonts w:cstheme="minorHAnsi"/>
          <w:i/>
          <w:sz w:val="20"/>
          <w:szCs w:val="20"/>
        </w:rPr>
        <w:t>00</w:t>
      </w:r>
      <w:r w:rsidR="00522410" w:rsidRPr="00D62283">
        <w:rPr>
          <w:rFonts w:cstheme="minorHAnsi"/>
          <w:i/>
          <w:sz w:val="20"/>
          <w:szCs w:val="20"/>
        </w:rPr>
        <w:t>,00 грн.</w:t>
      </w:r>
      <w:r w:rsidR="00D62283">
        <w:rPr>
          <w:rFonts w:cstheme="minorHAnsi"/>
          <w:i/>
          <w:sz w:val="20"/>
          <w:szCs w:val="20"/>
        </w:rPr>
        <w:t xml:space="preserve"> Індекс переоцінки по даному </w:t>
      </w:r>
      <w:r w:rsidR="00D62283" w:rsidRPr="00D13659">
        <w:rPr>
          <w:rFonts w:cs="EYInterstate-Light"/>
          <w:i/>
          <w:sz w:val="20"/>
          <w:szCs w:val="20"/>
        </w:rPr>
        <w:t>об</w:t>
      </w:r>
      <w:r w:rsidR="00D62283" w:rsidRPr="00D13659">
        <w:rPr>
          <w:rFonts w:cstheme="minorHAnsi"/>
          <w:i/>
          <w:sz w:val="20"/>
          <w:szCs w:val="20"/>
        </w:rPr>
        <w:t>'</w:t>
      </w:r>
      <w:r w:rsidR="00D62283" w:rsidRPr="00D13659">
        <w:rPr>
          <w:rFonts w:cs="EYInterstate-Light"/>
          <w:i/>
          <w:sz w:val="20"/>
          <w:szCs w:val="20"/>
        </w:rPr>
        <w:t>єкту</w:t>
      </w:r>
      <w:r w:rsidR="00D13659" w:rsidRPr="00D13659">
        <w:rPr>
          <w:rFonts w:cs="EYInterstate-Light"/>
          <w:i/>
          <w:sz w:val="20"/>
          <w:szCs w:val="20"/>
        </w:rPr>
        <w:t xml:space="preserve"> склав 1,2244</w:t>
      </w:r>
      <w:r w:rsidR="00D62283" w:rsidRPr="00D13659">
        <w:rPr>
          <w:rFonts w:cs="EYInterstate-Light"/>
          <w:i/>
          <w:sz w:val="20"/>
          <w:szCs w:val="20"/>
        </w:rPr>
        <w:t>. Переоцінена перв</w:t>
      </w:r>
      <w:r w:rsidR="00D13659" w:rsidRPr="00D13659">
        <w:rPr>
          <w:rFonts w:cs="EYInterstate-Light"/>
          <w:i/>
          <w:sz w:val="20"/>
          <w:szCs w:val="20"/>
        </w:rPr>
        <w:t>існа вартість станом на 31.12.17</w:t>
      </w:r>
      <w:r w:rsidR="00D13659">
        <w:rPr>
          <w:rFonts w:cs="EYInterstate-Light"/>
          <w:i/>
          <w:sz w:val="20"/>
          <w:szCs w:val="20"/>
        </w:rPr>
        <w:t>р.- 7 871 665</w:t>
      </w:r>
      <w:r w:rsidR="00D62283" w:rsidRPr="00D13659">
        <w:rPr>
          <w:rFonts w:cs="EYInterstate-Light"/>
          <w:i/>
          <w:sz w:val="20"/>
          <w:szCs w:val="20"/>
        </w:rPr>
        <w:t>,0</w:t>
      </w:r>
      <w:r w:rsidR="00DD1AB1" w:rsidRPr="00D13659">
        <w:rPr>
          <w:rFonts w:cs="EYInterstate-Light"/>
          <w:i/>
          <w:sz w:val="20"/>
          <w:szCs w:val="20"/>
        </w:rPr>
        <w:t>0</w:t>
      </w:r>
      <w:r w:rsidR="00D62283" w:rsidRPr="00D13659">
        <w:rPr>
          <w:rFonts w:cs="EYInterstate-Light"/>
          <w:i/>
          <w:sz w:val="20"/>
          <w:szCs w:val="20"/>
        </w:rPr>
        <w:t xml:space="preserve"> грн.</w:t>
      </w:r>
      <w:r w:rsidR="00D13659">
        <w:rPr>
          <w:rFonts w:cs="EYInterstate-Light"/>
          <w:i/>
          <w:sz w:val="20"/>
          <w:szCs w:val="20"/>
        </w:rPr>
        <w:t>(6 428 998,0</w:t>
      </w:r>
      <w:r w:rsidR="00026007">
        <w:rPr>
          <w:rFonts w:cs="EYInterstate-Light"/>
          <w:i/>
          <w:sz w:val="20"/>
          <w:szCs w:val="20"/>
        </w:rPr>
        <w:t>0</w:t>
      </w:r>
      <w:r w:rsidR="00D13659">
        <w:rPr>
          <w:rFonts w:cs="EYInterstate-Light"/>
          <w:i/>
          <w:sz w:val="20"/>
          <w:szCs w:val="20"/>
        </w:rPr>
        <w:t>*1,2244</w:t>
      </w:r>
      <w:r w:rsidR="00DD1AB1" w:rsidRPr="00D13659">
        <w:rPr>
          <w:rFonts w:cs="EYInterstate-Light"/>
          <w:i/>
          <w:sz w:val="20"/>
          <w:szCs w:val="20"/>
        </w:rPr>
        <w:t>)</w:t>
      </w:r>
      <w:r w:rsidR="00D62283" w:rsidRPr="00D13659">
        <w:rPr>
          <w:rFonts w:cs="EYInterstate-Light"/>
          <w:i/>
          <w:sz w:val="20"/>
          <w:szCs w:val="20"/>
        </w:rPr>
        <w:t>;пе</w:t>
      </w:r>
      <w:r w:rsidR="00026007">
        <w:rPr>
          <w:rFonts w:cs="EYInterstate-Light"/>
          <w:i/>
          <w:sz w:val="20"/>
          <w:szCs w:val="20"/>
        </w:rPr>
        <w:t>реоцінена сума амортизації – 819 965</w:t>
      </w:r>
      <w:r w:rsidR="00D62283" w:rsidRPr="00D13659">
        <w:rPr>
          <w:rFonts w:cs="EYInterstate-Light"/>
          <w:i/>
          <w:sz w:val="20"/>
          <w:szCs w:val="20"/>
        </w:rPr>
        <w:t>,0</w:t>
      </w:r>
      <w:r w:rsidR="00DD1AB1" w:rsidRPr="00D13659">
        <w:rPr>
          <w:rFonts w:cs="EYInterstate-Light"/>
          <w:i/>
          <w:sz w:val="20"/>
          <w:szCs w:val="20"/>
        </w:rPr>
        <w:t>0</w:t>
      </w:r>
      <w:r w:rsidR="00D62283" w:rsidRPr="00D13659">
        <w:rPr>
          <w:rFonts w:cs="EYInterstate-Light"/>
          <w:i/>
          <w:sz w:val="20"/>
          <w:szCs w:val="20"/>
        </w:rPr>
        <w:t xml:space="preserve"> грн.</w:t>
      </w:r>
      <w:r w:rsidR="00DD1AB1" w:rsidRPr="00D13659">
        <w:rPr>
          <w:rFonts w:cs="EYInterstate-Light"/>
          <w:i/>
          <w:sz w:val="20"/>
          <w:szCs w:val="20"/>
        </w:rPr>
        <w:t xml:space="preserve"> (</w:t>
      </w:r>
      <w:r w:rsidR="00026007">
        <w:rPr>
          <w:rFonts w:cs="EYInterstate-Light"/>
          <w:i/>
          <w:sz w:val="20"/>
          <w:szCs w:val="20"/>
        </w:rPr>
        <w:t>669 687,2*1,2244</w:t>
      </w:r>
      <w:r w:rsidR="00737F31" w:rsidRPr="00D13659">
        <w:rPr>
          <w:rFonts w:cs="EYInterstate-Light"/>
          <w:i/>
          <w:sz w:val="20"/>
          <w:szCs w:val="20"/>
        </w:rPr>
        <w:t>)</w:t>
      </w:r>
      <w:r w:rsidR="00DD1AB1" w:rsidRPr="00D13659">
        <w:rPr>
          <w:rFonts w:cs="EYInterstate-Light"/>
          <w:i/>
          <w:sz w:val="20"/>
          <w:szCs w:val="20"/>
        </w:rPr>
        <w:t>.</w:t>
      </w:r>
      <w:r w:rsidR="00D62283" w:rsidRPr="00D13659">
        <w:rPr>
          <w:rFonts w:cs="EYInterstate-Light"/>
          <w:i/>
          <w:sz w:val="20"/>
          <w:szCs w:val="20"/>
        </w:rPr>
        <w:t>Таким чин</w:t>
      </w:r>
      <w:r w:rsidR="00DD1AB1" w:rsidRPr="00D13659">
        <w:rPr>
          <w:rFonts w:cs="EYInterstate-Light"/>
          <w:i/>
          <w:sz w:val="20"/>
          <w:szCs w:val="20"/>
        </w:rPr>
        <w:t>ом, дооцінка первісної вартості з урахуванням</w:t>
      </w:r>
      <w:r w:rsidR="00026007">
        <w:rPr>
          <w:rFonts w:cs="EYInterstate-Light"/>
          <w:i/>
          <w:sz w:val="20"/>
          <w:szCs w:val="20"/>
        </w:rPr>
        <w:t xml:space="preserve"> дооцінки амортизації 1 292 439,20</w:t>
      </w:r>
      <w:r w:rsidR="00DD1AB1" w:rsidRPr="00D13659">
        <w:rPr>
          <w:rFonts w:cs="EYInterstate-Light"/>
          <w:i/>
          <w:sz w:val="20"/>
          <w:szCs w:val="20"/>
        </w:rPr>
        <w:t xml:space="preserve"> грн.</w:t>
      </w:r>
      <w:r w:rsidR="00B60E9D" w:rsidRPr="00D13659">
        <w:rPr>
          <w:rFonts w:cs="EYInterstate-Light"/>
          <w:i/>
          <w:sz w:val="20"/>
          <w:szCs w:val="20"/>
        </w:rPr>
        <w:t xml:space="preserve"> </w:t>
      </w:r>
    </w:p>
    <w:p w:rsidR="00B60E9D" w:rsidRPr="00D62283" w:rsidRDefault="007D5888" w:rsidP="00DD1AB1">
      <w:pPr>
        <w:autoSpaceDE w:val="0"/>
        <w:autoSpaceDN w:val="0"/>
        <w:adjustRightInd w:val="0"/>
        <w:spacing w:after="0" w:line="240" w:lineRule="auto"/>
        <w:ind w:firstLine="708"/>
        <w:jc w:val="both"/>
        <w:rPr>
          <w:rFonts w:cstheme="minorHAnsi"/>
          <w:i/>
          <w:sz w:val="20"/>
          <w:szCs w:val="20"/>
        </w:rPr>
      </w:pPr>
      <w:r w:rsidRPr="00D13659">
        <w:rPr>
          <w:rFonts w:cs="EYInterstate-Light"/>
          <w:i/>
          <w:sz w:val="20"/>
          <w:szCs w:val="20"/>
        </w:rPr>
        <w:t>Результати</w:t>
      </w:r>
      <w:r w:rsidR="00B354EF" w:rsidRPr="00D13659">
        <w:rPr>
          <w:rFonts w:cs="EYInterstate-Light"/>
          <w:i/>
          <w:sz w:val="20"/>
          <w:szCs w:val="20"/>
        </w:rPr>
        <w:t xml:space="preserve"> перео</w:t>
      </w:r>
      <w:r w:rsidR="00B354EF">
        <w:rPr>
          <w:rFonts w:cs="EYInterstate-Light"/>
          <w:i/>
          <w:sz w:val="20"/>
          <w:szCs w:val="20"/>
        </w:rPr>
        <w:t>цінки Товариство відображає</w:t>
      </w:r>
      <w:r>
        <w:rPr>
          <w:rFonts w:cs="EYInterstate-Light"/>
          <w:i/>
          <w:sz w:val="20"/>
          <w:szCs w:val="20"/>
        </w:rPr>
        <w:t xml:space="preserve"> в складі компо</w:t>
      </w:r>
      <w:r w:rsidR="009E6D16">
        <w:rPr>
          <w:rFonts w:cs="EYInterstate-Light"/>
          <w:i/>
          <w:sz w:val="20"/>
          <w:szCs w:val="20"/>
        </w:rPr>
        <w:t>н</w:t>
      </w:r>
      <w:r>
        <w:rPr>
          <w:rFonts w:cs="EYInterstate-Light"/>
          <w:i/>
          <w:sz w:val="20"/>
          <w:szCs w:val="20"/>
        </w:rPr>
        <w:t>ентів Сукупного Доходу «Звіту про фінансові результати (</w:t>
      </w:r>
      <w:r w:rsidR="00F00401">
        <w:rPr>
          <w:rFonts w:cs="EYInterstate-Light"/>
          <w:i/>
          <w:sz w:val="20"/>
          <w:szCs w:val="20"/>
        </w:rPr>
        <w:t>Звіт про сукупний дохід) за 2017</w:t>
      </w:r>
      <w:r>
        <w:rPr>
          <w:rFonts w:cs="EYInterstate-Light"/>
          <w:i/>
          <w:sz w:val="20"/>
          <w:szCs w:val="20"/>
        </w:rPr>
        <w:t xml:space="preserve">р.». </w:t>
      </w:r>
    </w:p>
    <w:p w:rsidR="00AF0F06" w:rsidRDefault="00DF06F3" w:rsidP="00947CF6">
      <w:pPr>
        <w:autoSpaceDE w:val="0"/>
        <w:autoSpaceDN w:val="0"/>
        <w:adjustRightInd w:val="0"/>
        <w:spacing w:after="0" w:line="240" w:lineRule="auto"/>
        <w:jc w:val="both"/>
        <w:rPr>
          <w:rFonts w:cs="EYInterstate-Light"/>
          <w:b/>
          <w:i/>
          <w:sz w:val="20"/>
          <w:szCs w:val="20"/>
        </w:rPr>
      </w:pPr>
      <w:r w:rsidRPr="00DF06F3">
        <w:rPr>
          <w:rFonts w:cs="EYInterstate-Light"/>
          <w:b/>
          <w:i/>
          <w:sz w:val="20"/>
          <w:szCs w:val="20"/>
        </w:rPr>
        <w:t>Додатковий капітал:</w:t>
      </w:r>
    </w:p>
    <w:p w:rsidR="00455F47" w:rsidRDefault="00570D67" w:rsidP="00570D67">
      <w:pPr>
        <w:autoSpaceDE w:val="0"/>
        <w:autoSpaceDN w:val="0"/>
        <w:adjustRightInd w:val="0"/>
        <w:spacing w:after="0" w:line="240" w:lineRule="auto"/>
        <w:ind w:firstLine="708"/>
        <w:jc w:val="both"/>
        <w:rPr>
          <w:rFonts w:cstheme="minorHAnsi"/>
          <w:sz w:val="20"/>
          <w:szCs w:val="20"/>
        </w:rPr>
      </w:pPr>
      <w:r>
        <w:rPr>
          <w:rFonts w:cstheme="minorHAnsi"/>
          <w:sz w:val="20"/>
          <w:szCs w:val="20"/>
        </w:rPr>
        <w:t xml:space="preserve">Товаристовом безоплатно отримано об'єкт нерухомості, </w:t>
      </w:r>
      <w:r w:rsidRPr="00570D67">
        <w:rPr>
          <w:rFonts w:cstheme="minorHAnsi"/>
          <w:sz w:val="20"/>
          <w:szCs w:val="20"/>
        </w:rPr>
        <w:t xml:space="preserve">Договір дарування квартири від 30.11.2015 загальна площа якої становить 90,9 кв.м. та  оціночна вартість якої згідно звіту про незалежну оцінку, виданого 24.11.20015 р. суб’єктом оціночної діяльності Товариство з обмеженою відповідальністю «ГЛОБАЛ АПРАЙЗЕР ГРУП» (сертифікат суб’єкта оціночної діяльності №422/15, виданий ФДМУ 25.05.2015р.), оцінювач Кириленко С.С.  (свідоцтво про реєстрацію у Державному реєстрі оцінювачів, видане ФДМУ 12.08.2009р. за №7692), кваліфікаційне свідоцтво оцінювача №7027 з ДРСОД від 11.07.2009 року,  </w:t>
      </w:r>
      <w:r w:rsidR="0071740C">
        <w:rPr>
          <w:rFonts w:cstheme="minorHAnsi"/>
          <w:sz w:val="20"/>
          <w:szCs w:val="20"/>
        </w:rPr>
        <w:t xml:space="preserve">на дату отримання </w:t>
      </w:r>
      <w:r w:rsidRPr="00570D67">
        <w:rPr>
          <w:rFonts w:cstheme="minorHAnsi"/>
          <w:sz w:val="20"/>
          <w:szCs w:val="20"/>
        </w:rPr>
        <w:t>складає 4 672 237,00 грн.</w:t>
      </w:r>
      <w:r>
        <w:rPr>
          <w:rFonts w:cstheme="minorHAnsi"/>
          <w:sz w:val="20"/>
          <w:szCs w:val="20"/>
        </w:rPr>
        <w:t xml:space="preserve"> Сум</w:t>
      </w:r>
      <w:r w:rsidR="00455F47">
        <w:rPr>
          <w:rFonts w:cstheme="minorHAnsi"/>
          <w:sz w:val="20"/>
          <w:szCs w:val="20"/>
        </w:rPr>
        <w:t>а амортизації станом на 31.12.17р. становить 819 965,0</w:t>
      </w:r>
      <w:r>
        <w:rPr>
          <w:rFonts w:cstheme="minorHAnsi"/>
          <w:sz w:val="20"/>
          <w:szCs w:val="20"/>
        </w:rPr>
        <w:t xml:space="preserve"> грн.</w:t>
      </w:r>
      <w:r w:rsidR="00455F47">
        <w:rPr>
          <w:rFonts w:cstheme="minorHAnsi"/>
          <w:sz w:val="20"/>
          <w:szCs w:val="20"/>
        </w:rPr>
        <w:t xml:space="preserve"> (31.12.2016р.-348 237,32 грн.) в т.ч. дооціненої амортизації на 31.12.2017р. 245 385,7 грн. (31.12.2016р.95157,9 грн.</w:t>
      </w:r>
      <w:r w:rsidR="0071740C">
        <w:rPr>
          <w:rFonts w:cstheme="minorHAnsi"/>
          <w:sz w:val="20"/>
          <w:szCs w:val="20"/>
        </w:rPr>
        <w:t>)</w:t>
      </w:r>
    </w:p>
    <w:p w:rsidR="004D4B6F" w:rsidRPr="00D465BE" w:rsidRDefault="00737F31" w:rsidP="00D465BE">
      <w:pPr>
        <w:autoSpaceDE w:val="0"/>
        <w:autoSpaceDN w:val="0"/>
        <w:adjustRightInd w:val="0"/>
        <w:spacing w:after="0" w:line="240" w:lineRule="auto"/>
        <w:ind w:firstLine="708"/>
        <w:jc w:val="both"/>
        <w:rPr>
          <w:rFonts w:cstheme="minorHAnsi"/>
          <w:sz w:val="20"/>
          <w:szCs w:val="20"/>
        </w:rPr>
      </w:pPr>
      <w:r>
        <w:rPr>
          <w:rFonts w:cstheme="minorHAnsi"/>
          <w:sz w:val="20"/>
          <w:szCs w:val="20"/>
        </w:rPr>
        <w:t>Таким чин</w:t>
      </w:r>
      <w:r w:rsidR="00455F47">
        <w:rPr>
          <w:rFonts w:cstheme="minorHAnsi"/>
          <w:sz w:val="20"/>
          <w:szCs w:val="20"/>
        </w:rPr>
        <w:t>ом дадаткови капітал на 31.12.17р. складає (4419,0-321</w:t>
      </w:r>
      <w:r>
        <w:rPr>
          <w:rFonts w:cstheme="minorHAnsi"/>
          <w:sz w:val="20"/>
          <w:szCs w:val="20"/>
        </w:rPr>
        <w:t>,0</w:t>
      </w:r>
      <w:r w:rsidR="00455F47">
        <w:rPr>
          <w:rFonts w:cstheme="minorHAnsi"/>
          <w:sz w:val="20"/>
          <w:szCs w:val="20"/>
        </w:rPr>
        <w:t>) – 4098,0 тис.грн., на 31.12.16р.- 4419</w:t>
      </w:r>
      <w:r>
        <w:rPr>
          <w:rFonts w:cstheme="minorHAnsi"/>
          <w:sz w:val="20"/>
          <w:szCs w:val="20"/>
        </w:rPr>
        <w:t>,0 тис.грн.</w:t>
      </w:r>
      <w:r w:rsidR="0071740C">
        <w:rPr>
          <w:rFonts w:cstheme="minorHAnsi"/>
          <w:sz w:val="20"/>
          <w:szCs w:val="20"/>
        </w:rPr>
        <w:t xml:space="preserve"> (4672,0-253,0).</w:t>
      </w:r>
    </w:p>
    <w:p w:rsidR="00BC558B" w:rsidRPr="00EC22C6" w:rsidRDefault="00602D2C" w:rsidP="0058676D">
      <w:pPr>
        <w:pStyle w:val="a3"/>
        <w:numPr>
          <w:ilvl w:val="0"/>
          <w:numId w:val="30"/>
        </w:numPr>
        <w:autoSpaceDE w:val="0"/>
        <w:autoSpaceDN w:val="0"/>
        <w:adjustRightInd w:val="0"/>
        <w:spacing w:after="0" w:line="240" w:lineRule="auto"/>
        <w:ind w:left="0"/>
        <w:contextualSpacing w:val="0"/>
        <w:jc w:val="both"/>
        <w:rPr>
          <w:rFonts w:ascii="Times New Roman" w:hAnsi="Times New Roman" w:cs="Times New Roman"/>
          <w:b/>
          <w:i/>
        </w:rPr>
      </w:pPr>
      <w:r w:rsidRPr="00EC22C6">
        <w:rPr>
          <w:rFonts w:ascii="Times New Roman" w:hAnsi="Times New Roman" w:cs="Times New Roman"/>
          <w:b/>
          <w:i/>
        </w:rPr>
        <w:t>Забезпечення наступних витрат і платежі</w:t>
      </w:r>
      <w:proofErr w:type="gramStart"/>
      <w:r w:rsidRPr="00EC22C6">
        <w:rPr>
          <w:rFonts w:ascii="Times New Roman" w:hAnsi="Times New Roman" w:cs="Times New Roman"/>
          <w:b/>
          <w:i/>
        </w:rPr>
        <w:t>в</w:t>
      </w:r>
      <w:proofErr w:type="gramEnd"/>
      <w:r w:rsidR="00DA5020" w:rsidRPr="00EC22C6">
        <w:rPr>
          <w:rFonts w:ascii="Times New Roman" w:hAnsi="Times New Roman" w:cs="Times New Roman"/>
          <w:b/>
          <w:i/>
        </w:rPr>
        <w:t xml:space="preserve"> </w:t>
      </w:r>
    </w:p>
    <w:p w:rsidR="00221F01" w:rsidRDefault="000059AC" w:rsidP="00947CF6">
      <w:pPr>
        <w:tabs>
          <w:tab w:val="left" w:pos="6135"/>
          <w:tab w:val="left" w:pos="8205"/>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r w:rsidR="00B5662D">
        <w:rPr>
          <w:rFonts w:ascii="Times New Roman" w:hAnsi="Times New Roman" w:cs="Times New Roman"/>
          <w:b/>
        </w:rPr>
        <w:t xml:space="preserve">                                                                            </w:t>
      </w:r>
      <w:r w:rsidR="00221F01">
        <w:rPr>
          <w:rFonts w:ascii="Times New Roman" w:hAnsi="Times New Roman" w:cs="Times New Roman"/>
          <w:b/>
        </w:rPr>
        <w:t>Всього</w:t>
      </w:r>
    </w:p>
    <w:p w:rsidR="00994AEA" w:rsidRDefault="00221F01" w:rsidP="00947CF6">
      <w:pPr>
        <w:tabs>
          <w:tab w:val="left" w:pos="6135"/>
          <w:tab w:val="left" w:pos="8205"/>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r w:rsidR="00B5662D" w:rsidRPr="00CB42C6">
        <w:rPr>
          <w:rFonts w:cs="EYInterstate-Light"/>
        </w:rPr>
        <w:t>(</w:t>
      </w:r>
      <w:r w:rsidR="00B5662D" w:rsidRPr="00CB42C6">
        <w:rPr>
          <w:rFonts w:cs="EYInterstate-Light"/>
          <w:lang w:val="en-US"/>
        </w:rPr>
        <w:t>UAH</w:t>
      </w:r>
      <w:r w:rsidR="00B5662D" w:rsidRPr="00CB42C6">
        <w:rPr>
          <w:rFonts w:cs="EYInterstate-Light"/>
        </w:rPr>
        <w:t xml:space="preserve"> 000)</w:t>
      </w:r>
    </w:p>
    <w:p w:rsidR="00B5662D" w:rsidRPr="00994AEA" w:rsidRDefault="00480DB8" w:rsidP="00947CF6">
      <w:pPr>
        <w:tabs>
          <w:tab w:val="left" w:pos="6135"/>
          <w:tab w:val="left" w:pos="8205"/>
        </w:tabs>
        <w:autoSpaceDE w:val="0"/>
        <w:autoSpaceDN w:val="0"/>
        <w:adjustRightInd w:val="0"/>
        <w:spacing w:after="0" w:line="240" w:lineRule="auto"/>
        <w:jc w:val="both"/>
        <w:rPr>
          <w:rFonts w:ascii="Times New Roman" w:hAnsi="Times New Roman" w:cs="Times New Roman"/>
          <w:b/>
        </w:rPr>
      </w:pPr>
      <w:r>
        <w:rPr>
          <w:rFonts w:cs="Times New Roman"/>
          <w:sz w:val="20"/>
          <w:szCs w:val="20"/>
        </w:rPr>
        <w:t xml:space="preserve">Відрахування за </w:t>
      </w:r>
      <w:proofErr w:type="gramStart"/>
      <w:r>
        <w:rPr>
          <w:rFonts w:cs="Times New Roman"/>
          <w:sz w:val="20"/>
          <w:szCs w:val="20"/>
        </w:rPr>
        <w:t>р</w:t>
      </w:r>
      <w:proofErr w:type="gramEnd"/>
      <w:r>
        <w:rPr>
          <w:rFonts w:cs="Times New Roman"/>
          <w:sz w:val="20"/>
          <w:szCs w:val="20"/>
        </w:rPr>
        <w:t xml:space="preserve">ік                                          </w:t>
      </w:r>
      <w:r w:rsidR="00744077">
        <w:rPr>
          <w:rFonts w:cs="Times New Roman"/>
          <w:sz w:val="20"/>
          <w:szCs w:val="20"/>
        </w:rPr>
        <w:t xml:space="preserve">                                </w:t>
      </w:r>
      <w:r w:rsidR="00AB388C">
        <w:rPr>
          <w:rFonts w:cs="Times New Roman"/>
          <w:sz w:val="20"/>
          <w:szCs w:val="20"/>
        </w:rPr>
        <w:t>194,5</w:t>
      </w:r>
      <w:r w:rsidR="00221F01" w:rsidRPr="00994AEA">
        <w:rPr>
          <w:rFonts w:cs="Times New Roman"/>
          <w:sz w:val="20"/>
          <w:szCs w:val="20"/>
        </w:rPr>
        <w:tab/>
      </w:r>
      <w:r w:rsidR="00B5662D" w:rsidRPr="00994AEA">
        <w:rPr>
          <w:rFonts w:cs="Times New Roman"/>
          <w:sz w:val="20"/>
          <w:szCs w:val="20"/>
        </w:rPr>
        <w:tab/>
      </w:r>
    </w:p>
    <w:p w:rsidR="00B5662D" w:rsidRPr="00994AEA" w:rsidRDefault="00B5662D" w:rsidP="00947CF6">
      <w:pPr>
        <w:tabs>
          <w:tab w:val="center" w:pos="4677"/>
        </w:tabs>
        <w:autoSpaceDE w:val="0"/>
        <w:autoSpaceDN w:val="0"/>
        <w:adjustRightInd w:val="0"/>
        <w:spacing w:after="0" w:line="240" w:lineRule="auto"/>
        <w:jc w:val="both"/>
        <w:rPr>
          <w:rFonts w:cs="Times New Roman"/>
          <w:sz w:val="20"/>
          <w:szCs w:val="20"/>
        </w:rPr>
      </w:pPr>
      <w:r w:rsidRPr="00994AEA">
        <w:rPr>
          <w:rFonts w:cs="Times New Roman"/>
          <w:sz w:val="20"/>
          <w:szCs w:val="20"/>
        </w:rPr>
        <w:t xml:space="preserve">Використано за </w:t>
      </w:r>
      <w:proofErr w:type="gramStart"/>
      <w:r w:rsidRPr="00994AEA">
        <w:rPr>
          <w:rFonts w:cs="Times New Roman"/>
          <w:sz w:val="20"/>
          <w:szCs w:val="20"/>
        </w:rPr>
        <w:t>р</w:t>
      </w:r>
      <w:proofErr w:type="gramEnd"/>
      <w:r w:rsidRPr="00994AEA">
        <w:rPr>
          <w:rFonts w:cs="Times New Roman"/>
          <w:sz w:val="20"/>
          <w:szCs w:val="20"/>
        </w:rPr>
        <w:t>ік</w:t>
      </w:r>
      <w:r w:rsidR="00AB388C">
        <w:rPr>
          <w:rFonts w:cs="Times New Roman"/>
          <w:sz w:val="20"/>
          <w:szCs w:val="20"/>
        </w:rPr>
        <w:tab/>
        <w:t xml:space="preserve">                       (199,5</w:t>
      </w:r>
      <w:r w:rsidR="00480DB8">
        <w:rPr>
          <w:rFonts w:cs="Times New Roman"/>
          <w:sz w:val="20"/>
          <w:szCs w:val="20"/>
        </w:rPr>
        <w:t>)</w:t>
      </w:r>
    </w:p>
    <w:p w:rsidR="00B5662D" w:rsidRPr="00994AEA" w:rsidRDefault="00B5662D" w:rsidP="00947CF6">
      <w:pPr>
        <w:autoSpaceDE w:val="0"/>
        <w:autoSpaceDN w:val="0"/>
        <w:adjustRightInd w:val="0"/>
        <w:spacing w:after="0" w:line="240" w:lineRule="auto"/>
        <w:jc w:val="both"/>
        <w:rPr>
          <w:rFonts w:cs="Times New Roman"/>
          <w:sz w:val="20"/>
          <w:szCs w:val="20"/>
        </w:rPr>
      </w:pPr>
      <w:r w:rsidRPr="00994AEA">
        <w:rPr>
          <w:rFonts w:cs="Times New Roman"/>
          <w:sz w:val="20"/>
          <w:szCs w:val="20"/>
        </w:rPr>
        <w:t>Відновлення невикористаних сум</w:t>
      </w:r>
    </w:p>
    <w:p w:rsidR="00B5662D" w:rsidRPr="00994AEA" w:rsidRDefault="00AB388C" w:rsidP="00947CF6">
      <w:pPr>
        <w:tabs>
          <w:tab w:val="left" w:pos="5175"/>
          <w:tab w:val="left" w:pos="6900"/>
          <w:tab w:val="left" w:pos="8789"/>
          <w:tab w:val="left" w:pos="8931"/>
        </w:tabs>
        <w:autoSpaceDE w:val="0"/>
        <w:autoSpaceDN w:val="0"/>
        <w:adjustRightInd w:val="0"/>
        <w:spacing w:after="0" w:line="240" w:lineRule="auto"/>
        <w:jc w:val="both"/>
        <w:rPr>
          <w:rFonts w:cs="Times New Roman"/>
          <w:b/>
          <w:sz w:val="20"/>
          <w:szCs w:val="20"/>
          <w:u w:val="single"/>
        </w:rPr>
      </w:pPr>
      <w:r>
        <w:rPr>
          <w:rFonts w:cs="Times New Roman"/>
          <w:b/>
          <w:sz w:val="20"/>
          <w:szCs w:val="20"/>
          <w:u w:val="single"/>
        </w:rPr>
        <w:t>На 31 грудня 2016</w:t>
      </w:r>
      <w:r w:rsidR="00B5662D" w:rsidRPr="00994AEA">
        <w:rPr>
          <w:rFonts w:cs="Times New Roman"/>
          <w:b/>
          <w:sz w:val="20"/>
          <w:szCs w:val="20"/>
          <w:u w:val="single"/>
        </w:rPr>
        <w:t>р.</w:t>
      </w:r>
      <w:r w:rsidR="00EE238A" w:rsidRPr="00994AEA">
        <w:rPr>
          <w:rFonts w:cs="Times New Roman"/>
          <w:b/>
          <w:sz w:val="20"/>
          <w:szCs w:val="20"/>
          <w:u w:val="single"/>
        </w:rPr>
        <w:t xml:space="preserve">                                                               </w:t>
      </w:r>
      <w:r w:rsidR="00994AEA">
        <w:rPr>
          <w:rFonts w:cs="Times New Roman"/>
          <w:b/>
          <w:sz w:val="20"/>
          <w:szCs w:val="20"/>
          <w:u w:val="single"/>
        </w:rPr>
        <w:t xml:space="preserve">        </w:t>
      </w:r>
      <w:r w:rsidR="00EE238A" w:rsidRPr="00994AEA">
        <w:rPr>
          <w:rFonts w:cs="Times New Roman"/>
          <w:b/>
          <w:sz w:val="20"/>
          <w:szCs w:val="20"/>
          <w:u w:val="single"/>
        </w:rPr>
        <w:t xml:space="preserve">  </w:t>
      </w:r>
      <w:r>
        <w:rPr>
          <w:rFonts w:cs="Times New Roman"/>
          <w:b/>
          <w:sz w:val="20"/>
          <w:szCs w:val="20"/>
          <w:u w:val="single"/>
        </w:rPr>
        <w:t xml:space="preserve"> 44</w:t>
      </w:r>
      <w:r w:rsidR="00221F01" w:rsidRPr="00994AEA">
        <w:rPr>
          <w:rFonts w:cs="Times New Roman"/>
          <w:b/>
          <w:sz w:val="20"/>
          <w:szCs w:val="20"/>
          <w:u w:val="single"/>
        </w:rPr>
        <w:t>,0</w:t>
      </w:r>
      <w:r w:rsidR="00B5662D" w:rsidRPr="00994AEA">
        <w:rPr>
          <w:rFonts w:cs="Times New Roman"/>
          <w:b/>
          <w:sz w:val="20"/>
          <w:szCs w:val="20"/>
          <w:u w:val="single"/>
        </w:rPr>
        <w:t xml:space="preserve">  </w:t>
      </w:r>
      <w:r w:rsidR="00221F01" w:rsidRPr="00994AEA">
        <w:rPr>
          <w:rFonts w:cs="Times New Roman"/>
          <w:b/>
          <w:sz w:val="20"/>
          <w:szCs w:val="20"/>
          <w:u w:val="single"/>
        </w:rPr>
        <w:t xml:space="preserve">        </w:t>
      </w:r>
      <w:r w:rsidR="00B5662D" w:rsidRPr="00994AEA">
        <w:rPr>
          <w:rFonts w:cs="Times New Roman"/>
          <w:b/>
          <w:sz w:val="20"/>
          <w:szCs w:val="20"/>
          <w:u w:val="single"/>
        </w:rPr>
        <w:t xml:space="preserve">                       </w:t>
      </w:r>
    </w:p>
    <w:p w:rsidR="00B5662D" w:rsidRPr="00994AEA" w:rsidRDefault="00B5662D" w:rsidP="00947CF6">
      <w:pPr>
        <w:tabs>
          <w:tab w:val="left" w:pos="4935"/>
          <w:tab w:val="right" w:pos="9355"/>
        </w:tabs>
        <w:autoSpaceDE w:val="0"/>
        <w:autoSpaceDN w:val="0"/>
        <w:adjustRightInd w:val="0"/>
        <w:spacing w:after="0" w:line="240" w:lineRule="auto"/>
        <w:jc w:val="both"/>
        <w:rPr>
          <w:rFonts w:cs="Times New Roman"/>
          <w:sz w:val="20"/>
          <w:szCs w:val="20"/>
        </w:rPr>
      </w:pPr>
      <w:r w:rsidRPr="00994AEA">
        <w:rPr>
          <w:rFonts w:cs="Times New Roman"/>
          <w:sz w:val="20"/>
          <w:szCs w:val="20"/>
        </w:rPr>
        <w:t xml:space="preserve">Відрахування за </w:t>
      </w:r>
      <w:proofErr w:type="gramStart"/>
      <w:r w:rsidRPr="00994AEA">
        <w:rPr>
          <w:rFonts w:cs="Times New Roman"/>
          <w:sz w:val="20"/>
          <w:szCs w:val="20"/>
        </w:rPr>
        <w:t>р</w:t>
      </w:r>
      <w:proofErr w:type="gramEnd"/>
      <w:r w:rsidRPr="00994AEA">
        <w:rPr>
          <w:rFonts w:cs="Times New Roman"/>
          <w:sz w:val="20"/>
          <w:szCs w:val="20"/>
        </w:rPr>
        <w:t>ік</w:t>
      </w:r>
      <w:r w:rsidRPr="00994AEA">
        <w:rPr>
          <w:rFonts w:cs="Times New Roman"/>
          <w:sz w:val="20"/>
          <w:szCs w:val="20"/>
        </w:rPr>
        <w:tab/>
      </w:r>
      <w:r w:rsidR="00AB388C">
        <w:rPr>
          <w:rFonts w:cs="Times New Roman"/>
          <w:sz w:val="20"/>
          <w:szCs w:val="20"/>
        </w:rPr>
        <w:t xml:space="preserve"> 267,0</w:t>
      </w:r>
      <w:r w:rsidRPr="00994AEA">
        <w:rPr>
          <w:rFonts w:cs="Times New Roman"/>
          <w:sz w:val="20"/>
          <w:szCs w:val="20"/>
        </w:rPr>
        <w:tab/>
      </w:r>
    </w:p>
    <w:p w:rsidR="00B5662D" w:rsidRPr="00994AEA" w:rsidRDefault="00B5662D" w:rsidP="00947CF6">
      <w:pPr>
        <w:tabs>
          <w:tab w:val="left" w:pos="7080"/>
          <w:tab w:val="left" w:pos="8520"/>
        </w:tabs>
        <w:autoSpaceDE w:val="0"/>
        <w:autoSpaceDN w:val="0"/>
        <w:adjustRightInd w:val="0"/>
        <w:spacing w:after="0" w:line="240" w:lineRule="auto"/>
        <w:jc w:val="both"/>
        <w:rPr>
          <w:rFonts w:cs="Times New Roman"/>
          <w:sz w:val="20"/>
          <w:szCs w:val="20"/>
        </w:rPr>
      </w:pPr>
      <w:r w:rsidRPr="00994AEA">
        <w:rPr>
          <w:rFonts w:cs="Times New Roman"/>
          <w:sz w:val="20"/>
          <w:szCs w:val="20"/>
        </w:rPr>
        <w:t xml:space="preserve">Використано за </w:t>
      </w:r>
      <w:proofErr w:type="gramStart"/>
      <w:r w:rsidRPr="00994AEA">
        <w:rPr>
          <w:rFonts w:cs="Times New Roman"/>
          <w:sz w:val="20"/>
          <w:szCs w:val="20"/>
        </w:rPr>
        <w:t>р</w:t>
      </w:r>
      <w:proofErr w:type="gramEnd"/>
      <w:r w:rsidRPr="00994AEA">
        <w:rPr>
          <w:rFonts w:cs="Times New Roman"/>
          <w:sz w:val="20"/>
          <w:szCs w:val="20"/>
        </w:rPr>
        <w:t xml:space="preserve">ік                                                                  </w:t>
      </w:r>
      <w:r w:rsidR="00C8360F">
        <w:rPr>
          <w:rFonts w:cs="Times New Roman"/>
          <w:sz w:val="20"/>
          <w:szCs w:val="20"/>
        </w:rPr>
        <w:t xml:space="preserve">       </w:t>
      </w:r>
      <w:r w:rsidR="00EC22C6">
        <w:rPr>
          <w:rFonts w:cs="Times New Roman"/>
          <w:sz w:val="20"/>
          <w:szCs w:val="20"/>
        </w:rPr>
        <w:t>(</w:t>
      </w:r>
      <w:r w:rsidR="00AB388C">
        <w:rPr>
          <w:rFonts w:cs="Times New Roman"/>
          <w:sz w:val="20"/>
          <w:szCs w:val="20"/>
        </w:rPr>
        <w:t>173,0</w:t>
      </w:r>
      <w:r w:rsidR="00EE238A" w:rsidRPr="00994AEA">
        <w:rPr>
          <w:rFonts w:cs="Times New Roman"/>
          <w:sz w:val="20"/>
          <w:szCs w:val="20"/>
        </w:rPr>
        <w:t>)</w:t>
      </w:r>
      <w:r w:rsidRPr="00994AEA">
        <w:rPr>
          <w:rFonts w:cs="Times New Roman"/>
          <w:sz w:val="20"/>
          <w:szCs w:val="20"/>
        </w:rPr>
        <w:t xml:space="preserve">                                   </w:t>
      </w:r>
    </w:p>
    <w:p w:rsidR="00B5662D" w:rsidRPr="00994AEA" w:rsidRDefault="00B5662D" w:rsidP="00947CF6">
      <w:pPr>
        <w:tabs>
          <w:tab w:val="left" w:pos="7110"/>
        </w:tabs>
        <w:autoSpaceDE w:val="0"/>
        <w:autoSpaceDN w:val="0"/>
        <w:adjustRightInd w:val="0"/>
        <w:spacing w:after="0" w:line="240" w:lineRule="auto"/>
        <w:jc w:val="both"/>
        <w:rPr>
          <w:rFonts w:cs="Times New Roman"/>
          <w:sz w:val="20"/>
          <w:szCs w:val="20"/>
        </w:rPr>
      </w:pPr>
      <w:r w:rsidRPr="00994AEA">
        <w:rPr>
          <w:rFonts w:cs="Times New Roman"/>
          <w:sz w:val="20"/>
          <w:szCs w:val="20"/>
        </w:rPr>
        <w:t>Відновлення невикористаних сум</w:t>
      </w:r>
      <w:r w:rsidRPr="00994AEA">
        <w:rPr>
          <w:rFonts w:cs="Times New Roman"/>
          <w:sz w:val="20"/>
          <w:szCs w:val="20"/>
        </w:rPr>
        <w:tab/>
      </w:r>
    </w:p>
    <w:p w:rsidR="00B5662D" w:rsidRPr="00994AEA" w:rsidRDefault="00083CB2" w:rsidP="00947CF6">
      <w:pPr>
        <w:tabs>
          <w:tab w:val="center" w:pos="4677"/>
          <w:tab w:val="left" w:pos="8535"/>
        </w:tabs>
        <w:autoSpaceDE w:val="0"/>
        <w:autoSpaceDN w:val="0"/>
        <w:adjustRightInd w:val="0"/>
        <w:spacing w:after="0" w:line="240" w:lineRule="auto"/>
        <w:jc w:val="both"/>
        <w:rPr>
          <w:rFonts w:cs="Times New Roman"/>
          <w:b/>
          <w:sz w:val="20"/>
          <w:szCs w:val="20"/>
          <w:u w:val="single"/>
        </w:rPr>
      </w:pPr>
      <w:r>
        <w:rPr>
          <w:rFonts w:cs="Times New Roman"/>
          <w:b/>
          <w:sz w:val="20"/>
          <w:szCs w:val="20"/>
          <w:u w:val="single"/>
        </w:rPr>
        <w:t>На 31 грудня 2017</w:t>
      </w:r>
      <w:r w:rsidR="00221F01" w:rsidRPr="00994AEA">
        <w:rPr>
          <w:rFonts w:cs="Times New Roman"/>
          <w:b/>
          <w:sz w:val="20"/>
          <w:szCs w:val="20"/>
          <w:u w:val="single"/>
        </w:rPr>
        <w:t xml:space="preserve">р                                     </w:t>
      </w:r>
      <w:r w:rsidR="00B5662D" w:rsidRPr="00994AEA">
        <w:rPr>
          <w:rFonts w:cs="Times New Roman"/>
          <w:b/>
          <w:sz w:val="20"/>
          <w:szCs w:val="20"/>
          <w:u w:val="single"/>
        </w:rPr>
        <w:t xml:space="preserve">    </w:t>
      </w:r>
      <w:r w:rsidR="00AB388C">
        <w:rPr>
          <w:rFonts w:cs="Times New Roman"/>
          <w:b/>
          <w:sz w:val="20"/>
          <w:szCs w:val="20"/>
          <w:u w:val="single"/>
        </w:rPr>
        <w:tab/>
        <w:t xml:space="preserve">                       138</w:t>
      </w:r>
      <w:r w:rsidR="00EE238A" w:rsidRPr="00994AEA">
        <w:rPr>
          <w:rFonts w:cs="Times New Roman"/>
          <w:b/>
          <w:sz w:val="20"/>
          <w:szCs w:val="20"/>
          <w:u w:val="single"/>
        </w:rPr>
        <w:t>,0</w:t>
      </w:r>
    </w:p>
    <w:p w:rsidR="00341AB4" w:rsidRPr="00D465BE" w:rsidRDefault="00330A10" w:rsidP="00D465BE">
      <w:pPr>
        <w:autoSpaceDE w:val="0"/>
        <w:autoSpaceDN w:val="0"/>
        <w:adjustRightInd w:val="0"/>
        <w:spacing w:after="0" w:line="240" w:lineRule="auto"/>
        <w:ind w:firstLine="708"/>
        <w:jc w:val="both"/>
        <w:rPr>
          <w:rFonts w:cs="Times New Roman"/>
          <w:sz w:val="20"/>
          <w:szCs w:val="20"/>
        </w:rPr>
      </w:pPr>
      <w:r w:rsidRPr="00994AEA">
        <w:rPr>
          <w:rFonts w:cs="Times New Roman"/>
          <w:sz w:val="20"/>
          <w:szCs w:val="20"/>
        </w:rPr>
        <w:t>Товариство здіснює нарахування зобов'язань по короткостроковим виплатам працівникам в частині забезпечень майбутніх виплат від</w:t>
      </w:r>
      <w:r w:rsidR="00C97E86">
        <w:rPr>
          <w:rFonts w:cs="Times New Roman"/>
          <w:sz w:val="20"/>
          <w:szCs w:val="20"/>
        </w:rPr>
        <w:t>п</w:t>
      </w:r>
      <w:r w:rsidR="003A1F4A">
        <w:rPr>
          <w:rFonts w:cs="Times New Roman"/>
          <w:sz w:val="20"/>
          <w:szCs w:val="20"/>
        </w:rPr>
        <w:t>усток. Станом на 31 грудня 2017</w:t>
      </w:r>
      <w:r w:rsidRPr="00994AEA">
        <w:rPr>
          <w:rFonts w:cs="Times New Roman"/>
          <w:sz w:val="20"/>
          <w:szCs w:val="20"/>
        </w:rPr>
        <w:t>р. забезпечення майбутніх виплат відпусток складал</w:t>
      </w:r>
      <w:r w:rsidR="003A1F4A">
        <w:rPr>
          <w:rFonts w:cs="Times New Roman"/>
          <w:sz w:val="20"/>
          <w:szCs w:val="20"/>
        </w:rPr>
        <w:t>и 138</w:t>
      </w:r>
      <w:r w:rsidR="007E6C9A">
        <w:rPr>
          <w:rFonts w:cs="Times New Roman"/>
          <w:sz w:val="20"/>
          <w:szCs w:val="20"/>
        </w:rPr>
        <w:t>,0 тис</w:t>
      </w:r>
      <w:proofErr w:type="gramStart"/>
      <w:r w:rsidR="007E6C9A">
        <w:rPr>
          <w:rFonts w:cs="Times New Roman"/>
          <w:sz w:val="20"/>
          <w:szCs w:val="20"/>
        </w:rPr>
        <w:t>.г</w:t>
      </w:r>
      <w:proofErr w:type="gramEnd"/>
      <w:r w:rsidR="007E6C9A">
        <w:rPr>
          <w:rFonts w:cs="Times New Roman"/>
          <w:sz w:val="20"/>
          <w:szCs w:val="20"/>
        </w:rPr>
        <w:t>рн.( 201</w:t>
      </w:r>
      <w:r w:rsidR="003A1F4A">
        <w:rPr>
          <w:rFonts w:cs="Times New Roman"/>
          <w:sz w:val="20"/>
          <w:szCs w:val="20"/>
        </w:rPr>
        <w:t>7р.: 44</w:t>
      </w:r>
      <w:r w:rsidRPr="00994AEA">
        <w:rPr>
          <w:rFonts w:cs="Times New Roman"/>
          <w:sz w:val="20"/>
          <w:szCs w:val="20"/>
        </w:rPr>
        <w:t>,0 тис.грн.)</w:t>
      </w:r>
    </w:p>
    <w:p w:rsidR="001F236A" w:rsidRPr="003F4D6F" w:rsidRDefault="0058676D" w:rsidP="00947CF6">
      <w:pPr>
        <w:autoSpaceDE w:val="0"/>
        <w:autoSpaceDN w:val="0"/>
        <w:adjustRightInd w:val="0"/>
        <w:spacing w:after="0" w:line="240" w:lineRule="auto"/>
        <w:jc w:val="both"/>
        <w:rPr>
          <w:rFonts w:ascii="Times New Roman" w:hAnsi="Times New Roman" w:cs="Times New Roman"/>
          <w:b/>
          <w:i/>
        </w:rPr>
      </w:pPr>
      <w:r>
        <w:rPr>
          <w:rFonts w:ascii="Times New Roman" w:hAnsi="Times New Roman" w:cs="Times New Roman"/>
          <w:b/>
        </w:rPr>
        <w:t>16.</w:t>
      </w:r>
      <w:r w:rsidR="001F236A" w:rsidRPr="001F236A">
        <w:rPr>
          <w:rFonts w:cs="EYInterstate-Light"/>
        </w:rPr>
        <w:t xml:space="preserve"> </w:t>
      </w:r>
      <w:r w:rsidR="001F236A" w:rsidRPr="001F236A">
        <w:rPr>
          <w:rFonts w:ascii="Times New Roman" w:hAnsi="Times New Roman" w:cs="Times New Roman"/>
        </w:rPr>
        <w:t xml:space="preserve"> </w:t>
      </w:r>
      <w:r w:rsidR="001F236A" w:rsidRPr="003F4D6F">
        <w:rPr>
          <w:rFonts w:ascii="Times New Roman" w:hAnsi="Times New Roman" w:cs="Times New Roman"/>
          <w:b/>
          <w:i/>
        </w:rPr>
        <w:t xml:space="preserve">Кредиторська заборгованість за </w:t>
      </w:r>
      <w:proofErr w:type="gramStart"/>
      <w:r w:rsidR="007B6BE0">
        <w:rPr>
          <w:rFonts w:ascii="Times New Roman" w:hAnsi="Times New Roman" w:cs="Times New Roman"/>
          <w:b/>
          <w:i/>
        </w:rPr>
        <w:t>страховою</w:t>
      </w:r>
      <w:proofErr w:type="gramEnd"/>
      <w:r w:rsidR="007B6BE0">
        <w:rPr>
          <w:rFonts w:ascii="Times New Roman" w:hAnsi="Times New Roman" w:cs="Times New Roman"/>
          <w:b/>
          <w:i/>
        </w:rPr>
        <w:t xml:space="preserve"> діяльністю</w:t>
      </w:r>
      <w:r w:rsidR="001F236A" w:rsidRPr="003F4D6F">
        <w:rPr>
          <w:rFonts w:ascii="Times New Roman" w:hAnsi="Times New Roman" w:cs="Times New Roman"/>
          <w:b/>
          <w:i/>
        </w:rPr>
        <w:t xml:space="preserve"> та інша поточна кредиторська </w:t>
      </w:r>
    </w:p>
    <w:p w:rsidR="001F236A" w:rsidRPr="00994AEA" w:rsidRDefault="001F236A" w:rsidP="00947CF6">
      <w:pPr>
        <w:tabs>
          <w:tab w:val="left" w:pos="3765"/>
        </w:tabs>
        <w:autoSpaceDE w:val="0"/>
        <w:autoSpaceDN w:val="0"/>
        <w:adjustRightInd w:val="0"/>
        <w:spacing w:after="0" w:line="240" w:lineRule="auto"/>
        <w:jc w:val="both"/>
        <w:rPr>
          <w:rFonts w:ascii="Times New Roman" w:hAnsi="Times New Roman" w:cs="Times New Roman"/>
          <w:b/>
          <w:i/>
        </w:rPr>
      </w:pPr>
      <w:r w:rsidRPr="003F4D6F">
        <w:rPr>
          <w:rFonts w:ascii="Times New Roman" w:hAnsi="Times New Roman" w:cs="Times New Roman"/>
          <w:b/>
          <w:i/>
        </w:rPr>
        <w:t xml:space="preserve">заборгованість </w:t>
      </w:r>
      <w:r w:rsidR="00C50F23" w:rsidRPr="003F4D6F">
        <w:rPr>
          <w:rFonts w:ascii="Times New Roman" w:hAnsi="Times New Roman" w:cs="Times New Roman"/>
          <w:b/>
          <w:i/>
        </w:rPr>
        <w:t>(короткострокова)</w:t>
      </w:r>
      <w:r w:rsidRPr="003F4D6F">
        <w:rPr>
          <w:rFonts w:ascii="Times New Roman" w:hAnsi="Times New Roman" w:cs="Times New Roman"/>
          <w:b/>
          <w:i/>
        </w:rPr>
        <w:t xml:space="preserve">                                                     </w:t>
      </w:r>
      <w:r>
        <w:rPr>
          <w:rFonts w:ascii="EYInterstate-Light" w:hAnsi="EYInterstate-Light" w:cs="EYInterstate-Light"/>
          <w:sz w:val="18"/>
          <w:szCs w:val="18"/>
        </w:rPr>
        <w:tab/>
        <w:t xml:space="preserve">        </w:t>
      </w:r>
      <w:r>
        <w:rPr>
          <w:rFonts w:ascii="EYInterstate-Light" w:hAnsi="EYInterstate-Light" w:cs="EYInterstate-Light"/>
          <w:sz w:val="18"/>
          <w:szCs w:val="18"/>
        </w:rPr>
        <w:tab/>
      </w:r>
      <w:r w:rsidR="00462008">
        <w:rPr>
          <w:rFonts w:ascii="Times New Roman" w:hAnsi="Times New Roman" w:cs="Times New Roman"/>
          <w:b/>
          <w:bCs/>
          <w:u w:val="single"/>
        </w:rPr>
        <w:t>2017</w:t>
      </w:r>
      <w:r>
        <w:rPr>
          <w:rFonts w:ascii="Times New Roman" w:hAnsi="Times New Roman" w:cs="Times New Roman"/>
          <w:b/>
          <w:bCs/>
          <w:u w:val="single"/>
        </w:rPr>
        <w:t xml:space="preserve">р.               </w:t>
      </w:r>
      <w:r w:rsidR="007614AE">
        <w:rPr>
          <w:rFonts w:ascii="Times New Roman" w:hAnsi="Times New Roman" w:cs="Times New Roman"/>
          <w:b/>
          <w:bCs/>
          <w:u w:val="single"/>
        </w:rPr>
        <w:t xml:space="preserve">  201</w:t>
      </w:r>
      <w:r w:rsidR="00462008">
        <w:rPr>
          <w:rFonts w:ascii="Times New Roman" w:hAnsi="Times New Roman" w:cs="Times New Roman"/>
          <w:b/>
          <w:bCs/>
          <w:u w:val="single"/>
        </w:rPr>
        <w:t>6</w:t>
      </w:r>
      <w:r w:rsidRPr="00CB42C6">
        <w:rPr>
          <w:rFonts w:ascii="Times New Roman" w:hAnsi="Times New Roman" w:cs="Times New Roman"/>
          <w:b/>
          <w:bCs/>
          <w:u w:val="single"/>
        </w:rPr>
        <w:t>р.</w:t>
      </w:r>
    </w:p>
    <w:p w:rsidR="001F236A" w:rsidRDefault="00994AEA" w:rsidP="00947CF6">
      <w:pPr>
        <w:tabs>
          <w:tab w:val="left" w:pos="6975"/>
        </w:tabs>
        <w:autoSpaceDE w:val="0"/>
        <w:autoSpaceDN w:val="0"/>
        <w:adjustRightInd w:val="0"/>
        <w:spacing w:after="0" w:line="240" w:lineRule="auto"/>
        <w:jc w:val="both"/>
        <w:rPr>
          <w:rFonts w:ascii="EYInterstate-Light" w:hAnsi="EYInterstate-Light" w:cs="EYInterstate-Light"/>
          <w:sz w:val="18"/>
          <w:szCs w:val="18"/>
        </w:rPr>
      </w:pPr>
      <w:r>
        <w:rPr>
          <w:rFonts w:cs="EYInterstate-Light"/>
        </w:rPr>
        <w:t xml:space="preserve">        </w:t>
      </w:r>
      <w:r w:rsidR="001F236A" w:rsidRPr="00CB42C6">
        <w:rPr>
          <w:rFonts w:cs="EYInterstate-Light"/>
        </w:rPr>
        <w:t xml:space="preserve">                                                                                                           </w:t>
      </w:r>
      <w:r w:rsidR="001F236A">
        <w:rPr>
          <w:rFonts w:cs="EYInterstate-Light"/>
        </w:rPr>
        <w:t xml:space="preserve">                      </w:t>
      </w:r>
      <w:r w:rsidR="001F236A" w:rsidRPr="00CB42C6">
        <w:rPr>
          <w:rFonts w:cs="EYInterstate-Light"/>
        </w:rPr>
        <w:t xml:space="preserve"> (</w:t>
      </w:r>
      <w:r w:rsidR="001F236A" w:rsidRPr="00CB42C6">
        <w:rPr>
          <w:rFonts w:cs="EYInterstate-Light"/>
          <w:lang w:val="en-US"/>
        </w:rPr>
        <w:t>UAH</w:t>
      </w:r>
      <w:r w:rsidR="001F236A">
        <w:rPr>
          <w:rFonts w:cs="EYInterstate-Light"/>
        </w:rPr>
        <w:t xml:space="preserve"> 000)           </w:t>
      </w:r>
      <w:r w:rsidR="001F236A" w:rsidRPr="00CB42C6">
        <w:rPr>
          <w:rFonts w:cs="EYInterstate-Light"/>
        </w:rPr>
        <w:t xml:space="preserve"> (</w:t>
      </w:r>
      <w:r w:rsidR="001F236A" w:rsidRPr="00CB42C6">
        <w:rPr>
          <w:rFonts w:cs="EYInterstate-Light"/>
          <w:lang w:val="en-US"/>
        </w:rPr>
        <w:t>UAH</w:t>
      </w:r>
      <w:r w:rsidR="001F236A" w:rsidRPr="00CB42C6">
        <w:rPr>
          <w:rFonts w:cs="EYInterstate-Light"/>
        </w:rPr>
        <w:t xml:space="preserve"> 000)</w:t>
      </w:r>
    </w:p>
    <w:p w:rsidR="001F236A" w:rsidRPr="00994AEA" w:rsidRDefault="001F236A" w:rsidP="00947CF6">
      <w:pPr>
        <w:tabs>
          <w:tab w:val="left" w:pos="3765"/>
        </w:tabs>
        <w:autoSpaceDE w:val="0"/>
        <w:autoSpaceDN w:val="0"/>
        <w:adjustRightInd w:val="0"/>
        <w:spacing w:after="0" w:line="240" w:lineRule="auto"/>
        <w:jc w:val="both"/>
        <w:rPr>
          <w:rFonts w:cs="EYInterstate-Light"/>
          <w:sz w:val="20"/>
          <w:szCs w:val="20"/>
        </w:rPr>
      </w:pPr>
      <w:r w:rsidRPr="00994AEA">
        <w:rPr>
          <w:rFonts w:cs="EYInterstate-Light"/>
          <w:sz w:val="20"/>
          <w:szCs w:val="20"/>
        </w:rPr>
        <w:t>Кредиторська заборгованість за</w:t>
      </w:r>
    </w:p>
    <w:p w:rsidR="001F236A" w:rsidRPr="00994AEA" w:rsidRDefault="00AF0F06" w:rsidP="00947CF6">
      <w:pPr>
        <w:tabs>
          <w:tab w:val="left" w:pos="3765"/>
          <w:tab w:val="left" w:pos="5265"/>
          <w:tab w:val="left" w:pos="6840"/>
          <w:tab w:val="left" w:pos="8580"/>
        </w:tabs>
        <w:autoSpaceDE w:val="0"/>
        <w:autoSpaceDN w:val="0"/>
        <w:adjustRightInd w:val="0"/>
        <w:spacing w:after="0" w:line="240" w:lineRule="auto"/>
        <w:jc w:val="both"/>
        <w:rPr>
          <w:rFonts w:cs="EYInterstate-Light"/>
          <w:sz w:val="20"/>
          <w:szCs w:val="20"/>
        </w:rPr>
      </w:pPr>
      <w:r>
        <w:rPr>
          <w:rFonts w:cs="EYInterstate-Light"/>
          <w:sz w:val="20"/>
          <w:szCs w:val="20"/>
        </w:rPr>
        <w:t>с</w:t>
      </w:r>
      <w:r w:rsidR="007B6BE0">
        <w:rPr>
          <w:rFonts w:cs="EYInterstate-Light"/>
          <w:sz w:val="20"/>
          <w:szCs w:val="20"/>
        </w:rPr>
        <w:t>траховою діяльністю</w:t>
      </w:r>
      <w:r w:rsidR="001F236A" w:rsidRPr="00994AEA">
        <w:rPr>
          <w:rFonts w:cs="EYInterstate-Light"/>
          <w:sz w:val="20"/>
          <w:szCs w:val="20"/>
        </w:rPr>
        <w:t xml:space="preserve">             </w:t>
      </w:r>
      <w:r w:rsidR="001F236A" w:rsidRPr="00994AEA">
        <w:rPr>
          <w:rFonts w:cs="EYInterstate-Light"/>
          <w:sz w:val="20"/>
          <w:szCs w:val="20"/>
        </w:rPr>
        <w:tab/>
        <w:t xml:space="preserve">                                                                       </w:t>
      </w:r>
      <w:r w:rsidR="00462008">
        <w:rPr>
          <w:rFonts w:cs="EYInterstate-Light"/>
          <w:sz w:val="20"/>
          <w:szCs w:val="20"/>
        </w:rPr>
        <w:t xml:space="preserve">     37,0                       31</w:t>
      </w:r>
      <w:r w:rsidR="001F236A" w:rsidRPr="00994AEA">
        <w:rPr>
          <w:rFonts w:cs="EYInterstate-Light"/>
          <w:sz w:val="20"/>
          <w:szCs w:val="20"/>
        </w:rPr>
        <w:t>,0</w:t>
      </w:r>
      <w:r w:rsidR="001F236A" w:rsidRPr="00994AEA">
        <w:rPr>
          <w:rFonts w:cs="EYInterstate-Light"/>
          <w:sz w:val="20"/>
          <w:szCs w:val="20"/>
        </w:rPr>
        <w:tab/>
        <w:t xml:space="preserve"> </w:t>
      </w:r>
    </w:p>
    <w:p w:rsidR="001F236A" w:rsidRPr="00994AEA" w:rsidRDefault="001F236A" w:rsidP="00947CF6">
      <w:pPr>
        <w:autoSpaceDE w:val="0"/>
        <w:autoSpaceDN w:val="0"/>
        <w:adjustRightInd w:val="0"/>
        <w:spacing w:after="0" w:line="240" w:lineRule="auto"/>
        <w:jc w:val="both"/>
        <w:rPr>
          <w:rFonts w:cs="EYInterstate-Light"/>
          <w:sz w:val="20"/>
          <w:szCs w:val="20"/>
        </w:rPr>
      </w:pPr>
      <w:r w:rsidRPr="00994AEA">
        <w:rPr>
          <w:rFonts w:cs="EYInterstate-Light"/>
          <w:sz w:val="20"/>
          <w:szCs w:val="20"/>
        </w:rPr>
        <w:t xml:space="preserve">Інша поточна кредиторська </w:t>
      </w:r>
    </w:p>
    <w:p w:rsidR="001F236A" w:rsidRPr="00994AEA" w:rsidRDefault="001F236A" w:rsidP="00947CF6">
      <w:pPr>
        <w:autoSpaceDE w:val="0"/>
        <w:autoSpaceDN w:val="0"/>
        <w:adjustRightInd w:val="0"/>
        <w:spacing w:after="0" w:line="240" w:lineRule="auto"/>
        <w:jc w:val="both"/>
        <w:rPr>
          <w:rFonts w:ascii="EYInterstate-Light" w:hAnsi="EYInterstate-Light" w:cs="EYInterstate-Light"/>
          <w:sz w:val="20"/>
          <w:szCs w:val="20"/>
        </w:rPr>
      </w:pPr>
      <w:r w:rsidRPr="00994AEA">
        <w:rPr>
          <w:rFonts w:cs="EYInterstate-Light"/>
          <w:sz w:val="20"/>
          <w:szCs w:val="20"/>
          <w:u w:val="single"/>
        </w:rPr>
        <w:t xml:space="preserve">заборгованість                                                                                                                </w:t>
      </w:r>
      <w:r w:rsidR="00994AEA">
        <w:rPr>
          <w:rFonts w:cs="EYInterstate-Light"/>
          <w:sz w:val="20"/>
          <w:szCs w:val="20"/>
          <w:u w:val="single"/>
        </w:rPr>
        <w:t xml:space="preserve">            </w:t>
      </w:r>
      <w:r w:rsidRPr="00994AEA">
        <w:rPr>
          <w:rFonts w:cs="EYInterstate-Light"/>
          <w:sz w:val="20"/>
          <w:szCs w:val="20"/>
          <w:u w:val="single"/>
        </w:rPr>
        <w:t xml:space="preserve">  </w:t>
      </w:r>
      <w:r w:rsidR="00462008">
        <w:rPr>
          <w:rFonts w:cs="EYInterstate-Light"/>
          <w:sz w:val="20"/>
          <w:szCs w:val="20"/>
          <w:u w:val="single"/>
        </w:rPr>
        <w:t xml:space="preserve"> 2949</w:t>
      </w:r>
      <w:r w:rsidR="00AF0F06">
        <w:rPr>
          <w:rFonts w:cs="EYInterstate-Light"/>
          <w:sz w:val="20"/>
          <w:szCs w:val="20"/>
          <w:u w:val="single"/>
        </w:rPr>
        <w:t>,0</w:t>
      </w:r>
      <w:r w:rsidRPr="00994AEA">
        <w:rPr>
          <w:rFonts w:cs="EYInterstate-Light"/>
          <w:sz w:val="20"/>
          <w:szCs w:val="20"/>
          <w:u w:val="single"/>
        </w:rPr>
        <w:t xml:space="preserve">                  </w:t>
      </w:r>
      <w:r w:rsidR="00462008">
        <w:rPr>
          <w:rFonts w:cs="EYInterstate-Light"/>
          <w:sz w:val="20"/>
          <w:szCs w:val="20"/>
          <w:u w:val="single"/>
        </w:rPr>
        <w:t xml:space="preserve"> 1921</w:t>
      </w:r>
      <w:r w:rsidRPr="00994AEA">
        <w:rPr>
          <w:rFonts w:cs="EYInterstate-Light"/>
          <w:sz w:val="20"/>
          <w:szCs w:val="20"/>
          <w:u w:val="single"/>
        </w:rPr>
        <w:t>,0</w:t>
      </w:r>
    </w:p>
    <w:p w:rsidR="00C50F23" w:rsidRPr="00994AEA" w:rsidRDefault="00C50F23" w:rsidP="00947CF6">
      <w:pPr>
        <w:autoSpaceDE w:val="0"/>
        <w:autoSpaceDN w:val="0"/>
        <w:adjustRightInd w:val="0"/>
        <w:spacing w:after="0" w:line="240" w:lineRule="auto"/>
        <w:jc w:val="both"/>
        <w:rPr>
          <w:rFonts w:cs="Times New Roman"/>
          <w:b/>
          <w:sz w:val="20"/>
          <w:szCs w:val="20"/>
        </w:rPr>
      </w:pPr>
      <w:r w:rsidRPr="00994AEA">
        <w:rPr>
          <w:rFonts w:ascii="EYInterstate-Light" w:hAnsi="EYInterstate-Light" w:cs="EYInterstate-Light"/>
          <w:b/>
          <w:sz w:val="20"/>
          <w:szCs w:val="20"/>
        </w:rPr>
        <w:t xml:space="preserve">Всього </w:t>
      </w:r>
      <w:r w:rsidRPr="00994AEA">
        <w:rPr>
          <w:rFonts w:cs="Times New Roman"/>
          <w:b/>
          <w:sz w:val="20"/>
          <w:szCs w:val="20"/>
        </w:rPr>
        <w:t xml:space="preserve">кредиторська заборгованість за </w:t>
      </w:r>
      <w:r w:rsidR="007B6BE0">
        <w:rPr>
          <w:rFonts w:cs="Times New Roman"/>
          <w:b/>
          <w:sz w:val="20"/>
          <w:szCs w:val="20"/>
        </w:rPr>
        <w:t>страховою діяльністю</w:t>
      </w:r>
      <w:r w:rsidRPr="00994AEA">
        <w:rPr>
          <w:rFonts w:cs="Times New Roman"/>
          <w:b/>
          <w:sz w:val="20"/>
          <w:szCs w:val="20"/>
        </w:rPr>
        <w:t xml:space="preserve"> </w:t>
      </w:r>
    </w:p>
    <w:p w:rsidR="00AF0F06" w:rsidRPr="00F63262" w:rsidRDefault="00C50F23" w:rsidP="00F63262">
      <w:pPr>
        <w:tabs>
          <w:tab w:val="left" w:pos="7335"/>
          <w:tab w:val="right" w:pos="9355"/>
        </w:tabs>
        <w:autoSpaceDE w:val="0"/>
        <w:autoSpaceDN w:val="0"/>
        <w:adjustRightInd w:val="0"/>
        <w:spacing w:after="0" w:line="240" w:lineRule="auto"/>
        <w:jc w:val="both"/>
        <w:rPr>
          <w:rFonts w:cs="Times New Roman"/>
          <w:b/>
          <w:sz w:val="20"/>
          <w:szCs w:val="20"/>
        </w:rPr>
      </w:pPr>
      <w:r w:rsidRPr="00994AEA">
        <w:rPr>
          <w:rFonts w:cs="Times New Roman"/>
          <w:b/>
          <w:sz w:val="20"/>
          <w:szCs w:val="20"/>
        </w:rPr>
        <w:t>та інша поточна кредиторська заборгованість (короткострокова</w:t>
      </w:r>
      <w:r w:rsidR="00E822A5" w:rsidRPr="00994AEA">
        <w:rPr>
          <w:rFonts w:cs="Times New Roman"/>
          <w:b/>
          <w:sz w:val="20"/>
          <w:szCs w:val="20"/>
        </w:rPr>
        <w:t xml:space="preserve">)                </w:t>
      </w:r>
      <w:r w:rsidR="00994AEA">
        <w:rPr>
          <w:rFonts w:cs="Times New Roman"/>
          <w:b/>
          <w:sz w:val="20"/>
          <w:szCs w:val="20"/>
        </w:rPr>
        <w:t xml:space="preserve">             </w:t>
      </w:r>
      <w:r w:rsidR="00462008">
        <w:rPr>
          <w:rFonts w:cs="Times New Roman"/>
          <w:b/>
          <w:sz w:val="20"/>
          <w:szCs w:val="20"/>
        </w:rPr>
        <w:t xml:space="preserve"> 2 986</w:t>
      </w:r>
      <w:r w:rsidR="00E822A5" w:rsidRPr="00994AEA">
        <w:rPr>
          <w:rFonts w:cs="Times New Roman"/>
          <w:b/>
          <w:sz w:val="20"/>
          <w:szCs w:val="20"/>
        </w:rPr>
        <w:t>,0</w:t>
      </w:r>
      <w:r w:rsidR="00C97E86">
        <w:rPr>
          <w:rFonts w:cs="Times New Roman"/>
          <w:b/>
          <w:sz w:val="20"/>
          <w:szCs w:val="20"/>
        </w:rPr>
        <w:t xml:space="preserve">     </w:t>
      </w:r>
      <w:r w:rsidR="00462008">
        <w:rPr>
          <w:rFonts w:cs="Times New Roman"/>
          <w:b/>
          <w:sz w:val="20"/>
          <w:szCs w:val="20"/>
        </w:rPr>
        <w:t xml:space="preserve">             1 952</w:t>
      </w:r>
      <w:r w:rsidRPr="00994AEA">
        <w:rPr>
          <w:rFonts w:cs="Times New Roman"/>
          <w:b/>
          <w:sz w:val="20"/>
          <w:szCs w:val="20"/>
        </w:rPr>
        <w:t>,0</w:t>
      </w:r>
    </w:p>
    <w:p w:rsidR="00F86307" w:rsidRPr="00994AEA" w:rsidRDefault="00F86307" w:rsidP="00947CF6">
      <w:pPr>
        <w:autoSpaceDE w:val="0"/>
        <w:autoSpaceDN w:val="0"/>
        <w:adjustRightInd w:val="0"/>
        <w:spacing w:after="0" w:line="240" w:lineRule="auto"/>
        <w:jc w:val="both"/>
        <w:rPr>
          <w:rFonts w:ascii="EYInterstate-Light" w:hAnsi="EYInterstate-Light" w:cs="EYInterstate-Light"/>
          <w:sz w:val="20"/>
          <w:szCs w:val="20"/>
        </w:rPr>
      </w:pPr>
      <w:r w:rsidRPr="00994AEA">
        <w:rPr>
          <w:rFonts w:ascii="EYInterstate-Light" w:hAnsi="EYInterstate-Light" w:cs="EYInterstate-Light"/>
          <w:sz w:val="20"/>
          <w:szCs w:val="20"/>
        </w:rPr>
        <w:t>Умови по вищезазначеним фінансовим зобов'язанням</w:t>
      </w:r>
    </w:p>
    <w:p w:rsidR="008538EF" w:rsidRDefault="00F86307" w:rsidP="00AF0F06">
      <w:pPr>
        <w:pStyle w:val="a3"/>
        <w:numPr>
          <w:ilvl w:val="0"/>
          <w:numId w:val="10"/>
        </w:numPr>
        <w:tabs>
          <w:tab w:val="left" w:pos="284"/>
        </w:tabs>
        <w:autoSpaceDE w:val="0"/>
        <w:autoSpaceDN w:val="0"/>
        <w:adjustRightInd w:val="0"/>
        <w:spacing w:after="0" w:line="240" w:lineRule="auto"/>
        <w:ind w:left="0" w:firstLine="0"/>
        <w:contextualSpacing w:val="0"/>
        <w:jc w:val="both"/>
        <w:rPr>
          <w:rFonts w:cs="EYInterstate-Light"/>
          <w:sz w:val="20"/>
          <w:szCs w:val="20"/>
        </w:rPr>
      </w:pPr>
      <w:r w:rsidRPr="00994AEA">
        <w:rPr>
          <w:rFonts w:cs="EYInterstate-Light"/>
          <w:sz w:val="20"/>
          <w:szCs w:val="20"/>
        </w:rPr>
        <w:t xml:space="preserve">Кредиторська заборгованість за </w:t>
      </w:r>
      <w:r w:rsidR="00BB3581">
        <w:rPr>
          <w:rFonts w:cs="EYInterstate-Light"/>
          <w:sz w:val="20"/>
          <w:szCs w:val="20"/>
        </w:rPr>
        <w:t>страховою діяльністю</w:t>
      </w:r>
      <w:r w:rsidRPr="00994AEA">
        <w:rPr>
          <w:rFonts w:cs="EYInterstate-Light"/>
          <w:sz w:val="20"/>
          <w:szCs w:val="20"/>
        </w:rPr>
        <w:t xml:space="preserve"> є безвідсотковою і,як правило, </w:t>
      </w:r>
      <w:proofErr w:type="gramStart"/>
      <w:r w:rsidRPr="00994AEA">
        <w:rPr>
          <w:rFonts w:cs="EYInterstate-Light"/>
          <w:sz w:val="20"/>
          <w:szCs w:val="20"/>
        </w:rPr>
        <w:t>погашається</w:t>
      </w:r>
      <w:proofErr w:type="gramEnd"/>
      <w:r w:rsidRPr="00994AEA">
        <w:rPr>
          <w:rFonts w:cs="EYInterstate-Light"/>
          <w:sz w:val="20"/>
          <w:szCs w:val="20"/>
        </w:rPr>
        <w:t xml:space="preserve"> протягом</w:t>
      </w:r>
    </w:p>
    <w:p w:rsidR="00F86307" w:rsidRPr="00994AEA" w:rsidRDefault="00F86307" w:rsidP="008538EF">
      <w:pPr>
        <w:pStyle w:val="a3"/>
        <w:tabs>
          <w:tab w:val="left" w:pos="284"/>
        </w:tabs>
        <w:autoSpaceDE w:val="0"/>
        <w:autoSpaceDN w:val="0"/>
        <w:adjustRightInd w:val="0"/>
        <w:spacing w:after="0" w:line="240" w:lineRule="auto"/>
        <w:ind w:left="0"/>
        <w:contextualSpacing w:val="0"/>
        <w:jc w:val="both"/>
        <w:rPr>
          <w:rFonts w:cs="EYInterstate-Light"/>
          <w:sz w:val="20"/>
          <w:szCs w:val="20"/>
        </w:rPr>
      </w:pPr>
      <w:r w:rsidRPr="00994AEA">
        <w:rPr>
          <w:rFonts w:cs="EYInterstate-Light"/>
          <w:sz w:val="20"/>
          <w:szCs w:val="20"/>
        </w:rPr>
        <w:t xml:space="preserve"> 60-ти днів.</w:t>
      </w:r>
    </w:p>
    <w:p w:rsidR="00341AB4" w:rsidRPr="00D465BE" w:rsidRDefault="00F86307" w:rsidP="00947CF6">
      <w:pPr>
        <w:pStyle w:val="a3"/>
        <w:numPr>
          <w:ilvl w:val="0"/>
          <w:numId w:val="10"/>
        </w:numPr>
        <w:tabs>
          <w:tab w:val="left" w:pos="284"/>
        </w:tabs>
        <w:autoSpaceDE w:val="0"/>
        <w:autoSpaceDN w:val="0"/>
        <w:adjustRightInd w:val="0"/>
        <w:spacing w:after="0" w:line="240" w:lineRule="auto"/>
        <w:ind w:left="0" w:firstLine="0"/>
        <w:contextualSpacing w:val="0"/>
        <w:jc w:val="both"/>
        <w:rPr>
          <w:rFonts w:cs="EYInterstate-Light"/>
          <w:sz w:val="20"/>
          <w:szCs w:val="20"/>
        </w:rPr>
      </w:pPr>
      <w:r w:rsidRPr="00994AEA">
        <w:rPr>
          <w:rFonts w:cs="EYInterstate-Light"/>
          <w:sz w:val="20"/>
          <w:szCs w:val="20"/>
        </w:rPr>
        <w:t xml:space="preserve">Інша поточна кредиторська заборгованість є безвідсотковою і </w:t>
      </w:r>
      <w:proofErr w:type="gramStart"/>
      <w:r w:rsidRPr="00994AEA">
        <w:rPr>
          <w:rFonts w:cs="EYInterstate-Light"/>
          <w:sz w:val="20"/>
          <w:szCs w:val="20"/>
        </w:rPr>
        <w:t>погашається</w:t>
      </w:r>
      <w:proofErr w:type="gramEnd"/>
      <w:r w:rsidRPr="00994AEA">
        <w:rPr>
          <w:rFonts w:cs="EYInterstate-Light"/>
          <w:sz w:val="20"/>
          <w:szCs w:val="20"/>
        </w:rPr>
        <w:t xml:space="preserve"> в середньому за шість місяців.</w:t>
      </w:r>
      <w:r w:rsidRPr="00DB4D13">
        <w:rPr>
          <w:rFonts w:cs="EYInterstate-Light"/>
          <w:sz w:val="20"/>
          <w:szCs w:val="20"/>
        </w:rPr>
        <w:t xml:space="preserve">   </w:t>
      </w:r>
      <w:r w:rsidRPr="00DB4D13">
        <w:rPr>
          <w:rFonts w:cs="EYInterstate-Light"/>
          <w:sz w:val="20"/>
          <w:szCs w:val="20"/>
          <w:u w:val="single"/>
        </w:rPr>
        <w:t xml:space="preserve">                                                                                                             </w:t>
      </w:r>
    </w:p>
    <w:p w:rsidR="00341AB4" w:rsidRPr="00D465BE" w:rsidRDefault="0058676D" w:rsidP="00D465BE">
      <w:pPr>
        <w:autoSpaceDE w:val="0"/>
        <w:autoSpaceDN w:val="0"/>
        <w:adjustRightInd w:val="0"/>
        <w:spacing w:after="0" w:line="240" w:lineRule="auto"/>
        <w:jc w:val="both"/>
        <w:rPr>
          <w:rFonts w:ascii="Times New Roman" w:hAnsi="Times New Roman" w:cs="Times New Roman"/>
          <w:b/>
          <w:i/>
        </w:rPr>
      </w:pPr>
      <w:r>
        <w:rPr>
          <w:rFonts w:ascii="Times New Roman" w:hAnsi="Times New Roman" w:cs="Times New Roman"/>
          <w:b/>
          <w:i/>
        </w:rPr>
        <w:t>17</w:t>
      </w:r>
      <w:r w:rsidR="001F236A" w:rsidRPr="00C36EF8">
        <w:rPr>
          <w:rFonts w:ascii="Times New Roman" w:hAnsi="Times New Roman" w:cs="Times New Roman"/>
          <w:b/>
          <w:i/>
        </w:rPr>
        <w:t>.</w:t>
      </w:r>
      <w:proofErr w:type="gramStart"/>
      <w:r w:rsidR="00592737" w:rsidRPr="00C36EF8">
        <w:rPr>
          <w:rFonts w:ascii="Times New Roman" w:hAnsi="Times New Roman" w:cs="Times New Roman"/>
          <w:b/>
          <w:i/>
        </w:rPr>
        <w:t>Перев</w:t>
      </w:r>
      <w:proofErr w:type="gramEnd"/>
      <w:r w:rsidR="00592737" w:rsidRPr="00C36EF8">
        <w:rPr>
          <w:rFonts w:ascii="Times New Roman" w:hAnsi="Times New Roman" w:cs="Times New Roman"/>
          <w:b/>
          <w:i/>
        </w:rPr>
        <w:t>ірка адекватності</w:t>
      </w:r>
      <w:r w:rsidR="009A2D7E" w:rsidRPr="00C36EF8">
        <w:rPr>
          <w:rFonts w:ascii="Times New Roman" w:hAnsi="Times New Roman" w:cs="Times New Roman"/>
          <w:b/>
          <w:i/>
        </w:rPr>
        <w:t xml:space="preserve"> страхових</w:t>
      </w:r>
      <w:r w:rsidR="00592737" w:rsidRPr="00C36EF8">
        <w:rPr>
          <w:rFonts w:ascii="Times New Roman" w:hAnsi="Times New Roman" w:cs="Times New Roman"/>
          <w:b/>
          <w:i/>
        </w:rPr>
        <w:t xml:space="preserve">  зобов'язань</w:t>
      </w:r>
    </w:p>
    <w:p w:rsidR="00EC50E6" w:rsidRPr="007D2E64" w:rsidRDefault="00A96126" w:rsidP="00947CF6">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bCs/>
          <w:sz w:val="20"/>
          <w:szCs w:val="20"/>
        </w:rPr>
        <w:t xml:space="preserve">Актуаріями </w:t>
      </w:r>
      <w:r w:rsidRPr="00C36EF8">
        <w:rPr>
          <w:rFonts w:ascii="Times New Roman" w:hAnsi="Times New Roman" w:cs="Times New Roman"/>
          <w:bCs/>
          <w:sz w:val="20"/>
          <w:szCs w:val="20"/>
        </w:rPr>
        <w:t>ТОВ «Інститут аналізу ризиків»</w:t>
      </w:r>
      <w:r w:rsidR="00EC50E6" w:rsidRPr="00C36EF8">
        <w:rPr>
          <w:rFonts w:ascii="Times New Roman" w:hAnsi="Times New Roman" w:cs="Times New Roman"/>
          <w:sz w:val="20"/>
          <w:szCs w:val="20"/>
        </w:rPr>
        <w:t xml:space="preserve"> був проведений аналіз статистичних даних Товариства, зокрема звітності за МСФЗ, що подається до Національної Комісії з регулювання ринків фінансових послуг. </w:t>
      </w:r>
      <w:r w:rsidR="00EC50E6" w:rsidRPr="00994AEA">
        <w:rPr>
          <w:rFonts w:ascii="Times New Roman" w:hAnsi="Times New Roman" w:cs="Times New Roman"/>
          <w:sz w:val="20"/>
          <w:szCs w:val="20"/>
        </w:rPr>
        <w:t>На підставі аналізу було проведено тестування на адекватність страхових резервів Товариства.</w:t>
      </w:r>
    </w:p>
    <w:p w:rsidR="00EC50E6" w:rsidRPr="00994AEA" w:rsidRDefault="00EC50E6" w:rsidP="00AF0F06">
      <w:pPr>
        <w:autoSpaceDE w:val="0"/>
        <w:autoSpaceDN w:val="0"/>
        <w:adjustRightInd w:val="0"/>
        <w:spacing w:after="0" w:line="240" w:lineRule="auto"/>
        <w:ind w:firstLine="709"/>
        <w:jc w:val="both"/>
        <w:rPr>
          <w:rFonts w:ascii="Times New Roman" w:hAnsi="Times New Roman" w:cs="Times New Roman"/>
          <w:sz w:val="20"/>
          <w:szCs w:val="20"/>
        </w:rPr>
      </w:pPr>
      <w:r w:rsidRPr="00994AEA">
        <w:rPr>
          <w:rFonts w:ascii="Times New Roman" w:hAnsi="Times New Roman" w:cs="Times New Roman"/>
          <w:sz w:val="20"/>
          <w:szCs w:val="20"/>
        </w:rPr>
        <w:t xml:space="preserve">Вимога щодо проведення аналізу збитковості страхових продуктів і адекватності резервів під збитки по договорах страхування міститься у Міжнародних стандартах фінансової звітності 4 „Страхові контракти” </w:t>
      </w:r>
      <w:r w:rsidRPr="00994AEA">
        <w:rPr>
          <w:rFonts w:ascii="Times New Roman" w:hAnsi="Times New Roman" w:cs="Times New Roman"/>
          <w:sz w:val="20"/>
          <w:szCs w:val="20"/>
        </w:rPr>
        <w:lastRenderedPageBreak/>
        <w:t>параграфи 15-19. Параграф 18 цього стандарту вимагає здійснювати підсумування на рівні портфеля контрактів, яким притаманні взагалі подібні ризики, і управління якими здійснюється як єдиними портфелем.</w:t>
      </w:r>
    </w:p>
    <w:p w:rsidR="00EC50E6" w:rsidRPr="00E01C50" w:rsidRDefault="00EC50E6" w:rsidP="00947CF6">
      <w:pPr>
        <w:autoSpaceDE w:val="0"/>
        <w:autoSpaceDN w:val="0"/>
        <w:adjustRightInd w:val="0"/>
        <w:spacing w:after="0" w:line="240" w:lineRule="auto"/>
        <w:ind w:firstLine="708"/>
        <w:jc w:val="both"/>
        <w:rPr>
          <w:rFonts w:ascii="Times New Roman" w:hAnsi="Times New Roman" w:cs="Times New Roman"/>
          <w:sz w:val="20"/>
          <w:szCs w:val="20"/>
        </w:rPr>
      </w:pPr>
      <w:r w:rsidRPr="00994AEA">
        <w:rPr>
          <w:rFonts w:ascii="Times New Roman" w:hAnsi="Times New Roman" w:cs="Times New Roman"/>
          <w:sz w:val="20"/>
          <w:szCs w:val="20"/>
        </w:rPr>
        <w:t xml:space="preserve">Для оцінювання адекватності резервів збитків (що виникли, але незаявлені та збитків, що заявлені, але не врегульовані) </w:t>
      </w:r>
      <w:r w:rsidRPr="00E01C50">
        <w:rPr>
          <w:rFonts w:ascii="Times New Roman" w:hAnsi="Times New Roman" w:cs="Times New Roman"/>
          <w:sz w:val="20"/>
          <w:szCs w:val="20"/>
        </w:rPr>
        <w:t>використовуються методи математичної</w:t>
      </w:r>
      <w:r w:rsidRPr="00E01C50">
        <w:rPr>
          <w:rFonts w:ascii="Century Gothic" w:hAnsi="Century Gothic" w:cs="Century Gothic"/>
          <w:sz w:val="20"/>
          <w:szCs w:val="20"/>
        </w:rPr>
        <w:t xml:space="preserve"> </w:t>
      </w:r>
      <w:r w:rsidRPr="00E01C50">
        <w:rPr>
          <w:rFonts w:ascii="Times New Roman" w:hAnsi="Times New Roman" w:cs="Times New Roman"/>
          <w:sz w:val="20"/>
          <w:szCs w:val="20"/>
        </w:rPr>
        <w:t>статистики, зокрема перевірки статистичних гіпотез та там, де є достатній для аналізу обсяг даних, актуарні методи оцінювання резервів збитків, що базуються на аналізі трикутників розвитку страхових виплат.</w:t>
      </w:r>
    </w:p>
    <w:p w:rsidR="00341AB4" w:rsidRPr="00D465BE" w:rsidRDefault="00EC50E6" w:rsidP="00D465BE">
      <w:pPr>
        <w:autoSpaceDE w:val="0"/>
        <w:autoSpaceDN w:val="0"/>
        <w:adjustRightInd w:val="0"/>
        <w:spacing w:after="0" w:line="240" w:lineRule="auto"/>
        <w:ind w:firstLine="708"/>
        <w:jc w:val="both"/>
        <w:rPr>
          <w:rFonts w:ascii="Times New Roman" w:hAnsi="Times New Roman" w:cs="Times New Roman"/>
          <w:sz w:val="20"/>
          <w:szCs w:val="20"/>
        </w:rPr>
      </w:pPr>
      <w:r w:rsidRPr="00E01C50">
        <w:rPr>
          <w:rFonts w:ascii="Times New Roman" w:hAnsi="Times New Roman" w:cs="Times New Roman"/>
          <w:sz w:val="20"/>
          <w:szCs w:val="20"/>
        </w:rPr>
        <w:t xml:space="preserve">Для оцінки адекватності резервів незароблених </w:t>
      </w:r>
      <w:proofErr w:type="gramStart"/>
      <w:r w:rsidRPr="00E01C50">
        <w:rPr>
          <w:rFonts w:ascii="Times New Roman" w:hAnsi="Times New Roman" w:cs="Times New Roman"/>
          <w:sz w:val="20"/>
          <w:szCs w:val="20"/>
        </w:rPr>
        <w:t>прем</w:t>
      </w:r>
      <w:proofErr w:type="gramEnd"/>
      <w:r w:rsidRPr="00E01C50">
        <w:rPr>
          <w:rFonts w:ascii="Times New Roman" w:hAnsi="Times New Roman" w:cs="Times New Roman"/>
          <w:sz w:val="20"/>
          <w:szCs w:val="20"/>
        </w:rPr>
        <w:t>ій використовуються методи математичного моделювання комбінованої збитковості, теорії випадкових процесів, методи теорії ймовірностей та математичної статистики.</w:t>
      </w:r>
      <w:r w:rsidR="00EF3F61">
        <w:rPr>
          <w:rFonts w:ascii="Times New Roman" w:hAnsi="Times New Roman" w:cs="Times New Roman"/>
          <w:sz w:val="20"/>
          <w:szCs w:val="20"/>
        </w:rPr>
        <w:t xml:space="preserve"> </w:t>
      </w:r>
    </w:p>
    <w:p w:rsidR="00EF3F61" w:rsidRPr="005567C0" w:rsidRDefault="00EF3F61" w:rsidP="00947CF6">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5567C0">
        <w:rPr>
          <w:rFonts w:ascii="Times New Roman" w:hAnsi="Times New Roman" w:cs="Times New Roman"/>
          <w:b/>
          <w:bCs/>
          <w:color w:val="000000"/>
          <w:sz w:val="20"/>
          <w:szCs w:val="20"/>
        </w:rPr>
        <w:t>Обл</w:t>
      </w:r>
      <w:proofErr w:type="gramEnd"/>
      <w:r w:rsidRPr="005567C0">
        <w:rPr>
          <w:rFonts w:ascii="Times New Roman" w:hAnsi="Times New Roman" w:cs="Times New Roman"/>
          <w:b/>
          <w:bCs/>
          <w:color w:val="000000"/>
          <w:sz w:val="20"/>
          <w:szCs w:val="20"/>
        </w:rPr>
        <w:t>ікова політика.</w:t>
      </w:r>
    </w:p>
    <w:p w:rsidR="00EF3F61" w:rsidRPr="00994AEA" w:rsidRDefault="00EF3F61" w:rsidP="00947CF6">
      <w:pPr>
        <w:autoSpaceDE w:val="0"/>
        <w:autoSpaceDN w:val="0"/>
        <w:adjustRightInd w:val="0"/>
        <w:spacing w:after="0" w:line="240" w:lineRule="auto"/>
        <w:ind w:firstLine="360"/>
        <w:jc w:val="both"/>
        <w:rPr>
          <w:rFonts w:ascii="Times New Roman" w:hAnsi="Times New Roman" w:cs="Times New Roman"/>
          <w:color w:val="000000"/>
          <w:sz w:val="20"/>
          <w:szCs w:val="20"/>
        </w:rPr>
      </w:pPr>
      <w:r w:rsidRPr="00994AEA">
        <w:rPr>
          <w:rFonts w:ascii="Times New Roman" w:hAnsi="Times New Roman" w:cs="Times New Roman"/>
          <w:color w:val="000000"/>
          <w:sz w:val="20"/>
          <w:szCs w:val="20"/>
        </w:rPr>
        <w:t>Згідно прийнятої методології, формування страхових резервів Товариства проводиться у відповідності д</w:t>
      </w:r>
      <w:r w:rsidR="00AF0F06">
        <w:rPr>
          <w:rFonts w:ascii="Times New Roman" w:hAnsi="Times New Roman" w:cs="Times New Roman"/>
          <w:color w:val="000000"/>
          <w:sz w:val="20"/>
          <w:szCs w:val="20"/>
        </w:rPr>
        <w:t>о вимог чинного законодавства:</w:t>
      </w:r>
    </w:p>
    <w:p w:rsidR="00D45A17" w:rsidRDefault="00EF3F61" w:rsidP="00AF0F06">
      <w:pPr>
        <w:pStyle w:val="a3"/>
        <w:numPr>
          <w:ilvl w:val="0"/>
          <w:numId w:val="12"/>
        </w:numPr>
        <w:tabs>
          <w:tab w:val="left" w:pos="284"/>
        </w:tabs>
        <w:autoSpaceDE w:val="0"/>
        <w:autoSpaceDN w:val="0"/>
        <w:adjustRightInd w:val="0"/>
        <w:spacing w:after="0" w:line="240" w:lineRule="auto"/>
        <w:ind w:left="0" w:firstLine="0"/>
        <w:contextualSpacing w:val="0"/>
        <w:jc w:val="both"/>
        <w:rPr>
          <w:rFonts w:ascii="Times New Roman" w:hAnsi="Times New Roman" w:cs="Times New Roman"/>
          <w:color w:val="000000"/>
          <w:sz w:val="20"/>
          <w:szCs w:val="20"/>
        </w:rPr>
      </w:pPr>
      <w:r w:rsidRPr="00994AEA">
        <w:rPr>
          <w:rFonts w:ascii="Times New Roman" w:hAnsi="Times New Roman" w:cs="Times New Roman"/>
          <w:color w:val="000000"/>
          <w:sz w:val="20"/>
          <w:szCs w:val="20"/>
        </w:rPr>
        <w:t>Резерв незароблених премій: формуються методом 1/365 ("Pro rata tamporis") Відкладені аквізиційні витрати не формуються, проте відповідно до пп.3.3. їхній розмір фактично</w:t>
      </w:r>
      <w:r w:rsidRPr="00994AEA">
        <w:rPr>
          <w:rFonts w:ascii="Century Gothic" w:hAnsi="Century Gothic" w:cs="Century Gothic"/>
          <w:color w:val="000000"/>
          <w:sz w:val="20"/>
          <w:szCs w:val="20"/>
        </w:rPr>
        <w:t xml:space="preserve"> </w:t>
      </w:r>
      <w:r w:rsidRPr="00994AEA">
        <w:rPr>
          <w:rFonts w:ascii="Times New Roman" w:hAnsi="Times New Roman" w:cs="Times New Roman"/>
          <w:color w:val="000000"/>
          <w:sz w:val="20"/>
          <w:szCs w:val="20"/>
        </w:rPr>
        <w:t xml:space="preserve">враховується при розрахунку шляхом застосування коефіцієнту 0.8. Такий </w:t>
      </w:r>
      <w:proofErr w:type="gramStart"/>
      <w:r w:rsidRPr="00994AEA">
        <w:rPr>
          <w:rFonts w:ascii="Times New Roman" w:hAnsi="Times New Roman" w:cs="Times New Roman"/>
          <w:color w:val="000000"/>
          <w:sz w:val="20"/>
          <w:szCs w:val="20"/>
        </w:rPr>
        <w:t>п</w:t>
      </w:r>
      <w:proofErr w:type="gramEnd"/>
      <w:r w:rsidRPr="00994AEA">
        <w:rPr>
          <w:rFonts w:ascii="Times New Roman" w:hAnsi="Times New Roman" w:cs="Times New Roman"/>
          <w:color w:val="000000"/>
          <w:sz w:val="20"/>
          <w:szCs w:val="20"/>
        </w:rPr>
        <w:t>ідхід не суперечить принципам МСФЗ.</w:t>
      </w:r>
      <w:r w:rsidR="00D45A17">
        <w:rPr>
          <w:rFonts w:ascii="Times New Roman" w:hAnsi="Times New Roman" w:cs="Times New Roman"/>
          <w:color w:val="000000"/>
          <w:sz w:val="20"/>
          <w:szCs w:val="20"/>
        </w:rPr>
        <w:t xml:space="preserve"> </w:t>
      </w:r>
    </w:p>
    <w:p w:rsidR="00EF3F61" w:rsidRPr="00DD4166" w:rsidRDefault="00D45A17" w:rsidP="00D45A17">
      <w:pPr>
        <w:pStyle w:val="a3"/>
        <w:tabs>
          <w:tab w:val="left" w:pos="284"/>
        </w:tabs>
        <w:autoSpaceDE w:val="0"/>
        <w:autoSpaceDN w:val="0"/>
        <w:adjustRightInd w:val="0"/>
        <w:spacing w:after="0" w:line="240" w:lineRule="auto"/>
        <w:ind w:left="0"/>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Розрахунок розміру резерву незароблених </w:t>
      </w:r>
      <w:proofErr w:type="gramStart"/>
      <w:r>
        <w:rPr>
          <w:rFonts w:ascii="Times New Roman" w:hAnsi="Times New Roman" w:cs="Times New Roman"/>
          <w:color w:val="000000"/>
          <w:sz w:val="20"/>
          <w:szCs w:val="20"/>
        </w:rPr>
        <w:t>прем</w:t>
      </w:r>
      <w:proofErr w:type="gramEnd"/>
      <w:r>
        <w:rPr>
          <w:rFonts w:ascii="Times New Roman" w:hAnsi="Times New Roman" w:cs="Times New Roman"/>
          <w:color w:val="000000"/>
          <w:sz w:val="20"/>
          <w:szCs w:val="20"/>
        </w:rPr>
        <w:t>ій здійснюється за кожним видом страхування окремо. Загальний розмі</w:t>
      </w:r>
      <w:proofErr w:type="gramStart"/>
      <w:r>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 xml:space="preserve"> резерву незароблених премій</w:t>
      </w:r>
      <w:r w:rsidR="0037250A">
        <w:rPr>
          <w:rFonts w:ascii="Times New Roman" w:hAnsi="Times New Roman" w:cs="Times New Roman"/>
          <w:color w:val="000000"/>
          <w:sz w:val="20"/>
          <w:szCs w:val="20"/>
        </w:rPr>
        <w:t xml:space="preserve"> дорівнює сумі розмірів</w:t>
      </w:r>
      <w:r>
        <w:rPr>
          <w:rFonts w:ascii="Times New Roman" w:hAnsi="Times New Roman" w:cs="Times New Roman"/>
          <w:color w:val="000000"/>
          <w:sz w:val="20"/>
          <w:szCs w:val="20"/>
        </w:rPr>
        <w:t xml:space="preserve"> незароблених премій, розрахованих окремо за кожним видом страхування.</w:t>
      </w:r>
    </w:p>
    <w:p w:rsidR="00EF3F61" w:rsidRPr="00DD4166" w:rsidRDefault="00EF3F61" w:rsidP="00AF0F06">
      <w:pPr>
        <w:pStyle w:val="a3"/>
        <w:tabs>
          <w:tab w:val="left" w:pos="284"/>
        </w:tabs>
        <w:autoSpaceDE w:val="0"/>
        <w:autoSpaceDN w:val="0"/>
        <w:adjustRightInd w:val="0"/>
        <w:spacing w:after="0" w:line="240" w:lineRule="auto"/>
        <w:ind w:left="0"/>
        <w:contextualSpacing w:val="0"/>
        <w:jc w:val="both"/>
        <w:rPr>
          <w:rFonts w:ascii="Times New Roman" w:hAnsi="Times New Roman" w:cs="Times New Roman"/>
          <w:color w:val="000000"/>
          <w:sz w:val="20"/>
          <w:szCs w:val="20"/>
        </w:rPr>
      </w:pPr>
      <w:r w:rsidRPr="00DD4166">
        <w:rPr>
          <w:rFonts w:ascii="Times New Roman" w:hAnsi="Times New Roman" w:cs="Times New Roman"/>
          <w:sz w:val="20"/>
          <w:szCs w:val="20"/>
        </w:rPr>
        <w:t xml:space="preserve">При оцінюванні майбутніх зобов’язань щодо страхових виплат та інших витрат на </w:t>
      </w:r>
      <w:proofErr w:type="gramStart"/>
      <w:r w:rsidRPr="00DD4166">
        <w:rPr>
          <w:rFonts w:ascii="Times New Roman" w:hAnsi="Times New Roman" w:cs="Times New Roman"/>
          <w:sz w:val="20"/>
          <w:szCs w:val="20"/>
        </w:rPr>
        <w:t>адм</w:t>
      </w:r>
      <w:proofErr w:type="gramEnd"/>
      <w:r w:rsidRPr="00DD4166">
        <w:rPr>
          <w:rFonts w:ascii="Times New Roman" w:hAnsi="Times New Roman" w:cs="Times New Roman"/>
          <w:sz w:val="20"/>
          <w:szCs w:val="20"/>
        </w:rPr>
        <w:t>іністрування, коефіцієнт 0.8 до незароблених премій не застосовувався.</w:t>
      </w:r>
    </w:p>
    <w:p w:rsidR="00EF3F61" w:rsidRPr="00994AEA" w:rsidRDefault="00EF3F61" w:rsidP="00AF0F06">
      <w:pPr>
        <w:pStyle w:val="a3"/>
        <w:numPr>
          <w:ilvl w:val="0"/>
          <w:numId w:val="12"/>
        </w:numPr>
        <w:tabs>
          <w:tab w:val="left" w:pos="284"/>
        </w:tabs>
        <w:autoSpaceDE w:val="0"/>
        <w:autoSpaceDN w:val="0"/>
        <w:adjustRightInd w:val="0"/>
        <w:spacing w:after="0" w:line="240" w:lineRule="auto"/>
        <w:ind w:left="0" w:firstLine="0"/>
        <w:contextualSpacing w:val="0"/>
        <w:jc w:val="both"/>
        <w:rPr>
          <w:rFonts w:ascii="Times New Roman" w:hAnsi="Times New Roman" w:cs="Times New Roman"/>
          <w:color w:val="000000"/>
          <w:sz w:val="20"/>
          <w:szCs w:val="20"/>
        </w:rPr>
      </w:pPr>
      <w:r w:rsidRPr="00994AEA">
        <w:rPr>
          <w:rFonts w:ascii="Times New Roman" w:hAnsi="Times New Roman" w:cs="Times New Roman"/>
          <w:color w:val="000000"/>
          <w:sz w:val="20"/>
          <w:szCs w:val="20"/>
        </w:rPr>
        <w:t>Резерв заявлених, але не виплачених збитків: відповідно до п. 4 Порядку.</w:t>
      </w:r>
    </w:p>
    <w:p w:rsidR="00341AB4" w:rsidRPr="00D465BE" w:rsidRDefault="00EF3F61" w:rsidP="00947CF6">
      <w:pPr>
        <w:pStyle w:val="a3"/>
        <w:numPr>
          <w:ilvl w:val="0"/>
          <w:numId w:val="12"/>
        </w:numPr>
        <w:tabs>
          <w:tab w:val="left" w:pos="284"/>
        </w:tabs>
        <w:autoSpaceDE w:val="0"/>
        <w:autoSpaceDN w:val="0"/>
        <w:adjustRightInd w:val="0"/>
        <w:spacing w:after="0" w:line="240" w:lineRule="auto"/>
        <w:ind w:left="0" w:firstLine="0"/>
        <w:contextualSpacing w:val="0"/>
        <w:jc w:val="both"/>
        <w:rPr>
          <w:rFonts w:ascii="Times New Roman" w:hAnsi="Times New Roman" w:cs="Times New Roman"/>
          <w:sz w:val="20"/>
          <w:szCs w:val="20"/>
        </w:rPr>
      </w:pPr>
      <w:r w:rsidRPr="00994AEA">
        <w:rPr>
          <w:rFonts w:ascii="Times New Roman" w:hAnsi="Times New Roman" w:cs="Times New Roman"/>
          <w:color w:val="000000"/>
          <w:sz w:val="20"/>
          <w:szCs w:val="20"/>
        </w:rPr>
        <w:t>Резерв збитків</w:t>
      </w:r>
      <w:r w:rsidR="00D45A17">
        <w:rPr>
          <w:rFonts w:ascii="Times New Roman" w:hAnsi="Times New Roman" w:cs="Times New Roman"/>
          <w:color w:val="000000"/>
          <w:sz w:val="20"/>
          <w:szCs w:val="20"/>
        </w:rPr>
        <w:t>, що виникли, але не заявлені:</w:t>
      </w:r>
      <w:r w:rsidR="009D78C8">
        <w:rPr>
          <w:rFonts w:ascii="Times New Roman" w:hAnsi="Times New Roman" w:cs="Times New Roman"/>
          <w:color w:val="000000"/>
          <w:sz w:val="20"/>
          <w:szCs w:val="20"/>
        </w:rPr>
        <w:t xml:space="preserve"> </w:t>
      </w:r>
      <w:r w:rsidRPr="00994AEA">
        <w:rPr>
          <w:rFonts w:ascii="Times New Roman" w:hAnsi="Times New Roman" w:cs="Times New Roman"/>
          <w:color w:val="000000"/>
          <w:sz w:val="20"/>
          <w:szCs w:val="20"/>
        </w:rPr>
        <w:t xml:space="preserve">формується </w:t>
      </w:r>
      <w:r w:rsidR="00D45A17">
        <w:rPr>
          <w:rFonts w:ascii="Times New Roman" w:hAnsi="Times New Roman" w:cs="Times New Roman"/>
          <w:color w:val="000000"/>
          <w:sz w:val="20"/>
          <w:szCs w:val="20"/>
        </w:rPr>
        <w:t xml:space="preserve">методом фіксованого відсотка </w:t>
      </w:r>
      <w:r w:rsidR="009D78C8">
        <w:rPr>
          <w:rFonts w:ascii="Times New Roman" w:hAnsi="Times New Roman" w:cs="Times New Roman"/>
          <w:color w:val="000000"/>
          <w:sz w:val="20"/>
          <w:szCs w:val="20"/>
        </w:rPr>
        <w:t>у розмі</w:t>
      </w:r>
      <w:proofErr w:type="gramStart"/>
      <w:r w:rsidR="009D78C8">
        <w:rPr>
          <w:rFonts w:ascii="Times New Roman" w:hAnsi="Times New Roman" w:cs="Times New Roman"/>
          <w:color w:val="000000"/>
          <w:sz w:val="20"/>
          <w:szCs w:val="20"/>
        </w:rPr>
        <w:t>р</w:t>
      </w:r>
      <w:proofErr w:type="gramEnd"/>
      <w:r w:rsidR="009D78C8">
        <w:rPr>
          <w:rFonts w:ascii="Times New Roman" w:hAnsi="Times New Roman" w:cs="Times New Roman"/>
          <w:color w:val="000000"/>
          <w:sz w:val="20"/>
          <w:szCs w:val="20"/>
        </w:rPr>
        <w:t>і 10% від заробленої</w:t>
      </w:r>
      <w:r w:rsidR="00B90465">
        <w:rPr>
          <w:rFonts w:ascii="Times New Roman" w:hAnsi="Times New Roman" w:cs="Times New Roman"/>
          <w:color w:val="000000"/>
          <w:sz w:val="20"/>
          <w:szCs w:val="20"/>
        </w:rPr>
        <w:t xml:space="preserve"> страхової премії</w:t>
      </w:r>
      <w:r w:rsidR="009D78C8">
        <w:rPr>
          <w:rFonts w:ascii="Times New Roman" w:hAnsi="Times New Roman" w:cs="Times New Roman"/>
          <w:color w:val="000000"/>
          <w:sz w:val="20"/>
          <w:szCs w:val="20"/>
        </w:rPr>
        <w:t xml:space="preserve"> з попередніх чотирьох кварталів, які передують звітній даті.</w:t>
      </w:r>
      <w:r w:rsidR="00B90465">
        <w:rPr>
          <w:rFonts w:ascii="Times New Roman" w:hAnsi="Times New Roman" w:cs="Times New Roman"/>
          <w:color w:val="000000"/>
          <w:sz w:val="20"/>
          <w:szCs w:val="20"/>
        </w:rPr>
        <w:t xml:space="preserve"> Зароблена страхова премія визначається збільшенням суми надходжень страхових премій протягом звітного періоду (за вирахуванням частки перестраховика) на суму  незаробленої </w:t>
      </w:r>
      <w:proofErr w:type="gramStart"/>
      <w:r w:rsidR="00B90465">
        <w:rPr>
          <w:rFonts w:ascii="Times New Roman" w:hAnsi="Times New Roman" w:cs="Times New Roman"/>
          <w:color w:val="000000"/>
          <w:sz w:val="20"/>
          <w:szCs w:val="20"/>
        </w:rPr>
        <w:t>прем</w:t>
      </w:r>
      <w:proofErr w:type="gramEnd"/>
      <w:r w:rsidR="00B90465">
        <w:rPr>
          <w:rFonts w:ascii="Times New Roman" w:hAnsi="Times New Roman" w:cs="Times New Roman"/>
          <w:color w:val="000000"/>
          <w:sz w:val="20"/>
          <w:szCs w:val="20"/>
        </w:rPr>
        <w:t>ії  на початок звітного періоду (за вирахуванням частки перестраховика) і зменшенням отриманого результату на суму незаробленої премії на кінець звітного періоду (за вирахування частки перестраховика).</w:t>
      </w:r>
    </w:p>
    <w:p w:rsidR="004E18C5" w:rsidRPr="00C36EF8" w:rsidRDefault="004E18C5" w:rsidP="00947CF6">
      <w:pPr>
        <w:autoSpaceDE w:val="0"/>
        <w:autoSpaceDN w:val="0"/>
        <w:adjustRightInd w:val="0"/>
        <w:spacing w:after="0" w:line="240" w:lineRule="auto"/>
        <w:jc w:val="both"/>
        <w:rPr>
          <w:rFonts w:ascii="Times New Roman" w:hAnsi="Times New Roman" w:cs="Times New Roman"/>
          <w:b/>
          <w:bCs/>
          <w:sz w:val="20"/>
          <w:szCs w:val="20"/>
        </w:rPr>
      </w:pPr>
      <w:r w:rsidRPr="00E01C50">
        <w:rPr>
          <w:rFonts w:ascii="Times New Roman" w:hAnsi="Times New Roman" w:cs="Times New Roman"/>
          <w:b/>
          <w:bCs/>
          <w:sz w:val="20"/>
          <w:szCs w:val="20"/>
        </w:rPr>
        <w:t xml:space="preserve">Події </w:t>
      </w:r>
      <w:proofErr w:type="gramStart"/>
      <w:r w:rsidRPr="00E01C50">
        <w:rPr>
          <w:rFonts w:ascii="Times New Roman" w:hAnsi="Times New Roman" w:cs="Times New Roman"/>
          <w:b/>
          <w:bCs/>
          <w:sz w:val="20"/>
          <w:szCs w:val="20"/>
        </w:rPr>
        <w:t>п</w:t>
      </w:r>
      <w:proofErr w:type="gramEnd"/>
      <w:r w:rsidRPr="00E01C50">
        <w:rPr>
          <w:rFonts w:ascii="Times New Roman" w:hAnsi="Times New Roman" w:cs="Times New Roman"/>
          <w:b/>
          <w:bCs/>
          <w:sz w:val="20"/>
          <w:szCs w:val="20"/>
        </w:rPr>
        <w:t>ісля звітної дати</w:t>
      </w:r>
    </w:p>
    <w:p w:rsidR="00341AB4" w:rsidRPr="00D465BE" w:rsidRDefault="004E18C5" w:rsidP="00D465BE">
      <w:pPr>
        <w:autoSpaceDE w:val="0"/>
        <w:autoSpaceDN w:val="0"/>
        <w:adjustRightInd w:val="0"/>
        <w:spacing w:after="0" w:line="240" w:lineRule="auto"/>
        <w:ind w:firstLine="708"/>
        <w:jc w:val="both"/>
        <w:rPr>
          <w:rFonts w:ascii="Times New Roman" w:hAnsi="Times New Roman" w:cs="Times New Roman"/>
          <w:sz w:val="20"/>
          <w:szCs w:val="20"/>
          <w:highlight w:val="yellow"/>
        </w:rPr>
      </w:pPr>
      <w:r w:rsidRPr="005567C0">
        <w:rPr>
          <w:rFonts w:ascii="Times New Roman" w:hAnsi="Times New Roman" w:cs="Times New Roman"/>
          <w:sz w:val="20"/>
          <w:szCs w:val="20"/>
        </w:rPr>
        <w:t xml:space="preserve">Інформація щодо подій, що відбулися </w:t>
      </w:r>
      <w:proofErr w:type="gramStart"/>
      <w:r w:rsidRPr="005567C0">
        <w:rPr>
          <w:rFonts w:ascii="Times New Roman" w:hAnsi="Times New Roman" w:cs="Times New Roman"/>
          <w:sz w:val="20"/>
          <w:szCs w:val="20"/>
        </w:rPr>
        <w:t>п</w:t>
      </w:r>
      <w:proofErr w:type="gramEnd"/>
      <w:r w:rsidRPr="005567C0">
        <w:rPr>
          <w:rFonts w:ascii="Times New Roman" w:hAnsi="Times New Roman" w:cs="Times New Roman"/>
          <w:sz w:val="20"/>
          <w:szCs w:val="20"/>
        </w:rPr>
        <w:t>ісля звітної дати та могли суттєво вплинути на проведені оцінки відсутня.</w:t>
      </w:r>
    </w:p>
    <w:p w:rsidR="004E18C5" w:rsidRPr="00C36EF8" w:rsidRDefault="004E18C5" w:rsidP="00947CF6">
      <w:pPr>
        <w:autoSpaceDE w:val="0"/>
        <w:autoSpaceDN w:val="0"/>
        <w:adjustRightInd w:val="0"/>
        <w:spacing w:after="0" w:line="240" w:lineRule="auto"/>
        <w:jc w:val="both"/>
        <w:rPr>
          <w:rFonts w:ascii="Times New Roman" w:hAnsi="Times New Roman" w:cs="Times New Roman"/>
          <w:b/>
          <w:bCs/>
          <w:sz w:val="20"/>
          <w:szCs w:val="20"/>
        </w:rPr>
      </w:pPr>
      <w:r w:rsidRPr="00C36EF8">
        <w:rPr>
          <w:rFonts w:ascii="Times New Roman" w:hAnsi="Times New Roman" w:cs="Times New Roman"/>
          <w:b/>
          <w:bCs/>
          <w:sz w:val="20"/>
          <w:szCs w:val="20"/>
        </w:rPr>
        <w:t>Розкриття інформації</w:t>
      </w:r>
    </w:p>
    <w:p w:rsidR="00341AB4" w:rsidRPr="00D465BE" w:rsidRDefault="004E18C5" w:rsidP="00947CF6">
      <w:pPr>
        <w:autoSpaceDE w:val="0"/>
        <w:autoSpaceDN w:val="0"/>
        <w:adjustRightInd w:val="0"/>
        <w:spacing w:after="0" w:line="240" w:lineRule="auto"/>
        <w:ind w:firstLine="708"/>
        <w:jc w:val="both"/>
        <w:rPr>
          <w:rFonts w:ascii="Times New Roman" w:hAnsi="Times New Roman" w:cs="Times New Roman"/>
          <w:sz w:val="20"/>
          <w:szCs w:val="20"/>
        </w:rPr>
      </w:pPr>
      <w:r w:rsidRPr="005567C0">
        <w:rPr>
          <w:rFonts w:ascii="Times New Roman" w:hAnsi="Times New Roman" w:cs="Times New Roman"/>
          <w:sz w:val="20"/>
          <w:szCs w:val="20"/>
        </w:rPr>
        <w:t xml:space="preserve">Розкриття інформації щодо параметрів актуарних оцінок, мотивації вибору методів оцінювання, розбиття видів страхування відповідно </w:t>
      </w:r>
      <w:proofErr w:type="gramStart"/>
      <w:r w:rsidRPr="005567C0">
        <w:rPr>
          <w:rFonts w:ascii="Times New Roman" w:hAnsi="Times New Roman" w:cs="Times New Roman"/>
          <w:sz w:val="20"/>
          <w:szCs w:val="20"/>
        </w:rPr>
        <w:t>до</w:t>
      </w:r>
      <w:proofErr w:type="gramEnd"/>
      <w:r w:rsidRPr="005567C0">
        <w:rPr>
          <w:rFonts w:ascii="Times New Roman" w:hAnsi="Times New Roman" w:cs="Times New Roman"/>
          <w:sz w:val="20"/>
          <w:szCs w:val="20"/>
        </w:rPr>
        <w:t xml:space="preserve"> Закону України «Про страхування»</w:t>
      </w:r>
      <w:r w:rsidR="005567C0" w:rsidRPr="005567C0">
        <w:rPr>
          <w:rFonts w:ascii="Times New Roman" w:hAnsi="Times New Roman" w:cs="Times New Roman"/>
          <w:sz w:val="20"/>
          <w:szCs w:val="20"/>
        </w:rPr>
        <w:t xml:space="preserve"> </w:t>
      </w:r>
      <w:r w:rsidR="00AF0F06">
        <w:rPr>
          <w:rFonts w:ascii="Times New Roman" w:hAnsi="Times New Roman" w:cs="Times New Roman"/>
          <w:sz w:val="20"/>
          <w:szCs w:val="20"/>
        </w:rPr>
        <w:t>т</w:t>
      </w:r>
      <w:r w:rsidRPr="005567C0">
        <w:rPr>
          <w:rFonts w:ascii="Times New Roman" w:hAnsi="Times New Roman" w:cs="Times New Roman"/>
          <w:sz w:val="20"/>
          <w:szCs w:val="20"/>
        </w:rPr>
        <w:t>а класів ризику, проміжні параметри розрахунку тощо наведені у відповідному Актуарному звіті.</w:t>
      </w:r>
    </w:p>
    <w:p w:rsidR="00F36DAC" w:rsidRPr="00C36EF8" w:rsidRDefault="00F36DAC" w:rsidP="00947CF6">
      <w:pPr>
        <w:autoSpaceDE w:val="0"/>
        <w:autoSpaceDN w:val="0"/>
        <w:adjustRightInd w:val="0"/>
        <w:spacing w:after="0" w:line="240" w:lineRule="auto"/>
        <w:ind w:firstLine="708"/>
        <w:jc w:val="both"/>
        <w:rPr>
          <w:rFonts w:ascii="Times New Roman" w:hAnsi="Times New Roman" w:cs="Times New Roman"/>
          <w:i/>
          <w:sz w:val="20"/>
          <w:szCs w:val="20"/>
        </w:rPr>
      </w:pPr>
      <w:r w:rsidRPr="00C36EF8">
        <w:rPr>
          <w:rFonts w:ascii="Times New Roman" w:hAnsi="Times New Roman" w:cs="Times New Roman"/>
          <w:b/>
          <w:bCs/>
          <w:i/>
          <w:sz w:val="20"/>
          <w:szCs w:val="20"/>
        </w:rPr>
        <w:t xml:space="preserve">Висновок щодо адекватності страхових зобов’язань </w:t>
      </w:r>
      <w:r w:rsidRPr="00C36EF8">
        <w:rPr>
          <w:rFonts w:ascii="Times New Roman" w:hAnsi="Times New Roman" w:cs="Times New Roman"/>
          <w:i/>
          <w:sz w:val="20"/>
          <w:szCs w:val="20"/>
        </w:rPr>
        <w:t>Компанії «</w:t>
      </w:r>
      <w:r w:rsidRPr="00C36EF8">
        <w:rPr>
          <w:rFonts w:ascii="Times New Roman" w:hAnsi="Times New Roman" w:cs="Times New Roman"/>
          <w:b/>
          <w:bCs/>
          <w:i/>
          <w:sz w:val="20"/>
          <w:szCs w:val="20"/>
        </w:rPr>
        <w:t>Приватне акціонерне товариство "Страхова компанія "ІнтерЕкспрес"</w:t>
      </w:r>
      <w:r w:rsidRPr="00C36EF8">
        <w:rPr>
          <w:rFonts w:ascii="Times New Roman" w:hAnsi="Times New Roman" w:cs="Times New Roman"/>
          <w:i/>
          <w:sz w:val="20"/>
          <w:szCs w:val="20"/>
        </w:rPr>
        <w:t xml:space="preserve">» </w:t>
      </w:r>
      <w:r w:rsidR="005567C0" w:rsidRPr="00C36EF8">
        <w:rPr>
          <w:rFonts w:ascii="Times New Roman" w:hAnsi="Times New Roman" w:cs="Times New Roman"/>
          <w:b/>
          <w:i/>
          <w:sz w:val="20"/>
          <w:szCs w:val="20"/>
        </w:rPr>
        <w:t>станом на 31.12.2</w:t>
      </w:r>
      <w:r w:rsidR="00D465BE">
        <w:rPr>
          <w:rFonts w:ascii="Times New Roman" w:hAnsi="Times New Roman" w:cs="Times New Roman"/>
          <w:b/>
          <w:i/>
          <w:sz w:val="20"/>
          <w:szCs w:val="20"/>
        </w:rPr>
        <w:t>017</w:t>
      </w:r>
      <w:r w:rsidRPr="00C36EF8">
        <w:rPr>
          <w:rFonts w:ascii="Times New Roman" w:hAnsi="Times New Roman" w:cs="Times New Roman"/>
          <w:b/>
          <w:i/>
          <w:sz w:val="20"/>
          <w:szCs w:val="20"/>
        </w:rPr>
        <w:t>.</w:t>
      </w:r>
    </w:p>
    <w:p w:rsidR="00120784" w:rsidRPr="005567C0" w:rsidRDefault="00120784" w:rsidP="00947CF6">
      <w:pPr>
        <w:autoSpaceDE w:val="0"/>
        <w:autoSpaceDN w:val="0"/>
        <w:adjustRightInd w:val="0"/>
        <w:spacing w:after="0" w:line="240" w:lineRule="auto"/>
        <w:ind w:firstLine="708"/>
        <w:jc w:val="both"/>
        <w:rPr>
          <w:rFonts w:ascii="Times New Roman" w:hAnsi="Times New Roman" w:cs="Times New Roman"/>
          <w:sz w:val="20"/>
          <w:szCs w:val="20"/>
        </w:rPr>
      </w:pPr>
      <w:r w:rsidRPr="005567C0">
        <w:rPr>
          <w:rFonts w:ascii="Times New Roman" w:hAnsi="Times New Roman" w:cs="Times New Roman"/>
          <w:sz w:val="20"/>
          <w:szCs w:val="20"/>
        </w:rPr>
        <w:t>Згідно з вимогами пункту 15 МСФЗ 4 «Страхові контракти» страховик повинен на кожну звітну дату оцінювати адекватність своїх страхових зобов’язань, використовуючи для цього поточні оцінки майбутніх рухів грошових коштів за страховими контрактами. Якщо ця оцінка показує, що балансова вартість його страхових зобов’язань за вирахуванням відповідних відстрочених аквізиційних витрат та відповідних нематеріальних активів, є неадекватною в контексті розрахункових показників майбутніх рухів грошових коштів, нестачу необхідно повністю визнавати у звіті про прибутки та збитки.</w:t>
      </w:r>
    </w:p>
    <w:p w:rsidR="00C36EF8" w:rsidRDefault="00120784" w:rsidP="00947CF6">
      <w:pPr>
        <w:autoSpaceDE w:val="0"/>
        <w:autoSpaceDN w:val="0"/>
        <w:adjustRightInd w:val="0"/>
        <w:spacing w:after="0" w:line="240" w:lineRule="auto"/>
        <w:ind w:firstLine="708"/>
        <w:jc w:val="both"/>
        <w:rPr>
          <w:rFonts w:ascii="Times New Roman" w:hAnsi="Times New Roman" w:cs="Times New Roman"/>
          <w:sz w:val="20"/>
          <w:szCs w:val="20"/>
        </w:rPr>
      </w:pPr>
      <w:r w:rsidRPr="005567C0">
        <w:rPr>
          <w:rFonts w:ascii="Times New Roman" w:hAnsi="Times New Roman" w:cs="Times New Roman"/>
          <w:sz w:val="20"/>
          <w:szCs w:val="20"/>
        </w:rPr>
        <w:t>Для оцінки адекватності резервів незароблених премій (LAT тест) використовуються загальноприйняті актуарні методи, методи математичного моделювання комбінованої збитковості, теорії випадкових процесів, методи теорії ймовірностей та математичної статистики.</w:t>
      </w:r>
    </w:p>
    <w:p w:rsidR="00341AB4" w:rsidRPr="00D465BE" w:rsidRDefault="00120784" w:rsidP="00D465BE">
      <w:pPr>
        <w:autoSpaceDE w:val="0"/>
        <w:autoSpaceDN w:val="0"/>
        <w:adjustRightInd w:val="0"/>
        <w:spacing w:after="0" w:line="240" w:lineRule="auto"/>
        <w:ind w:firstLine="708"/>
        <w:jc w:val="both"/>
        <w:rPr>
          <w:rFonts w:ascii="Times New Roman" w:hAnsi="Times New Roman" w:cs="Times New Roman"/>
          <w:sz w:val="20"/>
          <w:szCs w:val="20"/>
        </w:rPr>
      </w:pPr>
      <w:r w:rsidRPr="00C36EF8">
        <w:rPr>
          <w:rFonts w:ascii="Times New Roman" w:hAnsi="Times New Roman" w:cs="Times New Roman"/>
          <w:sz w:val="20"/>
          <w:szCs w:val="20"/>
        </w:rPr>
        <w:t>Для оцінювання адекватності резервів збитків (що виникли, але незаявлені та збитків, що заявлені, але не врегульовані) використовуються методи математичної статистики, зокрема перевірки статистичних гіпотез та там, де є достатній для аналізу обсяг даних, актуарні методи оцінювання резервів збитків, що базуються на аналізі трикутників розвитку страхових виплат. Для тих видів страхування, де резерви збитків, що виникли, але не заявлені та/або резервів збитки, що заявлені, але не врегульовані, сформовано в нульовому розмі</w:t>
      </w:r>
      <w:proofErr w:type="gramStart"/>
      <w:r w:rsidRPr="00C36EF8">
        <w:rPr>
          <w:rFonts w:ascii="Times New Roman" w:hAnsi="Times New Roman" w:cs="Times New Roman"/>
          <w:sz w:val="20"/>
          <w:szCs w:val="20"/>
        </w:rPr>
        <w:t>р</w:t>
      </w:r>
      <w:proofErr w:type="gramEnd"/>
      <w:r w:rsidRPr="00C36EF8">
        <w:rPr>
          <w:rFonts w:ascii="Times New Roman" w:hAnsi="Times New Roman" w:cs="Times New Roman"/>
          <w:sz w:val="20"/>
          <w:szCs w:val="20"/>
        </w:rPr>
        <w:t>і, коректність перевірено шляхом перевірки статистичних гіпотез.</w:t>
      </w:r>
    </w:p>
    <w:p w:rsidR="00120784" w:rsidRPr="00C36EF8" w:rsidRDefault="00120784" w:rsidP="00947CF6">
      <w:pPr>
        <w:autoSpaceDE w:val="0"/>
        <w:autoSpaceDN w:val="0"/>
        <w:adjustRightInd w:val="0"/>
        <w:spacing w:after="0" w:line="240" w:lineRule="auto"/>
        <w:jc w:val="both"/>
        <w:rPr>
          <w:rFonts w:ascii="Times New Roman" w:hAnsi="Times New Roman" w:cs="Times New Roman"/>
          <w:b/>
          <w:bCs/>
          <w:sz w:val="20"/>
          <w:szCs w:val="20"/>
        </w:rPr>
      </w:pPr>
      <w:r w:rsidRPr="00C36EF8">
        <w:rPr>
          <w:rFonts w:ascii="Times New Roman" w:hAnsi="Times New Roman" w:cs="Times New Roman"/>
          <w:b/>
          <w:bCs/>
          <w:sz w:val="20"/>
          <w:szCs w:val="20"/>
        </w:rPr>
        <w:t>Висновок</w:t>
      </w:r>
      <w:r w:rsidR="00C36EF8" w:rsidRPr="00C36EF8">
        <w:rPr>
          <w:rFonts w:ascii="Times New Roman" w:hAnsi="Times New Roman" w:cs="Times New Roman"/>
          <w:b/>
          <w:bCs/>
          <w:sz w:val="20"/>
          <w:szCs w:val="20"/>
        </w:rPr>
        <w:t xml:space="preserve"> </w:t>
      </w:r>
    </w:p>
    <w:p w:rsidR="00120784" w:rsidRPr="00C36EF8" w:rsidRDefault="00120784" w:rsidP="00947CF6">
      <w:pPr>
        <w:autoSpaceDE w:val="0"/>
        <w:autoSpaceDN w:val="0"/>
        <w:adjustRightInd w:val="0"/>
        <w:spacing w:after="0" w:line="240" w:lineRule="auto"/>
        <w:ind w:firstLine="708"/>
        <w:jc w:val="both"/>
        <w:rPr>
          <w:rFonts w:ascii="Times New Roman" w:hAnsi="Times New Roman" w:cs="Times New Roman"/>
          <w:sz w:val="20"/>
          <w:szCs w:val="20"/>
        </w:rPr>
      </w:pPr>
      <w:r w:rsidRPr="00C36EF8">
        <w:rPr>
          <w:rFonts w:ascii="Times New Roman" w:hAnsi="Times New Roman" w:cs="Times New Roman"/>
          <w:sz w:val="20"/>
          <w:szCs w:val="20"/>
        </w:rPr>
        <w:t>Систематичних недоліків та/або невідповідності МСФЗ прийнятої Компанією методології формування резервів збитків, що заявлені та не врегульовані та збитків, що виникли та не заявлені, не виявлено. Резерв незароблених премій сформовано в адекватному обсязі.</w:t>
      </w:r>
    </w:p>
    <w:p w:rsidR="004D4B6F" w:rsidRDefault="00120784" w:rsidP="00D465BE">
      <w:pPr>
        <w:autoSpaceDE w:val="0"/>
        <w:autoSpaceDN w:val="0"/>
        <w:adjustRightInd w:val="0"/>
        <w:spacing w:after="0" w:line="240" w:lineRule="auto"/>
        <w:jc w:val="both"/>
        <w:rPr>
          <w:rFonts w:ascii="PT Sans" w:hAnsi="PT Sans" w:cs="PT Sans"/>
          <w:lang w:val="en-US"/>
        </w:rPr>
      </w:pPr>
      <w:r w:rsidRPr="00C36EF8">
        <w:rPr>
          <w:rFonts w:ascii="Times New Roman" w:hAnsi="Times New Roman" w:cs="Times New Roman"/>
          <w:sz w:val="20"/>
          <w:szCs w:val="20"/>
        </w:rPr>
        <w:t>Розмі</w:t>
      </w:r>
      <w:proofErr w:type="gramStart"/>
      <w:r w:rsidRPr="00C36EF8">
        <w:rPr>
          <w:rFonts w:ascii="Times New Roman" w:hAnsi="Times New Roman" w:cs="Times New Roman"/>
          <w:sz w:val="20"/>
          <w:szCs w:val="20"/>
        </w:rPr>
        <w:t>р</w:t>
      </w:r>
      <w:proofErr w:type="gramEnd"/>
      <w:r w:rsidRPr="00C36EF8">
        <w:rPr>
          <w:rFonts w:ascii="Times New Roman" w:hAnsi="Times New Roman" w:cs="Times New Roman"/>
          <w:sz w:val="20"/>
          <w:szCs w:val="20"/>
        </w:rPr>
        <w:t xml:space="preserve"> сформованих страхових резервів та розмір страхових резервів з урахуванням тесту адекватності зобов’язань наведено у наступній таблиці</w:t>
      </w:r>
      <w:r w:rsidRPr="00C36EF8">
        <w:rPr>
          <w:rFonts w:ascii="PT Sans" w:hAnsi="PT Sans" w:cs="PT Sans"/>
        </w:rPr>
        <w:t>.</w:t>
      </w:r>
    </w:p>
    <w:p w:rsidR="006A75E6" w:rsidRDefault="006A75E6" w:rsidP="00D465BE">
      <w:pPr>
        <w:autoSpaceDE w:val="0"/>
        <w:autoSpaceDN w:val="0"/>
        <w:adjustRightInd w:val="0"/>
        <w:spacing w:after="0" w:line="240" w:lineRule="auto"/>
        <w:jc w:val="both"/>
        <w:rPr>
          <w:rFonts w:ascii="PT Sans" w:hAnsi="PT Sans" w:cs="PT Sans"/>
          <w:lang w:val="en-US"/>
        </w:rPr>
      </w:pPr>
    </w:p>
    <w:p w:rsidR="006A75E6" w:rsidRDefault="006A75E6" w:rsidP="00D465BE">
      <w:pPr>
        <w:autoSpaceDE w:val="0"/>
        <w:autoSpaceDN w:val="0"/>
        <w:adjustRightInd w:val="0"/>
        <w:spacing w:after="0" w:line="240" w:lineRule="auto"/>
        <w:jc w:val="both"/>
        <w:rPr>
          <w:rFonts w:ascii="PT Sans" w:hAnsi="PT Sans" w:cs="PT Sans"/>
          <w:lang w:val="en-US"/>
        </w:rPr>
      </w:pPr>
    </w:p>
    <w:p w:rsidR="006A75E6" w:rsidRDefault="006A75E6" w:rsidP="00D465BE">
      <w:pPr>
        <w:autoSpaceDE w:val="0"/>
        <w:autoSpaceDN w:val="0"/>
        <w:adjustRightInd w:val="0"/>
        <w:spacing w:after="0" w:line="240" w:lineRule="auto"/>
        <w:jc w:val="both"/>
        <w:rPr>
          <w:rFonts w:ascii="PT Sans" w:hAnsi="PT Sans" w:cs="PT Sans"/>
          <w:lang w:val="en-US"/>
        </w:rPr>
      </w:pPr>
    </w:p>
    <w:p w:rsidR="006A75E6" w:rsidRDefault="006A75E6" w:rsidP="00D465BE">
      <w:pPr>
        <w:autoSpaceDE w:val="0"/>
        <w:autoSpaceDN w:val="0"/>
        <w:adjustRightInd w:val="0"/>
        <w:spacing w:after="0" w:line="240" w:lineRule="auto"/>
        <w:jc w:val="both"/>
        <w:rPr>
          <w:rFonts w:ascii="PT Sans" w:hAnsi="PT Sans" w:cs="PT Sans"/>
          <w:lang w:val="en-US"/>
        </w:rPr>
      </w:pPr>
    </w:p>
    <w:p w:rsidR="006A75E6" w:rsidRPr="006A75E6" w:rsidRDefault="006A75E6" w:rsidP="00D465BE">
      <w:pPr>
        <w:autoSpaceDE w:val="0"/>
        <w:autoSpaceDN w:val="0"/>
        <w:adjustRightInd w:val="0"/>
        <w:spacing w:after="0" w:line="240" w:lineRule="auto"/>
        <w:jc w:val="both"/>
        <w:rPr>
          <w:rFonts w:ascii="PT Sans" w:hAnsi="PT Sans" w:cs="PT Sans"/>
          <w:lang w:val="en-US"/>
        </w:rPr>
      </w:pPr>
    </w:p>
    <w:p w:rsidR="005567C0" w:rsidRDefault="00301A4A" w:rsidP="00947CF6">
      <w:pPr>
        <w:spacing w:after="0" w:line="240" w:lineRule="auto"/>
        <w:ind w:firstLine="284"/>
        <w:jc w:val="both"/>
        <w:rPr>
          <w:rFonts w:ascii="Arial" w:hAnsi="Arial" w:cs="Arial"/>
          <w:b/>
        </w:rPr>
      </w:pPr>
      <w:r w:rsidRPr="00C47E15">
        <w:rPr>
          <w:rFonts w:ascii="Arial" w:hAnsi="Arial" w:cs="Arial"/>
          <w:b/>
        </w:rPr>
        <w:lastRenderedPageBreak/>
        <w:t>Результати оцінки адекватності страхових зобов’язань Страховика</w:t>
      </w:r>
    </w:p>
    <w:p w:rsidR="005567C0" w:rsidRPr="0023629F" w:rsidRDefault="007E5602" w:rsidP="0023629F">
      <w:pPr>
        <w:spacing w:after="0" w:line="240" w:lineRule="auto"/>
        <w:jc w:val="both"/>
        <w:rPr>
          <w:rFonts w:ascii="Arial" w:hAnsi="Arial" w:cs="Arial"/>
          <w:b/>
        </w:rPr>
      </w:pPr>
      <w:r>
        <w:rPr>
          <w:noProof/>
        </w:rPr>
        <w:drawing>
          <wp:inline distT="0" distB="0" distL="0" distR="0" wp14:anchorId="3C1B43DB" wp14:editId="4C2C01BB">
            <wp:extent cx="6152515" cy="2956560"/>
            <wp:effectExtent l="0" t="0" r="63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2515" cy="2956560"/>
                    </a:xfrm>
                    <a:prstGeom prst="rect">
                      <a:avLst/>
                    </a:prstGeom>
                    <a:noFill/>
                    <a:ln>
                      <a:noFill/>
                    </a:ln>
                  </pic:spPr>
                </pic:pic>
              </a:graphicData>
            </a:graphic>
          </wp:inline>
        </w:drawing>
      </w:r>
    </w:p>
    <w:p w:rsidR="005567C0" w:rsidRDefault="005567C0" w:rsidP="00AB3ED3">
      <w:pPr>
        <w:spacing w:after="0" w:line="240" w:lineRule="auto"/>
        <w:jc w:val="both"/>
        <w:rPr>
          <w:rFonts w:ascii="Times New Roman" w:hAnsi="Times New Roman" w:cs="Times New Roman"/>
          <w:sz w:val="20"/>
          <w:szCs w:val="20"/>
        </w:rPr>
      </w:pPr>
      <w:r w:rsidRPr="005567C0">
        <w:rPr>
          <w:rFonts w:ascii="Times New Roman" w:hAnsi="Times New Roman" w:cs="Times New Roman"/>
          <w:sz w:val="20"/>
          <w:szCs w:val="20"/>
        </w:rPr>
        <w:t>Актуарна оцінка резерву незаробл</w:t>
      </w:r>
      <w:r w:rsidR="007E5602">
        <w:rPr>
          <w:rFonts w:ascii="Times New Roman" w:hAnsi="Times New Roman" w:cs="Times New Roman"/>
          <w:sz w:val="20"/>
          <w:szCs w:val="20"/>
        </w:rPr>
        <w:t>ених премій станом на 31.12.2017 становить 1239,1</w:t>
      </w:r>
      <w:r w:rsidRPr="005567C0">
        <w:rPr>
          <w:rFonts w:ascii="Times New Roman" w:hAnsi="Times New Roman" w:cs="Times New Roman"/>
          <w:sz w:val="20"/>
          <w:szCs w:val="20"/>
        </w:rPr>
        <w:t xml:space="preserve"> тис.грн.</w:t>
      </w:r>
      <w:r>
        <w:rPr>
          <w:rFonts w:ascii="Times New Roman" w:hAnsi="Times New Roman" w:cs="Times New Roman"/>
          <w:sz w:val="20"/>
          <w:szCs w:val="20"/>
        </w:rPr>
        <w:t xml:space="preserve"> </w:t>
      </w:r>
      <w:r w:rsidRPr="005567C0">
        <w:rPr>
          <w:rFonts w:ascii="Times New Roman" w:hAnsi="Times New Roman" w:cs="Times New Roman"/>
          <w:sz w:val="20"/>
          <w:szCs w:val="20"/>
        </w:rPr>
        <w:t>Актуарна оцінка суми резер</w:t>
      </w:r>
      <w:r w:rsidR="007E5602">
        <w:rPr>
          <w:rFonts w:ascii="Times New Roman" w:hAnsi="Times New Roman" w:cs="Times New Roman"/>
          <w:sz w:val="20"/>
          <w:szCs w:val="20"/>
        </w:rPr>
        <w:t>вів збитків станом на 31.12.2017 становить 2 272,0</w:t>
      </w:r>
      <w:r w:rsidRPr="005567C0">
        <w:rPr>
          <w:rFonts w:ascii="Times New Roman" w:hAnsi="Times New Roman" w:cs="Times New Roman"/>
          <w:sz w:val="20"/>
          <w:szCs w:val="20"/>
        </w:rPr>
        <w:t xml:space="preserve"> тис.грн.</w:t>
      </w:r>
    </w:p>
    <w:p w:rsidR="005567C0" w:rsidRPr="005567C0" w:rsidRDefault="005567C0" w:rsidP="00947CF6">
      <w:pPr>
        <w:spacing w:after="0" w:line="240" w:lineRule="auto"/>
        <w:ind w:firstLine="284"/>
        <w:jc w:val="both"/>
        <w:rPr>
          <w:rFonts w:ascii="Times New Roman" w:hAnsi="Times New Roman" w:cs="Times New Roman"/>
          <w:sz w:val="20"/>
          <w:szCs w:val="20"/>
        </w:rPr>
      </w:pPr>
      <w:r w:rsidRPr="005567C0">
        <w:rPr>
          <w:rFonts w:ascii="Times New Roman" w:hAnsi="Times New Roman" w:cs="Times New Roman"/>
          <w:sz w:val="20"/>
          <w:szCs w:val="20"/>
        </w:rPr>
        <w:t>Резерв незароблених премій, сформований відповідно</w:t>
      </w:r>
      <w:r w:rsidR="00BE1747">
        <w:rPr>
          <w:rFonts w:ascii="Times New Roman" w:hAnsi="Times New Roman" w:cs="Times New Roman"/>
          <w:sz w:val="20"/>
          <w:szCs w:val="20"/>
        </w:rPr>
        <w:t xml:space="preserve"> </w:t>
      </w:r>
      <w:r w:rsidR="007E5602">
        <w:rPr>
          <w:rFonts w:ascii="Times New Roman" w:hAnsi="Times New Roman" w:cs="Times New Roman"/>
          <w:sz w:val="20"/>
          <w:szCs w:val="20"/>
        </w:rPr>
        <w:t>до законодавства, становить 3151</w:t>
      </w:r>
      <w:r w:rsidRPr="005567C0">
        <w:rPr>
          <w:rFonts w:ascii="Times New Roman" w:hAnsi="Times New Roman" w:cs="Times New Roman"/>
          <w:sz w:val="20"/>
          <w:szCs w:val="20"/>
        </w:rPr>
        <w:t>,0тис. грн. та перевищує розмір резерву, сформованого актуарно за результатами перевірки адекватності страхових зобов’язань.</w:t>
      </w:r>
    </w:p>
    <w:p w:rsidR="005567C0" w:rsidRPr="005567C0" w:rsidRDefault="005567C0" w:rsidP="00947CF6">
      <w:pPr>
        <w:spacing w:after="0" w:line="240" w:lineRule="auto"/>
        <w:ind w:firstLine="284"/>
        <w:jc w:val="both"/>
        <w:rPr>
          <w:rFonts w:ascii="Times New Roman" w:hAnsi="Times New Roman" w:cs="Times New Roman"/>
          <w:sz w:val="20"/>
          <w:szCs w:val="20"/>
        </w:rPr>
      </w:pPr>
      <w:r w:rsidRPr="005567C0">
        <w:rPr>
          <w:rFonts w:ascii="Times New Roman" w:hAnsi="Times New Roman" w:cs="Times New Roman"/>
          <w:sz w:val="20"/>
          <w:szCs w:val="20"/>
        </w:rPr>
        <w:t>Сума резервів збитків, сформованих відповідно до законодавства,становить</w:t>
      </w:r>
      <w:r>
        <w:rPr>
          <w:rFonts w:ascii="Times New Roman" w:hAnsi="Times New Roman" w:cs="Times New Roman"/>
          <w:sz w:val="20"/>
          <w:szCs w:val="20"/>
        </w:rPr>
        <w:t xml:space="preserve"> </w:t>
      </w:r>
      <w:r w:rsidR="007E5602">
        <w:rPr>
          <w:rFonts w:ascii="Times New Roman" w:hAnsi="Times New Roman" w:cs="Times New Roman"/>
          <w:sz w:val="20"/>
          <w:szCs w:val="20"/>
        </w:rPr>
        <w:t>2 272</w:t>
      </w:r>
      <w:r w:rsidRPr="005567C0">
        <w:rPr>
          <w:rFonts w:ascii="Times New Roman" w:hAnsi="Times New Roman" w:cs="Times New Roman"/>
          <w:sz w:val="20"/>
          <w:szCs w:val="20"/>
        </w:rPr>
        <w:t>,0</w:t>
      </w:r>
      <w:r w:rsidR="007E5602">
        <w:rPr>
          <w:rFonts w:ascii="Times New Roman" w:hAnsi="Times New Roman" w:cs="Times New Roman"/>
          <w:sz w:val="20"/>
          <w:szCs w:val="20"/>
        </w:rPr>
        <w:t xml:space="preserve"> </w:t>
      </w:r>
      <w:r w:rsidRPr="005567C0">
        <w:rPr>
          <w:rFonts w:ascii="Times New Roman" w:hAnsi="Times New Roman" w:cs="Times New Roman"/>
          <w:sz w:val="20"/>
          <w:szCs w:val="20"/>
        </w:rPr>
        <w:t>тис. грн. і дорівнює резерву, сформованому актуарно за результатами перевірки адекватності страхових зобов’язань.</w:t>
      </w:r>
    </w:p>
    <w:p w:rsidR="005567C0" w:rsidRPr="005567C0" w:rsidRDefault="005567C0" w:rsidP="00947CF6">
      <w:pPr>
        <w:spacing w:after="0" w:line="240" w:lineRule="auto"/>
        <w:ind w:firstLine="284"/>
        <w:jc w:val="both"/>
        <w:rPr>
          <w:rFonts w:ascii="Times New Roman" w:hAnsi="Times New Roman" w:cs="Times New Roman"/>
          <w:sz w:val="20"/>
          <w:szCs w:val="20"/>
        </w:rPr>
      </w:pPr>
      <w:r w:rsidRPr="005567C0">
        <w:rPr>
          <w:rFonts w:ascii="Times New Roman" w:hAnsi="Times New Roman" w:cs="Times New Roman"/>
          <w:sz w:val="20"/>
          <w:szCs w:val="20"/>
        </w:rPr>
        <w:t>Оскільки розміри резервів, сформованих за методами, визначеними законодавством, перевищують розмір резервів,сформованих актуарно на підставі перевірки адекватності зобов’язань, рекомендуємо в фінансовій звітності зазначати розмір резервів, що сформовані відповідно законодавства, а саме:</w:t>
      </w:r>
    </w:p>
    <w:p w:rsidR="005567C0" w:rsidRDefault="005567C0" w:rsidP="00947CF6">
      <w:pPr>
        <w:spacing w:after="0" w:line="240" w:lineRule="auto"/>
        <w:ind w:firstLine="284"/>
        <w:jc w:val="both"/>
        <w:rPr>
          <w:rFonts w:ascii="Times New Roman" w:hAnsi="Times New Roman" w:cs="Times New Roman"/>
          <w:sz w:val="20"/>
          <w:szCs w:val="20"/>
        </w:rPr>
      </w:pPr>
      <w:r w:rsidRPr="005567C0">
        <w:rPr>
          <w:rFonts w:ascii="Times New Roman" w:hAnsi="Times New Roman" w:cs="Times New Roman"/>
          <w:sz w:val="20"/>
          <w:szCs w:val="20"/>
        </w:rPr>
        <w:t>-</w:t>
      </w:r>
      <w:r w:rsidR="00BE1747">
        <w:rPr>
          <w:rFonts w:ascii="Times New Roman" w:hAnsi="Times New Roman" w:cs="Times New Roman"/>
          <w:sz w:val="20"/>
          <w:szCs w:val="20"/>
        </w:rPr>
        <w:t xml:space="preserve"> </w:t>
      </w:r>
      <w:r w:rsidR="00A8584A">
        <w:rPr>
          <w:rFonts w:ascii="Times New Roman" w:hAnsi="Times New Roman" w:cs="Times New Roman"/>
          <w:sz w:val="20"/>
          <w:szCs w:val="20"/>
        </w:rPr>
        <w:t xml:space="preserve">резерв незароблених премій –3 151,0 </w:t>
      </w:r>
      <w:r w:rsidRPr="005567C0">
        <w:rPr>
          <w:rFonts w:ascii="Times New Roman" w:hAnsi="Times New Roman" w:cs="Times New Roman"/>
          <w:sz w:val="20"/>
          <w:szCs w:val="20"/>
        </w:rPr>
        <w:t>тис.грн.;</w:t>
      </w:r>
    </w:p>
    <w:p w:rsidR="005567C0" w:rsidRPr="005567C0" w:rsidRDefault="00C36EF8" w:rsidP="00947CF6">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5567C0" w:rsidRPr="005567C0">
        <w:rPr>
          <w:rFonts w:ascii="Times New Roman" w:hAnsi="Times New Roman" w:cs="Times New Roman"/>
          <w:sz w:val="20"/>
          <w:szCs w:val="20"/>
        </w:rPr>
        <w:t>резерв заявлених, але не виплачених збитків та резерв збитків,</w:t>
      </w:r>
      <w:r w:rsidR="00A8584A">
        <w:rPr>
          <w:rFonts w:ascii="Times New Roman" w:hAnsi="Times New Roman" w:cs="Times New Roman"/>
          <w:sz w:val="20"/>
          <w:szCs w:val="20"/>
        </w:rPr>
        <w:t xml:space="preserve"> які виникли, але не заявлені– 2 272,0 </w:t>
      </w:r>
      <w:r w:rsidR="005567C0" w:rsidRPr="005567C0">
        <w:rPr>
          <w:rFonts w:ascii="Times New Roman" w:hAnsi="Times New Roman" w:cs="Times New Roman"/>
          <w:sz w:val="20"/>
          <w:szCs w:val="20"/>
        </w:rPr>
        <w:t>тис.грн.</w:t>
      </w:r>
    </w:p>
    <w:p w:rsidR="004D4B6F" w:rsidRPr="00BB23BE" w:rsidRDefault="005567C0" w:rsidP="00BB23BE">
      <w:pPr>
        <w:autoSpaceDE w:val="0"/>
        <w:autoSpaceDN w:val="0"/>
        <w:adjustRightInd w:val="0"/>
        <w:spacing w:after="0" w:line="240" w:lineRule="auto"/>
        <w:jc w:val="both"/>
        <w:rPr>
          <w:rFonts w:ascii="Times New Roman" w:hAnsi="Times New Roman" w:cs="Times New Roman"/>
          <w:sz w:val="20"/>
          <w:szCs w:val="20"/>
        </w:rPr>
      </w:pPr>
      <w:r w:rsidRPr="005567C0">
        <w:rPr>
          <w:rFonts w:ascii="Times New Roman" w:hAnsi="Times New Roman" w:cs="Times New Roman"/>
          <w:sz w:val="20"/>
          <w:szCs w:val="20"/>
        </w:rPr>
        <w:t>Таким чином результати розрахунку показують, що сформовані Страховиком резерви є достатніми та адекватними до його страхових зобов’язань за кожним видом страхування</w:t>
      </w:r>
      <w:r w:rsidR="00BB23BE">
        <w:rPr>
          <w:rFonts w:ascii="Times New Roman" w:hAnsi="Times New Roman" w:cs="Times New Roman"/>
          <w:sz w:val="20"/>
          <w:szCs w:val="20"/>
        </w:rPr>
        <w:t>.</w:t>
      </w:r>
    </w:p>
    <w:p w:rsidR="00D4370B" w:rsidRDefault="0058676D" w:rsidP="00947CF6">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18</w:t>
      </w:r>
      <w:r w:rsidR="00D4370B">
        <w:rPr>
          <w:rFonts w:ascii="Times New Roman" w:hAnsi="Times New Roman" w:cs="Times New Roman"/>
          <w:b/>
        </w:rPr>
        <w:t xml:space="preserve">. </w:t>
      </w:r>
      <w:r w:rsidR="00D4370B" w:rsidRPr="00544741">
        <w:rPr>
          <w:rFonts w:ascii="Times New Roman" w:hAnsi="Times New Roman" w:cs="Times New Roman"/>
          <w:b/>
          <w:i/>
        </w:rPr>
        <w:t>Розкриття інформації про зв’язані сторонни</w:t>
      </w:r>
    </w:p>
    <w:p w:rsidR="00670FD1" w:rsidRPr="00D67D71" w:rsidRDefault="001F236A" w:rsidP="00947CF6">
      <w:pPr>
        <w:autoSpaceDE w:val="0"/>
        <w:autoSpaceDN w:val="0"/>
        <w:adjustRightInd w:val="0"/>
        <w:spacing w:after="0" w:line="240" w:lineRule="auto"/>
        <w:jc w:val="both"/>
        <w:rPr>
          <w:rFonts w:cs="Times New Roman"/>
          <w:sz w:val="20"/>
          <w:szCs w:val="20"/>
        </w:rPr>
      </w:pPr>
      <w:r w:rsidRPr="00D67D71">
        <w:rPr>
          <w:rFonts w:cs="Times New Roman"/>
          <w:sz w:val="20"/>
          <w:szCs w:val="20"/>
        </w:rPr>
        <w:t>Нижченаведена таблиця містить інформацію про загальні суми угод</w:t>
      </w:r>
      <w:r w:rsidR="004D684D" w:rsidRPr="00D67D71">
        <w:rPr>
          <w:rFonts w:cs="Times New Roman"/>
          <w:sz w:val="20"/>
          <w:szCs w:val="20"/>
        </w:rPr>
        <w:t>, які були заключені між</w:t>
      </w:r>
      <w:r w:rsidRPr="00D67D71">
        <w:rPr>
          <w:rFonts w:cs="Times New Roman"/>
          <w:sz w:val="20"/>
          <w:szCs w:val="20"/>
        </w:rPr>
        <w:t xml:space="preserve"> зв'язаними сторонами за відповідний звітний </w:t>
      </w:r>
      <w:proofErr w:type="gramStart"/>
      <w:r w:rsidRPr="00D67D71">
        <w:rPr>
          <w:rFonts w:cs="Times New Roman"/>
          <w:sz w:val="20"/>
          <w:szCs w:val="20"/>
        </w:rPr>
        <w:t>р</w:t>
      </w:r>
      <w:proofErr w:type="gramEnd"/>
      <w:r w:rsidRPr="00D67D71">
        <w:rPr>
          <w:rFonts w:cs="Times New Roman"/>
          <w:sz w:val="20"/>
          <w:szCs w:val="20"/>
        </w:rPr>
        <w:t>ік (дані по балан</w:t>
      </w:r>
      <w:r w:rsidR="003C1A62">
        <w:rPr>
          <w:rFonts w:cs="Times New Roman"/>
          <w:sz w:val="20"/>
          <w:szCs w:val="20"/>
        </w:rPr>
        <w:t>совим залишкам на 31 грудня 2017</w:t>
      </w:r>
      <w:r w:rsidRPr="00D67D71">
        <w:rPr>
          <w:rFonts w:cs="Times New Roman"/>
          <w:sz w:val="20"/>
          <w:szCs w:val="20"/>
        </w:rPr>
        <w:t>р., а також на 31 гр</w:t>
      </w:r>
      <w:r w:rsidR="003C1A62">
        <w:rPr>
          <w:rFonts w:cs="Times New Roman"/>
          <w:sz w:val="20"/>
          <w:szCs w:val="20"/>
        </w:rPr>
        <w:t>удня 2016</w:t>
      </w:r>
      <w:r w:rsidRPr="00D67D71">
        <w:rPr>
          <w:rFonts w:cs="Times New Roman"/>
          <w:sz w:val="20"/>
          <w:szCs w:val="20"/>
        </w:rPr>
        <w:t>р</w:t>
      </w:r>
      <w:r w:rsidR="004D684D" w:rsidRPr="00D67D71">
        <w:rPr>
          <w:rFonts w:cs="Times New Roman"/>
          <w:sz w:val="20"/>
          <w:szCs w:val="20"/>
        </w:rPr>
        <w:t>.</w:t>
      </w:r>
    </w:p>
    <w:p w:rsidR="004D684D" w:rsidRPr="004D684D" w:rsidRDefault="004D684D" w:rsidP="00947CF6">
      <w:pPr>
        <w:autoSpaceDE w:val="0"/>
        <w:autoSpaceDN w:val="0"/>
        <w:adjustRightInd w:val="0"/>
        <w:spacing w:after="0" w:line="240" w:lineRule="auto"/>
        <w:jc w:val="both"/>
        <w:rPr>
          <w:rFonts w:cs="Times New Roman"/>
          <w:b/>
        </w:rPr>
      </w:pPr>
      <w:r>
        <w:rPr>
          <w:rFonts w:cs="Times New Roman"/>
          <w:b/>
        </w:rPr>
        <w:t>Заборгованість перед зв'язаними сторонами</w:t>
      </w:r>
    </w:p>
    <w:p w:rsidR="004D684D" w:rsidRPr="00CB42C6" w:rsidRDefault="004D684D" w:rsidP="00947CF6">
      <w:pPr>
        <w:tabs>
          <w:tab w:val="left" w:pos="6000"/>
          <w:tab w:val="left" w:pos="6135"/>
        </w:tabs>
        <w:autoSpaceDE w:val="0"/>
        <w:autoSpaceDN w:val="0"/>
        <w:adjustRightInd w:val="0"/>
        <w:spacing w:after="0" w:line="240" w:lineRule="auto"/>
        <w:jc w:val="both"/>
        <w:rPr>
          <w:rFonts w:ascii="Times New Roman" w:hAnsi="Times New Roman" w:cs="Times New Roman"/>
          <w:b/>
        </w:rPr>
      </w:pPr>
      <w:r>
        <w:rPr>
          <w:rFonts w:cs="Times New Roman"/>
        </w:rPr>
        <w:t xml:space="preserve">                                                                                                                                            </w:t>
      </w:r>
      <w:r w:rsidR="003C1A62">
        <w:rPr>
          <w:rFonts w:ascii="Times New Roman" w:hAnsi="Times New Roman" w:cs="Times New Roman"/>
          <w:b/>
          <w:bCs/>
          <w:u w:val="single"/>
        </w:rPr>
        <w:t>2017</w:t>
      </w:r>
      <w:r>
        <w:rPr>
          <w:rFonts w:ascii="Times New Roman" w:hAnsi="Times New Roman" w:cs="Times New Roman"/>
          <w:b/>
          <w:bCs/>
          <w:u w:val="single"/>
        </w:rPr>
        <w:t xml:space="preserve">р.               </w:t>
      </w:r>
      <w:r w:rsidR="003C1A62">
        <w:rPr>
          <w:rFonts w:ascii="Times New Roman" w:hAnsi="Times New Roman" w:cs="Times New Roman"/>
          <w:b/>
          <w:bCs/>
          <w:u w:val="single"/>
        </w:rPr>
        <w:t xml:space="preserve">  2016</w:t>
      </w:r>
      <w:r w:rsidRPr="00CB42C6">
        <w:rPr>
          <w:rFonts w:ascii="Times New Roman" w:hAnsi="Times New Roman" w:cs="Times New Roman"/>
          <w:b/>
          <w:bCs/>
          <w:u w:val="single"/>
        </w:rPr>
        <w:t>р.</w:t>
      </w:r>
    </w:p>
    <w:p w:rsidR="004D684D" w:rsidRDefault="004D684D" w:rsidP="00947CF6">
      <w:pPr>
        <w:tabs>
          <w:tab w:val="left" w:pos="6975"/>
        </w:tabs>
        <w:autoSpaceDE w:val="0"/>
        <w:autoSpaceDN w:val="0"/>
        <w:adjustRightInd w:val="0"/>
        <w:spacing w:after="0" w:line="240" w:lineRule="auto"/>
        <w:jc w:val="both"/>
        <w:rPr>
          <w:rFonts w:ascii="EYInterstate-Light" w:hAnsi="EYInterstate-Light" w:cs="EYInterstate-Light"/>
          <w:sz w:val="18"/>
          <w:szCs w:val="18"/>
        </w:rPr>
      </w:pPr>
      <w:r w:rsidRPr="00CB42C6">
        <w:rPr>
          <w:rFonts w:cs="EYInterstate-Light"/>
        </w:rPr>
        <w:t xml:space="preserve">                                                                                                                  </w:t>
      </w:r>
      <w:r>
        <w:rPr>
          <w:rFonts w:cs="EYInterstate-Light"/>
        </w:rPr>
        <w:t xml:space="preserve">                      </w:t>
      </w:r>
      <w:r w:rsidRPr="00CB42C6">
        <w:rPr>
          <w:rFonts w:cs="EYInterstate-Light"/>
        </w:rPr>
        <w:t xml:space="preserve"> (</w:t>
      </w:r>
      <w:r w:rsidRPr="00CB42C6">
        <w:rPr>
          <w:rFonts w:cs="EYInterstate-Light"/>
          <w:lang w:val="en-US"/>
        </w:rPr>
        <w:t>UAH</w:t>
      </w:r>
      <w:r>
        <w:rPr>
          <w:rFonts w:cs="EYInterstate-Light"/>
        </w:rPr>
        <w:t xml:space="preserve"> 000)           </w:t>
      </w:r>
      <w:r w:rsidRPr="00CB42C6">
        <w:rPr>
          <w:rFonts w:cs="EYInterstate-Light"/>
        </w:rPr>
        <w:t xml:space="preserve"> (</w:t>
      </w:r>
      <w:r w:rsidRPr="00CB42C6">
        <w:rPr>
          <w:rFonts w:cs="EYInterstate-Light"/>
          <w:lang w:val="en-US"/>
        </w:rPr>
        <w:t>UAH</w:t>
      </w:r>
      <w:r w:rsidRPr="00CB42C6">
        <w:rPr>
          <w:rFonts w:cs="EYInterstate-Light"/>
        </w:rPr>
        <w:t xml:space="preserve"> 000)</w:t>
      </w:r>
    </w:p>
    <w:p w:rsidR="00124A68" w:rsidRPr="00D67D71" w:rsidRDefault="00124A68" w:rsidP="00947CF6">
      <w:pPr>
        <w:autoSpaceDE w:val="0"/>
        <w:autoSpaceDN w:val="0"/>
        <w:adjustRightInd w:val="0"/>
        <w:spacing w:after="0" w:line="240" w:lineRule="auto"/>
        <w:jc w:val="both"/>
        <w:rPr>
          <w:rFonts w:cs="Times New Roman"/>
          <w:sz w:val="20"/>
          <w:szCs w:val="20"/>
        </w:rPr>
      </w:pPr>
      <w:r w:rsidRPr="00D67D71">
        <w:rPr>
          <w:rFonts w:cs="Times New Roman"/>
          <w:sz w:val="20"/>
          <w:szCs w:val="20"/>
        </w:rPr>
        <w:t>Позика отримана від</w:t>
      </w:r>
      <w:r w:rsidR="00F83383" w:rsidRPr="00D67D71">
        <w:rPr>
          <w:rFonts w:cs="Times New Roman"/>
          <w:sz w:val="20"/>
          <w:szCs w:val="20"/>
        </w:rPr>
        <w:t xml:space="preserve"> </w:t>
      </w:r>
      <w:r w:rsidRPr="00D67D71">
        <w:rPr>
          <w:rFonts w:cs="Times New Roman"/>
          <w:sz w:val="20"/>
          <w:szCs w:val="20"/>
        </w:rPr>
        <w:t>компанії</w:t>
      </w:r>
      <w:r w:rsidR="007E56DB" w:rsidRPr="00D67D71">
        <w:rPr>
          <w:rFonts w:cs="Times New Roman"/>
          <w:sz w:val="20"/>
          <w:szCs w:val="20"/>
        </w:rPr>
        <w:t xml:space="preserve"> </w:t>
      </w:r>
      <w:r w:rsidR="00F83383" w:rsidRPr="00D67D71">
        <w:rPr>
          <w:rFonts w:cs="Times New Roman"/>
          <w:sz w:val="20"/>
          <w:szCs w:val="20"/>
        </w:rPr>
        <w:t>з значним впливом  на Товариство</w:t>
      </w:r>
    </w:p>
    <w:p w:rsidR="00915366" w:rsidRPr="00D67D71" w:rsidRDefault="007E56DB" w:rsidP="00947CF6">
      <w:pPr>
        <w:autoSpaceDE w:val="0"/>
        <w:autoSpaceDN w:val="0"/>
        <w:adjustRightInd w:val="0"/>
        <w:spacing w:after="0" w:line="240" w:lineRule="auto"/>
        <w:jc w:val="both"/>
        <w:rPr>
          <w:rFonts w:cs="Times New Roman"/>
          <w:sz w:val="20"/>
          <w:szCs w:val="20"/>
        </w:rPr>
      </w:pPr>
      <w:r w:rsidRPr="00D67D71">
        <w:rPr>
          <w:rFonts w:cs="Times New Roman"/>
          <w:sz w:val="20"/>
          <w:szCs w:val="20"/>
        </w:rPr>
        <w:t>ТОВ «ТрансфармПлюс»</w:t>
      </w:r>
      <w:r w:rsidRPr="00D67D71">
        <w:rPr>
          <w:rFonts w:cs="Times New Roman"/>
          <w:sz w:val="20"/>
          <w:szCs w:val="20"/>
        </w:rPr>
        <w:tab/>
      </w:r>
      <w:r w:rsidR="00124A68" w:rsidRPr="00D67D71">
        <w:rPr>
          <w:rFonts w:cs="Times New Roman"/>
          <w:sz w:val="20"/>
          <w:szCs w:val="20"/>
        </w:rPr>
        <w:t xml:space="preserve">                                                           </w:t>
      </w:r>
      <w:r w:rsidR="00544741" w:rsidRPr="00D67D71">
        <w:rPr>
          <w:rFonts w:cs="Times New Roman"/>
          <w:sz w:val="20"/>
          <w:szCs w:val="20"/>
        </w:rPr>
        <w:t xml:space="preserve">                            </w:t>
      </w:r>
      <w:r w:rsidR="00D67D71">
        <w:rPr>
          <w:rFonts w:cs="Times New Roman"/>
          <w:sz w:val="20"/>
          <w:szCs w:val="20"/>
        </w:rPr>
        <w:t xml:space="preserve">                        </w:t>
      </w:r>
      <w:r w:rsidR="003C1A62">
        <w:rPr>
          <w:rFonts w:cs="Times New Roman"/>
          <w:sz w:val="20"/>
          <w:szCs w:val="20"/>
        </w:rPr>
        <w:t xml:space="preserve">    0,0</w:t>
      </w:r>
      <w:r w:rsidR="003C1A62">
        <w:rPr>
          <w:rFonts w:cs="Times New Roman"/>
          <w:sz w:val="20"/>
          <w:szCs w:val="20"/>
        </w:rPr>
        <w:tab/>
        <w:t xml:space="preserve">                 97</w:t>
      </w:r>
      <w:r w:rsidR="00124A68" w:rsidRPr="00D67D71">
        <w:rPr>
          <w:rFonts w:cs="Times New Roman"/>
          <w:sz w:val="20"/>
          <w:szCs w:val="20"/>
        </w:rPr>
        <w:t>,0</w:t>
      </w:r>
    </w:p>
    <w:p w:rsidR="00670FD1" w:rsidRPr="00D67D71" w:rsidRDefault="002E2019" w:rsidP="00947CF6">
      <w:pPr>
        <w:autoSpaceDE w:val="0"/>
        <w:autoSpaceDN w:val="0"/>
        <w:adjustRightInd w:val="0"/>
        <w:spacing w:after="0" w:line="240" w:lineRule="auto"/>
        <w:jc w:val="both"/>
        <w:rPr>
          <w:rFonts w:cs="Times New Roman"/>
          <w:b/>
          <w:i/>
        </w:rPr>
      </w:pPr>
      <w:r w:rsidRPr="00D67D71">
        <w:rPr>
          <w:rFonts w:cs="Times New Roman"/>
          <w:b/>
          <w:i/>
        </w:rPr>
        <w:t>Інвестор</w:t>
      </w:r>
      <w:r w:rsidR="00653AD4" w:rsidRPr="00D67D71">
        <w:rPr>
          <w:rFonts w:cs="Times New Roman"/>
          <w:b/>
          <w:i/>
        </w:rPr>
        <w:t>, що</w:t>
      </w:r>
      <w:r w:rsidRPr="00D67D71">
        <w:rPr>
          <w:rFonts w:cs="Times New Roman"/>
          <w:b/>
          <w:i/>
        </w:rPr>
        <w:t xml:space="preserve"> є кінцевим</w:t>
      </w:r>
      <w:r w:rsidR="00653AD4" w:rsidRPr="00D67D71">
        <w:rPr>
          <w:rFonts w:cs="Times New Roman"/>
          <w:b/>
          <w:i/>
        </w:rPr>
        <w:t xml:space="preserve"> власником, контролюючий</w:t>
      </w:r>
      <w:r w:rsidRPr="00D67D71">
        <w:rPr>
          <w:rFonts w:cs="Times New Roman"/>
          <w:b/>
          <w:i/>
        </w:rPr>
        <w:t xml:space="preserve"> Товариство</w:t>
      </w:r>
    </w:p>
    <w:p w:rsidR="00653AD4" w:rsidRPr="00D67D71" w:rsidRDefault="002177DB" w:rsidP="00947CF6">
      <w:pPr>
        <w:autoSpaceDE w:val="0"/>
        <w:autoSpaceDN w:val="0"/>
        <w:adjustRightInd w:val="0"/>
        <w:spacing w:after="0" w:line="240" w:lineRule="auto"/>
        <w:ind w:firstLine="708"/>
        <w:jc w:val="both"/>
        <w:rPr>
          <w:rFonts w:cs="Times New Roman"/>
          <w:sz w:val="20"/>
          <w:szCs w:val="20"/>
        </w:rPr>
      </w:pPr>
      <w:r w:rsidRPr="00D67D71">
        <w:rPr>
          <w:rFonts w:cs="Times New Roman"/>
          <w:sz w:val="20"/>
          <w:szCs w:val="20"/>
        </w:rPr>
        <w:t>Приватна фізична особа</w:t>
      </w:r>
      <w:r w:rsidR="00D32DE4" w:rsidRPr="00D67D71">
        <w:rPr>
          <w:rFonts w:cs="Times New Roman"/>
          <w:sz w:val="20"/>
          <w:szCs w:val="20"/>
        </w:rPr>
        <w:t xml:space="preserve"> </w:t>
      </w:r>
      <w:r w:rsidR="00D32DE4" w:rsidRPr="00D67D71">
        <w:rPr>
          <w:sz w:val="20"/>
          <w:szCs w:val="20"/>
        </w:rPr>
        <w:t>громадянин України Кісельов Євген Михайлович (реєстраційний номер облікової картки платника податків 1963410137) - володіє 64,5205 % статутного капіталу Товариства</w:t>
      </w:r>
      <w:r w:rsidRPr="00D67D71">
        <w:rPr>
          <w:rFonts w:cs="Times New Roman"/>
          <w:sz w:val="20"/>
          <w:szCs w:val="20"/>
        </w:rPr>
        <w:t xml:space="preserve"> є кінцевим власником , </w:t>
      </w:r>
      <w:r w:rsidR="002B4FF0" w:rsidRPr="00D67D71">
        <w:rPr>
          <w:rFonts w:cs="Times New Roman"/>
          <w:sz w:val="20"/>
          <w:szCs w:val="20"/>
        </w:rPr>
        <w:t>що контролює</w:t>
      </w:r>
      <w:r w:rsidRPr="00D67D71">
        <w:rPr>
          <w:rFonts w:cs="Times New Roman"/>
          <w:sz w:val="20"/>
          <w:szCs w:val="20"/>
        </w:rPr>
        <w:t xml:space="preserve"> Товариство.</w:t>
      </w:r>
    </w:p>
    <w:p w:rsidR="00806638" w:rsidRDefault="00D32DE4" w:rsidP="00947CF6">
      <w:pPr>
        <w:autoSpaceDE w:val="0"/>
        <w:autoSpaceDN w:val="0"/>
        <w:adjustRightInd w:val="0"/>
        <w:spacing w:after="0" w:line="240" w:lineRule="auto"/>
        <w:jc w:val="both"/>
        <w:rPr>
          <w:rFonts w:cs="Times New Roman"/>
          <w:sz w:val="20"/>
          <w:szCs w:val="20"/>
        </w:rPr>
      </w:pPr>
      <w:r w:rsidRPr="00D67D71">
        <w:rPr>
          <w:rFonts w:cs="Times New Roman"/>
          <w:sz w:val="20"/>
          <w:szCs w:val="20"/>
        </w:rPr>
        <w:t>Заключення у</w:t>
      </w:r>
      <w:r w:rsidR="002177DB" w:rsidRPr="00D67D71">
        <w:rPr>
          <w:rFonts w:cs="Times New Roman"/>
          <w:sz w:val="20"/>
          <w:szCs w:val="20"/>
        </w:rPr>
        <w:t xml:space="preserve">год між Товариством та данною приватною фізичною </w:t>
      </w:r>
      <w:r w:rsidRPr="00D67D71">
        <w:rPr>
          <w:rFonts w:cs="Times New Roman"/>
          <w:sz w:val="20"/>
          <w:szCs w:val="20"/>
        </w:rPr>
        <w:t>особо</w:t>
      </w:r>
      <w:r w:rsidR="00806638">
        <w:rPr>
          <w:rFonts w:cs="Times New Roman"/>
          <w:sz w:val="20"/>
          <w:szCs w:val="20"/>
        </w:rPr>
        <w:t>ю з</w:t>
      </w:r>
      <w:r w:rsidR="00D7126B">
        <w:rPr>
          <w:rFonts w:cs="Times New Roman"/>
          <w:sz w:val="20"/>
          <w:szCs w:val="20"/>
        </w:rPr>
        <w:t xml:space="preserve">а фінансовий </w:t>
      </w:r>
      <w:proofErr w:type="gramStart"/>
      <w:r w:rsidR="00D7126B">
        <w:rPr>
          <w:rFonts w:cs="Times New Roman"/>
          <w:sz w:val="20"/>
          <w:szCs w:val="20"/>
        </w:rPr>
        <w:t>р</w:t>
      </w:r>
      <w:proofErr w:type="gramEnd"/>
      <w:r w:rsidR="00D7126B">
        <w:rPr>
          <w:rFonts w:cs="Times New Roman"/>
          <w:sz w:val="20"/>
          <w:szCs w:val="20"/>
        </w:rPr>
        <w:t>ік становить 0</w:t>
      </w:r>
      <w:r w:rsidR="00956B4D">
        <w:rPr>
          <w:rFonts w:cs="Times New Roman"/>
          <w:sz w:val="20"/>
          <w:szCs w:val="20"/>
        </w:rPr>
        <w:t>,0</w:t>
      </w:r>
      <w:r w:rsidR="00806638">
        <w:rPr>
          <w:rFonts w:cs="Times New Roman"/>
          <w:sz w:val="20"/>
          <w:szCs w:val="20"/>
        </w:rPr>
        <w:t xml:space="preserve"> тис.грн.</w:t>
      </w:r>
      <w:r w:rsidR="00806638" w:rsidRPr="00806638">
        <w:rPr>
          <w:rFonts w:cs="Times New Roman"/>
          <w:sz w:val="20"/>
          <w:szCs w:val="20"/>
        </w:rPr>
        <w:t xml:space="preserve"> </w:t>
      </w:r>
      <w:r w:rsidR="00D7126B">
        <w:rPr>
          <w:rFonts w:cs="Times New Roman"/>
          <w:sz w:val="20"/>
          <w:szCs w:val="20"/>
        </w:rPr>
        <w:t>(201</w:t>
      </w:r>
      <w:r w:rsidR="003C1A62">
        <w:rPr>
          <w:rFonts w:cs="Times New Roman"/>
          <w:sz w:val="20"/>
          <w:szCs w:val="20"/>
        </w:rPr>
        <w:t>6</w:t>
      </w:r>
      <w:r w:rsidR="00806638" w:rsidRPr="00D67D71">
        <w:rPr>
          <w:rFonts w:cs="Times New Roman"/>
          <w:sz w:val="20"/>
          <w:szCs w:val="20"/>
        </w:rPr>
        <w:t>р.:</w:t>
      </w:r>
      <w:r w:rsidR="00D7126B">
        <w:rPr>
          <w:rFonts w:cs="Times New Roman"/>
          <w:sz w:val="20"/>
          <w:szCs w:val="20"/>
        </w:rPr>
        <w:t xml:space="preserve"> </w:t>
      </w:r>
      <w:r w:rsidR="003C1A62">
        <w:rPr>
          <w:rFonts w:cs="Times New Roman"/>
          <w:sz w:val="20"/>
          <w:szCs w:val="20"/>
        </w:rPr>
        <w:t>0,0</w:t>
      </w:r>
      <w:r w:rsidR="00806638" w:rsidRPr="00D67D71">
        <w:rPr>
          <w:rFonts w:cs="Times New Roman"/>
          <w:sz w:val="20"/>
          <w:szCs w:val="20"/>
        </w:rPr>
        <w:t xml:space="preserve"> тис.грн.)</w:t>
      </w:r>
      <w:r w:rsidR="00806638">
        <w:rPr>
          <w:rFonts w:cs="Times New Roman"/>
          <w:sz w:val="20"/>
          <w:szCs w:val="20"/>
        </w:rPr>
        <w:t xml:space="preserve"> </w:t>
      </w:r>
    </w:p>
    <w:p w:rsidR="004D4B6F" w:rsidRPr="003D08BC" w:rsidRDefault="004D4B6F" w:rsidP="00947CF6">
      <w:pPr>
        <w:autoSpaceDE w:val="0"/>
        <w:autoSpaceDN w:val="0"/>
        <w:adjustRightInd w:val="0"/>
        <w:spacing w:after="0" w:line="240" w:lineRule="auto"/>
        <w:jc w:val="both"/>
        <w:rPr>
          <w:sz w:val="20"/>
          <w:szCs w:val="20"/>
        </w:rPr>
      </w:pPr>
    </w:p>
    <w:p w:rsidR="002E2019" w:rsidRPr="004D4B6F" w:rsidRDefault="0058676D" w:rsidP="00947CF6">
      <w:pPr>
        <w:autoSpaceDE w:val="0"/>
        <w:autoSpaceDN w:val="0"/>
        <w:adjustRightInd w:val="0"/>
        <w:spacing w:after="0" w:line="240" w:lineRule="auto"/>
        <w:jc w:val="both"/>
        <w:rPr>
          <w:rFonts w:ascii="Times New Roman" w:hAnsi="Times New Roman" w:cs="Times New Roman"/>
          <w:b/>
          <w:i/>
        </w:rPr>
      </w:pPr>
      <w:r>
        <w:rPr>
          <w:rFonts w:ascii="Times New Roman" w:hAnsi="Times New Roman" w:cs="Times New Roman"/>
          <w:b/>
          <w:bCs/>
          <w:i/>
        </w:rPr>
        <w:t>19.</w:t>
      </w:r>
      <w:r w:rsidR="004D4B6F" w:rsidRPr="004D4B6F">
        <w:rPr>
          <w:rFonts w:ascii="Times New Roman" w:hAnsi="Times New Roman" w:cs="Times New Roman"/>
          <w:b/>
          <w:bCs/>
          <w:i/>
        </w:rPr>
        <w:t xml:space="preserve"> </w:t>
      </w:r>
      <w:r w:rsidR="00915366" w:rsidRPr="004D4B6F">
        <w:rPr>
          <w:rFonts w:ascii="Times New Roman" w:hAnsi="Times New Roman" w:cs="Times New Roman"/>
          <w:b/>
          <w:bCs/>
          <w:i/>
        </w:rPr>
        <w:t>Компенсації</w:t>
      </w:r>
      <w:r w:rsidR="00FB4F15" w:rsidRPr="004D4B6F">
        <w:rPr>
          <w:rFonts w:ascii="Times New Roman" w:hAnsi="Times New Roman" w:cs="Times New Roman"/>
          <w:b/>
          <w:bCs/>
          <w:i/>
        </w:rPr>
        <w:t xml:space="preserve"> та винагорода</w:t>
      </w:r>
      <w:r w:rsidR="00915366" w:rsidRPr="004D4B6F">
        <w:rPr>
          <w:rFonts w:ascii="Times New Roman" w:hAnsi="Times New Roman" w:cs="Times New Roman"/>
          <w:b/>
          <w:bCs/>
          <w:i/>
        </w:rPr>
        <w:t xml:space="preserve"> </w:t>
      </w:r>
      <w:proofErr w:type="gramStart"/>
      <w:r w:rsidR="00915366" w:rsidRPr="004D4B6F">
        <w:rPr>
          <w:rFonts w:ascii="Times New Roman" w:hAnsi="Times New Roman" w:cs="Times New Roman"/>
          <w:b/>
          <w:bCs/>
          <w:i/>
        </w:rPr>
        <w:t>пров</w:t>
      </w:r>
      <w:proofErr w:type="gramEnd"/>
      <w:r w:rsidR="00915366" w:rsidRPr="004D4B6F">
        <w:rPr>
          <w:rFonts w:ascii="Times New Roman" w:hAnsi="Times New Roman" w:cs="Times New Roman"/>
          <w:b/>
          <w:bCs/>
          <w:i/>
        </w:rPr>
        <w:t>ідному управлінському персоналу Товариства</w:t>
      </w:r>
    </w:p>
    <w:p w:rsidR="000C4133" w:rsidRPr="00CB42C6" w:rsidRDefault="000C4133" w:rsidP="00947CF6">
      <w:pPr>
        <w:tabs>
          <w:tab w:val="left" w:pos="6000"/>
          <w:tab w:val="left" w:pos="6135"/>
        </w:tabs>
        <w:autoSpaceDE w:val="0"/>
        <w:autoSpaceDN w:val="0"/>
        <w:adjustRightInd w:val="0"/>
        <w:spacing w:after="0" w:line="240" w:lineRule="auto"/>
        <w:jc w:val="both"/>
        <w:rPr>
          <w:rFonts w:ascii="Times New Roman" w:hAnsi="Times New Roman" w:cs="Times New Roman"/>
          <w:b/>
        </w:rPr>
      </w:pPr>
      <w:r>
        <w:rPr>
          <w:rFonts w:cs="Times New Roman"/>
        </w:rPr>
        <w:tab/>
        <w:t xml:space="preserve">                    </w:t>
      </w:r>
      <w:r w:rsidR="006F770D">
        <w:rPr>
          <w:rFonts w:ascii="Times New Roman" w:hAnsi="Times New Roman" w:cs="Times New Roman"/>
          <w:b/>
          <w:bCs/>
          <w:u w:val="single"/>
        </w:rPr>
        <w:t>2017</w:t>
      </w:r>
      <w:r>
        <w:rPr>
          <w:rFonts w:ascii="Times New Roman" w:hAnsi="Times New Roman" w:cs="Times New Roman"/>
          <w:b/>
          <w:bCs/>
          <w:u w:val="single"/>
        </w:rPr>
        <w:t xml:space="preserve">р.               </w:t>
      </w:r>
      <w:r w:rsidR="004E66AA">
        <w:rPr>
          <w:rFonts w:ascii="Times New Roman" w:hAnsi="Times New Roman" w:cs="Times New Roman"/>
          <w:b/>
          <w:bCs/>
          <w:u w:val="single"/>
        </w:rPr>
        <w:t xml:space="preserve"> </w:t>
      </w:r>
      <w:r w:rsidR="006F770D">
        <w:rPr>
          <w:rFonts w:ascii="Times New Roman" w:hAnsi="Times New Roman" w:cs="Times New Roman"/>
          <w:b/>
          <w:bCs/>
          <w:u w:val="single"/>
        </w:rPr>
        <w:t xml:space="preserve"> 2016</w:t>
      </w:r>
      <w:r w:rsidRPr="00CB42C6">
        <w:rPr>
          <w:rFonts w:ascii="Times New Roman" w:hAnsi="Times New Roman" w:cs="Times New Roman"/>
          <w:b/>
          <w:bCs/>
          <w:u w:val="single"/>
        </w:rPr>
        <w:t>р.</w:t>
      </w:r>
    </w:p>
    <w:p w:rsidR="00327BA2" w:rsidRPr="00AE009D" w:rsidRDefault="000C4133" w:rsidP="003D08BC">
      <w:pPr>
        <w:tabs>
          <w:tab w:val="left" w:pos="6975"/>
        </w:tabs>
        <w:autoSpaceDE w:val="0"/>
        <w:autoSpaceDN w:val="0"/>
        <w:adjustRightInd w:val="0"/>
        <w:spacing w:after="0" w:line="240" w:lineRule="auto"/>
        <w:jc w:val="both"/>
        <w:rPr>
          <w:rFonts w:cs="EYInterstate-Light"/>
          <w:sz w:val="18"/>
          <w:szCs w:val="18"/>
        </w:rPr>
      </w:pPr>
      <w:r w:rsidRPr="00CB42C6">
        <w:rPr>
          <w:rFonts w:cs="EYInterstate-Light"/>
        </w:rPr>
        <w:t xml:space="preserve">                                                                                                                  </w:t>
      </w:r>
      <w:r>
        <w:rPr>
          <w:rFonts w:cs="EYInterstate-Light"/>
        </w:rPr>
        <w:t xml:space="preserve">                      </w:t>
      </w:r>
      <w:r w:rsidRPr="00CB42C6">
        <w:rPr>
          <w:rFonts w:cs="EYInterstate-Light"/>
        </w:rPr>
        <w:t xml:space="preserve"> (</w:t>
      </w:r>
      <w:r w:rsidRPr="00CB42C6">
        <w:rPr>
          <w:rFonts w:cs="EYInterstate-Light"/>
          <w:lang w:val="en-US"/>
        </w:rPr>
        <w:t>UAH</w:t>
      </w:r>
      <w:r>
        <w:rPr>
          <w:rFonts w:cs="EYInterstate-Light"/>
        </w:rPr>
        <w:t xml:space="preserve"> 000)           </w:t>
      </w:r>
      <w:r w:rsidRPr="00CB42C6">
        <w:rPr>
          <w:rFonts w:cs="EYInterstate-Light"/>
        </w:rPr>
        <w:t xml:space="preserve"> (</w:t>
      </w:r>
      <w:r w:rsidRPr="00CB42C6">
        <w:rPr>
          <w:rFonts w:cs="EYInterstate-Light"/>
          <w:lang w:val="en-US"/>
        </w:rPr>
        <w:t>UAH</w:t>
      </w:r>
      <w:r w:rsidRPr="00CB42C6">
        <w:rPr>
          <w:rFonts w:cs="EYInterstate-Light"/>
        </w:rPr>
        <w:t xml:space="preserve"> 000)</w:t>
      </w:r>
    </w:p>
    <w:p w:rsidR="00FB4F15" w:rsidRPr="00D67D71" w:rsidRDefault="00FB4F15" w:rsidP="00947CF6">
      <w:pPr>
        <w:tabs>
          <w:tab w:val="left" w:pos="6840"/>
          <w:tab w:val="left" w:pos="8610"/>
        </w:tabs>
        <w:autoSpaceDE w:val="0"/>
        <w:autoSpaceDN w:val="0"/>
        <w:adjustRightInd w:val="0"/>
        <w:spacing w:after="0" w:line="240" w:lineRule="auto"/>
        <w:jc w:val="both"/>
        <w:rPr>
          <w:rFonts w:cs="Times New Roman"/>
          <w:sz w:val="20"/>
          <w:szCs w:val="20"/>
        </w:rPr>
      </w:pPr>
      <w:r>
        <w:rPr>
          <w:rFonts w:cs="Times New Roman"/>
          <w:sz w:val="20"/>
          <w:szCs w:val="20"/>
        </w:rPr>
        <w:t xml:space="preserve">Винагорода </w:t>
      </w:r>
      <w:r>
        <w:rPr>
          <w:rFonts w:cs="Times New Roman"/>
          <w:sz w:val="20"/>
          <w:szCs w:val="20"/>
        </w:rPr>
        <w:tab/>
      </w:r>
      <w:r w:rsidR="006A4071">
        <w:rPr>
          <w:rFonts w:cs="Times New Roman"/>
          <w:sz w:val="20"/>
          <w:szCs w:val="20"/>
        </w:rPr>
        <w:t xml:space="preserve">   </w:t>
      </w:r>
      <w:r w:rsidR="000553A9">
        <w:rPr>
          <w:rFonts w:cs="Times New Roman"/>
          <w:sz w:val="20"/>
          <w:szCs w:val="20"/>
        </w:rPr>
        <w:t xml:space="preserve">  </w:t>
      </w:r>
      <w:r w:rsidR="00F22562" w:rsidRPr="00F22562">
        <w:rPr>
          <w:rFonts w:cs="Times New Roman"/>
          <w:sz w:val="20"/>
          <w:szCs w:val="20"/>
        </w:rPr>
        <w:t>698</w:t>
      </w:r>
      <w:r w:rsidR="00466708" w:rsidRPr="00F22562">
        <w:rPr>
          <w:rFonts w:cs="Times New Roman"/>
          <w:sz w:val="20"/>
          <w:szCs w:val="20"/>
        </w:rPr>
        <w:t>,0</w:t>
      </w:r>
      <w:r w:rsidR="006F770D">
        <w:rPr>
          <w:rFonts w:cs="Times New Roman"/>
          <w:sz w:val="20"/>
          <w:szCs w:val="20"/>
        </w:rPr>
        <w:t xml:space="preserve">                      510,0</w:t>
      </w:r>
    </w:p>
    <w:p w:rsidR="004D4B6F" w:rsidRDefault="004D4B6F" w:rsidP="00947CF6">
      <w:pPr>
        <w:autoSpaceDE w:val="0"/>
        <w:autoSpaceDN w:val="0"/>
        <w:adjustRightInd w:val="0"/>
        <w:spacing w:after="0" w:line="240" w:lineRule="auto"/>
        <w:jc w:val="both"/>
        <w:rPr>
          <w:rFonts w:cs="Times New Roman"/>
          <w:b/>
        </w:rPr>
      </w:pPr>
    </w:p>
    <w:p w:rsidR="007A355B" w:rsidRDefault="0058676D" w:rsidP="00947CF6">
      <w:pPr>
        <w:autoSpaceDE w:val="0"/>
        <w:autoSpaceDN w:val="0"/>
        <w:adjustRightInd w:val="0"/>
        <w:spacing w:after="0" w:line="240" w:lineRule="auto"/>
        <w:jc w:val="both"/>
        <w:rPr>
          <w:rFonts w:ascii="Times New Roman" w:hAnsi="Times New Roman" w:cs="Times New Roman"/>
          <w:b/>
          <w:i/>
          <w:lang w:val="uk-UA"/>
        </w:rPr>
      </w:pPr>
      <w:r>
        <w:rPr>
          <w:rFonts w:ascii="Times New Roman" w:hAnsi="Times New Roman" w:cs="Times New Roman"/>
          <w:b/>
          <w:i/>
        </w:rPr>
        <w:t>20</w:t>
      </w:r>
      <w:r w:rsidR="004D4B6F" w:rsidRPr="004D4B6F">
        <w:rPr>
          <w:rFonts w:ascii="Times New Roman" w:hAnsi="Times New Roman" w:cs="Times New Roman"/>
          <w:b/>
          <w:i/>
        </w:rPr>
        <w:t>.</w:t>
      </w:r>
      <w:r w:rsidR="007A355B" w:rsidRPr="004D4B6F">
        <w:rPr>
          <w:rFonts w:ascii="Times New Roman" w:hAnsi="Times New Roman" w:cs="Times New Roman"/>
          <w:b/>
          <w:i/>
        </w:rPr>
        <w:t>Зобов'язання по операційній оренді – Товариство орендатор</w:t>
      </w:r>
    </w:p>
    <w:p w:rsidR="00866805" w:rsidRPr="00866805" w:rsidRDefault="00866805" w:rsidP="00947CF6">
      <w:pPr>
        <w:autoSpaceDE w:val="0"/>
        <w:autoSpaceDN w:val="0"/>
        <w:adjustRightInd w:val="0"/>
        <w:spacing w:after="0" w:line="240" w:lineRule="auto"/>
        <w:jc w:val="both"/>
        <w:rPr>
          <w:rFonts w:ascii="Times New Roman" w:hAnsi="Times New Roman" w:cs="Times New Roman"/>
          <w:b/>
          <w:i/>
          <w:lang w:val="uk-UA"/>
        </w:rPr>
      </w:pPr>
    </w:p>
    <w:p w:rsidR="007A355B" w:rsidRPr="00D67D71" w:rsidRDefault="007A355B" w:rsidP="00947CF6">
      <w:pPr>
        <w:autoSpaceDE w:val="0"/>
        <w:autoSpaceDN w:val="0"/>
        <w:adjustRightInd w:val="0"/>
        <w:spacing w:after="0" w:line="240" w:lineRule="auto"/>
        <w:ind w:firstLine="708"/>
        <w:jc w:val="both"/>
        <w:rPr>
          <w:rFonts w:cs="Times New Roman"/>
          <w:sz w:val="20"/>
          <w:szCs w:val="20"/>
        </w:rPr>
      </w:pPr>
      <w:r w:rsidRPr="00D67D71">
        <w:rPr>
          <w:rFonts w:cs="Times New Roman"/>
          <w:sz w:val="20"/>
          <w:szCs w:val="20"/>
        </w:rPr>
        <w:t xml:space="preserve">Товариство заключило ряд угод по </w:t>
      </w:r>
      <w:r w:rsidR="006C1EE3" w:rsidRPr="00D67D71">
        <w:rPr>
          <w:rFonts w:cs="Times New Roman"/>
          <w:sz w:val="20"/>
          <w:szCs w:val="20"/>
        </w:rPr>
        <w:t>операційній</w:t>
      </w:r>
      <w:r w:rsidRPr="00D67D71">
        <w:rPr>
          <w:rFonts w:cs="Times New Roman"/>
          <w:sz w:val="20"/>
          <w:szCs w:val="20"/>
        </w:rPr>
        <w:t xml:space="preserve"> оренді на офісне приміщення та транспортні засоби</w:t>
      </w:r>
      <w:proofErr w:type="gramStart"/>
      <w:r w:rsidRPr="00D67D71">
        <w:rPr>
          <w:rFonts w:cs="Times New Roman"/>
          <w:sz w:val="20"/>
          <w:szCs w:val="20"/>
        </w:rPr>
        <w:t>.</w:t>
      </w:r>
      <w:r w:rsidR="00567844" w:rsidRPr="00D67D71">
        <w:rPr>
          <w:rFonts w:cs="Times New Roman"/>
          <w:sz w:val="20"/>
          <w:szCs w:val="20"/>
        </w:rPr>
        <w:t>С</w:t>
      </w:r>
      <w:proofErr w:type="gramEnd"/>
      <w:r w:rsidR="00567844" w:rsidRPr="00D67D71">
        <w:rPr>
          <w:rFonts w:cs="Times New Roman"/>
          <w:sz w:val="20"/>
          <w:szCs w:val="20"/>
        </w:rPr>
        <w:t>троки</w:t>
      </w:r>
      <w:r w:rsidR="00F3399D">
        <w:rPr>
          <w:rFonts w:cs="Times New Roman"/>
          <w:sz w:val="20"/>
          <w:szCs w:val="20"/>
        </w:rPr>
        <w:t xml:space="preserve"> оренди за да</w:t>
      </w:r>
      <w:r w:rsidRPr="00D67D71">
        <w:rPr>
          <w:rFonts w:cs="Times New Roman"/>
          <w:sz w:val="20"/>
          <w:szCs w:val="20"/>
        </w:rPr>
        <w:t xml:space="preserve">ними угодами </w:t>
      </w:r>
      <w:r w:rsidR="002335DF" w:rsidRPr="00D67D71">
        <w:rPr>
          <w:rFonts w:cs="Times New Roman"/>
          <w:sz w:val="20"/>
          <w:szCs w:val="20"/>
        </w:rPr>
        <w:t>варіюється від 1 до 3 років.</w:t>
      </w:r>
    </w:p>
    <w:p w:rsidR="002335DF" w:rsidRPr="00D67D71" w:rsidRDefault="002335DF" w:rsidP="00947CF6">
      <w:pPr>
        <w:autoSpaceDE w:val="0"/>
        <w:autoSpaceDN w:val="0"/>
        <w:adjustRightInd w:val="0"/>
        <w:spacing w:after="0" w:line="240" w:lineRule="auto"/>
        <w:jc w:val="both"/>
        <w:rPr>
          <w:rFonts w:cs="Times New Roman"/>
          <w:sz w:val="20"/>
          <w:szCs w:val="20"/>
        </w:rPr>
      </w:pPr>
      <w:r w:rsidRPr="00D67D71">
        <w:rPr>
          <w:rFonts w:cs="Times New Roman"/>
          <w:sz w:val="20"/>
          <w:szCs w:val="20"/>
        </w:rPr>
        <w:t>Вказані угоди про оренду не накладають на Товариство ніяких обмежень</w:t>
      </w:r>
    </w:p>
    <w:p w:rsidR="002335DF" w:rsidRPr="00D67D71" w:rsidRDefault="002F407C" w:rsidP="00947CF6">
      <w:pPr>
        <w:autoSpaceDE w:val="0"/>
        <w:autoSpaceDN w:val="0"/>
        <w:adjustRightInd w:val="0"/>
        <w:spacing w:after="0" w:line="240" w:lineRule="auto"/>
        <w:ind w:firstLine="708"/>
        <w:jc w:val="both"/>
        <w:rPr>
          <w:rFonts w:cs="Times New Roman"/>
          <w:sz w:val="20"/>
          <w:szCs w:val="20"/>
        </w:rPr>
      </w:pPr>
      <w:r w:rsidRPr="00D67D71">
        <w:rPr>
          <w:rFonts w:cs="Times New Roman"/>
          <w:sz w:val="20"/>
          <w:szCs w:val="20"/>
        </w:rPr>
        <w:lastRenderedPageBreak/>
        <w:t>Мінімальна о</w:t>
      </w:r>
      <w:r w:rsidR="002335DF" w:rsidRPr="00D67D71">
        <w:rPr>
          <w:rFonts w:cs="Times New Roman"/>
          <w:sz w:val="20"/>
          <w:szCs w:val="20"/>
        </w:rPr>
        <w:t xml:space="preserve">рендна плата майбутніх періодів </w:t>
      </w:r>
      <w:r w:rsidR="00CF3679" w:rsidRPr="00D67D71">
        <w:rPr>
          <w:rFonts w:cs="Times New Roman"/>
          <w:sz w:val="20"/>
          <w:szCs w:val="20"/>
        </w:rPr>
        <w:t>по договорам оренди без права роз</w:t>
      </w:r>
      <w:r w:rsidR="00BF2D8F">
        <w:rPr>
          <w:rFonts w:cs="Times New Roman"/>
          <w:sz w:val="20"/>
          <w:szCs w:val="20"/>
        </w:rPr>
        <w:t>ірвання станом на 31 грудня 2017</w:t>
      </w:r>
      <w:r w:rsidR="00CF3679" w:rsidRPr="00D67D71">
        <w:rPr>
          <w:rFonts w:cs="Times New Roman"/>
          <w:sz w:val="20"/>
          <w:szCs w:val="20"/>
        </w:rPr>
        <w:t>р</w:t>
      </w:r>
      <w:r w:rsidR="00BF2D8F">
        <w:rPr>
          <w:rFonts w:cs="Times New Roman"/>
          <w:sz w:val="20"/>
          <w:szCs w:val="20"/>
        </w:rPr>
        <w:t xml:space="preserve"> </w:t>
      </w:r>
      <w:proofErr w:type="gramStart"/>
      <w:r w:rsidR="00BF2D8F">
        <w:rPr>
          <w:rFonts w:cs="Times New Roman"/>
          <w:sz w:val="20"/>
          <w:szCs w:val="20"/>
        </w:rPr>
        <w:t xml:space="preserve">( </w:t>
      </w:r>
      <w:proofErr w:type="gramEnd"/>
      <w:r w:rsidR="00BF2D8F">
        <w:rPr>
          <w:rFonts w:cs="Times New Roman"/>
          <w:sz w:val="20"/>
          <w:szCs w:val="20"/>
        </w:rPr>
        <w:t>31 грудня 2016</w:t>
      </w:r>
      <w:r w:rsidR="008D17E7">
        <w:rPr>
          <w:rFonts w:cs="Times New Roman"/>
          <w:sz w:val="20"/>
          <w:szCs w:val="20"/>
        </w:rPr>
        <w:t>р)</w:t>
      </w:r>
    </w:p>
    <w:p w:rsidR="00CD1055" w:rsidRPr="00CB42C6" w:rsidRDefault="00CD1055" w:rsidP="00947CF6">
      <w:pPr>
        <w:tabs>
          <w:tab w:val="left" w:pos="6000"/>
          <w:tab w:val="left" w:pos="6135"/>
        </w:tabs>
        <w:autoSpaceDE w:val="0"/>
        <w:autoSpaceDN w:val="0"/>
        <w:adjustRightInd w:val="0"/>
        <w:spacing w:after="0" w:line="240" w:lineRule="auto"/>
        <w:jc w:val="both"/>
        <w:rPr>
          <w:rFonts w:ascii="Times New Roman" w:hAnsi="Times New Roman" w:cs="Times New Roman"/>
          <w:b/>
        </w:rPr>
      </w:pPr>
      <w:r>
        <w:rPr>
          <w:rFonts w:ascii="EYInterstate-Light" w:hAnsi="EYInterstate-Light" w:cs="EYInterstate-Light"/>
          <w:sz w:val="18"/>
          <w:szCs w:val="18"/>
        </w:rPr>
        <w:tab/>
      </w:r>
      <w:r>
        <w:rPr>
          <w:rFonts w:cs="Times New Roman"/>
        </w:rPr>
        <w:t xml:space="preserve">                    </w:t>
      </w:r>
      <w:r w:rsidR="00BF2D8F">
        <w:rPr>
          <w:rFonts w:ascii="Times New Roman" w:hAnsi="Times New Roman" w:cs="Times New Roman"/>
          <w:b/>
          <w:bCs/>
          <w:u w:val="single"/>
        </w:rPr>
        <w:t>2017</w:t>
      </w:r>
      <w:r>
        <w:rPr>
          <w:rFonts w:ascii="Times New Roman" w:hAnsi="Times New Roman" w:cs="Times New Roman"/>
          <w:b/>
          <w:bCs/>
          <w:u w:val="single"/>
        </w:rPr>
        <w:t xml:space="preserve">р.               </w:t>
      </w:r>
      <w:r w:rsidR="0094105D">
        <w:rPr>
          <w:rFonts w:ascii="Times New Roman" w:hAnsi="Times New Roman" w:cs="Times New Roman"/>
          <w:b/>
          <w:bCs/>
          <w:u w:val="single"/>
        </w:rPr>
        <w:t xml:space="preserve">  201</w:t>
      </w:r>
      <w:r w:rsidR="00BF2D8F">
        <w:rPr>
          <w:rFonts w:ascii="Times New Roman" w:hAnsi="Times New Roman" w:cs="Times New Roman"/>
          <w:b/>
          <w:bCs/>
          <w:u w:val="single"/>
        </w:rPr>
        <w:t>6</w:t>
      </w:r>
      <w:r w:rsidRPr="00CB42C6">
        <w:rPr>
          <w:rFonts w:ascii="Times New Roman" w:hAnsi="Times New Roman" w:cs="Times New Roman"/>
          <w:b/>
          <w:bCs/>
          <w:u w:val="single"/>
        </w:rPr>
        <w:t>р.</w:t>
      </w:r>
    </w:p>
    <w:p w:rsidR="00FB1AE7" w:rsidRPr="00D67D71" w:rsidRDefault="00CD1055" w:rsidP="00947CF6">
      <w:pPr>
        <w:tabs>
          <w:tab w:val="left" w:pos="6840"/>
        </w:tabs>
        <w:autoSpaceDE w:val="0"/>
        <w:autoSpaceDN w:val="0"/>
        <w:adjustRightInd w:val="0"/>
        <w:spacing w:after="0" w:line="240" w:lineRule="auto"/>
        <w:jc w:val="both"/>
        <w:rPr>
          <w:rFonts w:ascii="EYInterstate-Light" w:hAnsi="EYInterstate-Light" w:cs="EYInterstate-Light"/>
          <w:sz w:val="18"/>
          <w:szCs w:val="18"/>
        </w:rPr>
      </w:pPr>
      <w:r w:rsidRPr="00CB42C6">
        <w:rPr>
          <w:rFonts w:cs="EYInterstate-Light"/>
        </w:rPr>
        <w:t xml:space="preserve">                                                                                                                  </w:t>
      </w:r>
      <w:r>
        <w:rPr>
          <w:rFonts w:cs="EYInterstate-Light"/>
        </w:rPr>
        <w:t xml:space="preserve">                      </w:t>
      </w:r>
      <w:r w:rsidRPr="00CB42C6">
        <w:rPr>
          <w:rFonts w:cs="EYInterstate-Light"/>
        </w:rPr>
        <w:t xml:space="preserve"> (</w:t>
      </w:r>
      <w:r w:rsidRPr="00CB42C6">
        <w:rPr>
          <w:rFonts w:cs="EYInterstate-Light"/>
          <w:lang w:val="en-US"/>
        </w:rPr>
        <w:t>UAH</w:t>
      </w:r>
      <w:r>
        <w:rPr>
          <w:rFonts w:cs="EYInterstate-Light"/>
        </w:rPr>
        <w:t xml:space="preserve"> 000)           </w:t>
      </w:r>
      <w:r w:rsidRPr="00CB42C6">
        <w:rPr>
          <w:rFonts w:cs="EYInterstate-Light"/>
        </w:rPr>
        <w:t xml:space="preserve"> (</w:t>
      </w:r>
      <w:r w:rsidRPr="00CB42C6">
        <w:rPr>
          <w:rFonts w:cs="EYInterstate-Light"/>
          <w:lang w:val="en-US"/>
        </w:rPr>
        <w:t>UAH</w:t>
      </w:r>
      <w:r w:rsidRPr="00CB42C6">
        <w:rPr>
          <w:rFonts w:cs="EYInterstate-Light"/>
        </w:rPr>
        <w:t xml:space="preserve"> 000)</w:t>
      </w:r>
    </w:p>
    <w:p w:rsidR="00D2749C" w:rsidRPr="004C7371" w:rsidRDefault="00D2749C" w:rsidP="00947CF6">
      <w:pPr>
        <w:tabs>
          <w:tab w:val="left" w:pos="6945"/>
          <w:tab w:val="left" w:pos="8520"/>
        </w:tabs>
        <w:autoSpaceDE w:val="0"/>
        <w:autoSpaceDN w:val="0"/>
        <w:adjustRightInd w:val="0"/>
        <w:spacing w:after="0" w:line="240" w:lineRule="auto"/>
        <w:jc w:val="both"/>
        <w:rPr>
          <w:rFonts w:cs="EYInterstate-Light"/>
          <w:sz w:val="20"/>
          <w:szCs w:val="20"/>
        </w:rPr>
      </w:pPr>
      <w:proofErr w:type="gramStart"/>
      <w:r w:rsidRPr="00D67D71">
        <w:rPr>
          <w:rFonts w:cs="Times New Roman,Bold"/>
          <w:bCs/>
          <w:sz w:val="20"/>
          <w:szCs w:val="20"/>
        </w:rPr>
        <w:t>б</w:t>
      </w:r>
      <w:proofErr w:type="gramEnd"/>
      <w:r w:rsidRPr="00D67D71">
        <w:rPr>
          <w:rFonts w:cs="Times New Roman,Bold"/>
          <w:bCs/>
          <w:sz w:val="20"/>
          <w:szCs w:val="20"/>
        </w:rPr>
        <w:t xml:space="preserve">ільше </w:t>
      </w:r>
      <w:r w:rsidR="00EF45CD" w:rsidRPr="00D67D71">
        <w:rPr>
          <w:rFonts w:cs="Times New Roman,Bold"/>
          <w:bCs/>
          <w:sz w:val="20"/>
          <w:szCs w:val="20"/>
        </w:rPr>
        <w:t>одного року, але не більше трьох</w:t>
      </w:r>
      <w:r w:rsidRPr="00D67D71">
        <w:rPr>
          <w:rFonts w:cs="Times New Roman,Bold"/>
          <w:bCs/>
          <w:sz w:val="20"/>
          <w:szCs w:val="20"/>
        </w:rPr>
        <w:t xml:space="preserve"> років</w:t>
      </w:r>
      <w:r w:rsidR="00096603">
        <w:rPr>
          <w:rFonts w:cs="Times New Roman,Bold"/>
          <w:bCs/>
          <w:sz w:val="20"/>
          <w:szCs w:val="20"/>
        </w:rPr>
        <w:tab/>
        <w:t xml:space="preserve"> </w:t>
      </w:r>
      <w:r w:rsidR="00DE6F7B">
        <w:rPr>
          <w:rFonts w:cs="Times New Roman,Bold"/>
          <w:bCs/>
          <w:sz w:val="20"/>
          <w:szCs w:val="20"/>
        </w:rPr>
        <w:t xml:space="preserve">   </w:t>
      </w:r>
      <w:r w:rsidR="0035780A">
        <w:rPr>
          <w:rFonts w:cs="Times New Roman,Bold"/>
          <w:bCs/>
          <w:sz w:val="20"/>
          <w:szCs w:val="20"/>
        </w:rPr>
        <w:t>25,0</w:t>
      </w:r>
      <w:r w:rsidR="00F3399D">
        <w:rPr>
          <w:rFonts w:cs="Times New Roman,Bold"/>
          <w:bCs/>
          <w:sz w:val="20"/>
          <w:szCs w:val="20"/>
        </w:rPr>
        <w:tab/>
      </w:r>
      <w:r w:rsidR="00350625" w:rsidRPr="00350625">
        <w:rPr>
          <w:rFonts w:cs="Times New Roman,Bold"/>
          <w:bCs/>
          <w:sz w:val="20"/>
          <w:szCs w:val="20"/>
        </w:rPr>
        <w:t xml:space="preserve"> </w:t>
      </w:r>
      <w:r w:rsidR="00BF2D8F">
        <w:rPr>
          <w:rFonts w:cs="Times New Roman,Bold"/>
          <w:bCs/>
          <w:sz w:val="20"/>
          <w:szCs w:val="20"/>
        </w:rPr>
        <w:t>19,0</w:t>
      </w:r>
    </w:p>
    <w:p w:rsidR="005F7195" w:rsidRPr="006A75E6" w:rsidRDefault="00625134" w:rsidP="00947CF6">
      <w:pPr>
        <w:autoSpaceDE w:val="0"/>
        <w:autoSpaceDN w:val="0"/>
        <w:adjustRightInd w:val="0"/>
        <w:spacing w:after="0" w:line="240" w:lineRule="auto"/>
        <w:jc w:val="both"/>
        <w:rPr>
          <w:rFonts w:cs="EYInterstate-Light"/>
          <w:sz w:val="20"/>
          <w:szCs w:val="20"/>
        </w:rPr>
      </w:pPr>
      <w:r w:rsidRPr="00D67D71">
        <w:rPr>
          <w:rFonts w:cs="EYInterstate-Light"/>
          <w:sz w:val="20"/>
          <w:szCs w:val="20"/>
        </w:rPr>
        <w:t>За звітний період  Товариство не заключало угод в якості орендодавця</w:t>
      </w:r>
      <w:r w:rsidR="00DE78A7">
        <w:rPr>
          <w:rFonts w:cs="EYInterstate-Light"/>
          <w:sz w:val="20"/>
          <w:szCs w:val="20"/>
        </w:rPr>
        <w:t xml:space="preserve"> </w:t>
      </w:r>
      <w:r w:rsidR="006C1EE3" w:rsidRPr="00D67D71">
        <w:rPr>
          <w:rFonts w:cs="EYInterstate-Light"/>
          <w:sz w:val="20"/>
          <w:szCs w:val="20"/>
        </w:rPr>
        <w:t>по операційній оренді</w:t>
      </w:r>
      <w:r w:rsidR="001600C0">
        <w:rPr>
          <w:rFonts w:cs="EYInterstate-Light"/>
          <w:sz w:val="20"/>
          <w:szCs w:val="20"/>
        </w:rPr>
        <w:t xml:space="preserve"> (2015</w:t>
      </w:r>
      <w:r w:rsidR="00100F0F">
        <w:rPr>
          <w:rFonts w:cs="EYInterstate-Light"/>
          <w:sz w:val="20"/>
          <w:szCs w:val="20"/>
        </w:rPr>
        <w:t>р.: нуль</w:t>
      </w:r>
      <w:r w:rsidRPr="00D67D71">
        <w:rPr>
          <w:rFonts w:cs="EYInterstate-Light"/>
          <w:sz w:val="20"/>
          <w:szCs w:val="20"/>
        </w:rPr>
        <w:t xml:space="preserve"> тис</w:t>
      </w:r>
      <w:proofErr w:type="gramStart"/>
      <w:r w:rsidRPr="00D67D71">
        <w:rPr>
          <w:rFonts w:cs="EYInterstate-Light"/>
          <w:sz w:val="20"/>
          <w:szCs w:val="20"/>
        </w:rPr>
        <w:t>.г</w:t>
      </w:r>
      <w:proofErr w:type="gramEnd"/>
      <w:r w:rsidRPr="00D67D71">
        <w:rPr>
          <w:rFonts w:cs="EYInterstate-Light"/>
          <w:sz w:val="20"/>
          <w:szCs w:val="20"/>
        </w:rPr>
        <w:t>рн.)</w:t>
      </w:r>
    </w:p>
    <w:p w:rsidR="000A1FFE" w:rsidRPr="0089137E" w:rsidRDefault="0058676D" w:rsidP="003D08BC">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21</w:t>
      </w:r>
      <w:r w:rsidR="0089137E" w:rsidRPr="0089137E">
        <w:rPr>
          <w:rFonts w:ascii="Times New Roman" w:hAnsi="Times New Roman" w:cs="Times New Roman"/>
          <w:b/>
          <w:bCs/>
        </w:rPr>
        <w:t xml:space="preserve">. </w:t>
      </w:r>
      <w:r w:rsidR="000A1FFE" w:rsidRPr="0089137E">
        <w:rPr>
          <w:rFonts w:ascii="Times New Roman" w:hAnsi="Times New Roman" w:cs="Times New Roman"/>
          <w:b/>
          <w:bCs/>
        </w:rPr>
        <w:t xml:space="preserve">Цілі, політика та процедура </w:t>
      </w:r>
      <w:r w:rsidR="003D08BC" w:rsidRPr="0089137E">
        <w:rPr>
          <w:rFonts w:ascii="Times New Roman" w:hAnsi="Times New Roman" w:cs="Times New Roman"/>
          <w:b/>
          <w:bCs/>
        </w:rPr>
        <w:t>управління фінансовими</w:t>
      </w:r>
      <w:r w:rsidR="00CC6EED" w:rsidRPr="0089137E">
        <w:rPr>
          <w:rFonts w:ascii="Times New Roman" w:hAnsi="Times New Roman" w:cs="Times New Roman"/>
          <w:b/>
          <w:bCs/>
        </w:rPr>
        <w:t xml:space="preserve"> </w:t>
      </w:r>
      <w:r w:rsidR="003D08BC" w:rsidRPr="0089137E">
        <w:rPr>
          <w:rFonts w:ascii="Times New Roman" w:hAnsi="Times New Roman" w:cs="Times New Roman"/>
          <w:b/>
          <w:bCs/>
        </w:rPr>
        <w:t xml:space="preserve"> ризиками</w:t>
      </w:r>
    </w:p>
    <w:p w:rsidR="000A1FFE" w:rsidRPr="001A0A1A" w:rsidRDefault="000A1FFE" w:rsidP="000A1FFE">
      <w:pPr>
        <w:autoSpaceDE w:val="0"/>
        <w:autoSpaceDN w:val="0"/>
        <w:adjustRightInd w:val="0"/>
        <w:spacing w:after="0" w:line="240" w:lineRule="auto"/>
        <w:ind w:firstLine="708"/>
        <w:jc w:val="both"/>
        <w:rPr>
          <w:rFonts w:ascii="Times New Roman" w:hAnsi="Times New Roman" w:cs="Times New Roman"/>
          <w:sz w:val="20"/>
          <w:szCs w:val="20"/>
        </w:rPr>
      </w:pPr>
      <w:r w:rsidRPr="0089137E">
        <w:rPr>
          <w:rFonts w:ascii="Times New Roman" w:hAnsi="Times New Roman" w:cs="Times New Roman"/>
          <w:sz w:val="20"/>
          <w:szCs w:val="20"/>
        </w:rPr>
        <w:t>Основні фінансові зобов'язання Товариства, включають страхові зобов'язання, позики, кредиторську заборгованість за страхово</w:t>
      </w:r>
      <w:r w:rsidRPr="00FA681D">
        <w:rPr>
          <w:rFonts w:ascii="Times New Roman" w:hAnsi="Times New Roman" w:cs="Times New Roman"/>
          <w:sz w:val="20"/>
          <w:szCs w:val="20"/>
        </w:rPr>
        <w:t>ю діяльністю</w:t>
      </w:r>
      <w:r w:rsidR="001600C0" w:rsidRPr="00FA681D">
        <w:rPr>
          <w:rFonts w:ascii="Times New Roman" w:hAnsi="Times New Roman" w:cs="Times New Roman"/>
          <w:sz w:val="20"/>
          <w:szCs w:val="20"/>
        </w:rPr>
        <w:t xml:space="preserve">, </w:t>
      </w:r>
      <w:r w:rsidR="00E12089" w:rsidRPr="00FA681D">
        <w:rPr>
          <w:rFonts w:ascii="Times New Roman" w:hAnsi="Times New Roman" w:cs="Times New Roman"/>
          <w:sz w:val="20"/>
          <w:szCs w:val="20"/>
        </w:rPr>
        <w:t>зобов̕язання за лізинговими платежами</w:t>
      </w:r>
      <w:r w:rsidRPr="00FA681D">
        <w:rPr>
          <w:rFonts w:ascii="Times New Roman" w:hAnsi="Times New Roman" w:cs="Times New Roman"/>
          <w:sz w:val="20"/>
          <w:szCs w:val="20"/>
        </w:rPr>
        <w:t xml:space="preserve"> та іншу поточну кредиторську заборгованість. Основною ціллю даних фінансових зобов'язань є фінансові операції Товариства. У Товариства є позики та інша дебіторська заборгованість, дебіторська заборгованість за товари, роботи, послуги,інша дебіторська заборгованість, грошові кошти, короткострокові депозити, які виникають безпосередньо в ході його операційної діяльності. </w:t>
      </w:r>
      <w:r w:rsidRPr="001A0A1A">
        <w:rPr>
          <w:rFonts w:ascii="Times New Roman" w:hAnsi="Times New Roman" w:cs="Times New Roman"/>
          <w:sz w:val="20"/>
          <w:szCs w:val="20"/>
        </w:rPr>
        <w:t>У Товариства також є в наявності довгострокові фінансові інвестиції.</w:t>
      </w:r>
    </w:p>
    <w:p w:rsidR="000A1FFE" w:rsidRPr="001A0A1A" w:rsidRDefault="000A1FFE" w:rsidP="000A1FFE">
      <w:pPr>
        <w:autoSpaceDE w:val="0"/>
        <w:autoSpaceDN w:val="0"/>
        <w:adjustRightInd w:val="0"/>
        <w:spacing w:after="0" w:line="240" w:lineRule="auto"/>
        <w:ind w:firstLine="708"/>
        <w:jc w:val="both"/>
        <w:rPr>
          <w:rFonts w:ascii="Times New Roman" w:hAnsi="Times New Roman" w:cs="Times New Roman"/>
          <w:sz w:val="20"/>
          <w:szCs w:val="20"/>
        </w:rPr>
      </w:pPr>
      <w:r w:rsidRPr="001A0A1A">
        <w:rPr>
          <w:rFonts w:ascii="Times New Roman" w:hAnsi="Times New Roman" w:cs="Times New Roman"/>
          <w:sz w:val="20"/>
          <w:szCs w:val="20"/>
        </w:rPr>
        <w:t>Товариство схильне до страхового ризику, ринкового ризику, кредитного ризику та ризику ліквідності.</w:t>
      </w:r>
    </w:p>
    <w:p w:rsidR="000A1FFE" w:rsidRPr="001A0A1A" w:rsidRDefault="000A1FFE" w:rsidP="000A1FFE">
      <w:pPr>
        <w:autoSpaceDE w:val="0"/>
        <w:autoSpaceDN w:val="0"/>
        <w:adjustRightInd w:val="0"/>
        <w:spacing w:after="0"/>
        <w:ind w:firstLine="708"/>
        <w:jc w:val="both"/>
        <w:rPr>
          <w:rFonts w:ascii="Times New Roman" w:hAnsi="Times New Roman" w:cs="Times New Roman"/>
          <w:sz w:val="20"/>
          <w:szCs w:val="20"/>
        </w:rPr>
      </w:pPr>
      <w:r w:rsidRPr="001A0A1A">
        <w:rPr>
          <w:rFonts w:ascii="Times New Roman" w:hAnsi="Times New Roman" w:cs="Times New Roman"/>
          <w:sz w:val="20"/>
          <w:szCs w:val="20"/>
        </w:rPr>
        <w:t xml:space="preserve">Вище керівництво Товариства контролює процес управління даними ризиками. Спеціалісти з фінансових ризиків надають </w:t>
      </w:r>
      <w:r w:rsidR="00120C8F">
        <w:rPr>
          <w:rFonts w:ascii="Times New Roman" w:hAnsi="Times New Roman" w:cs="Times New Roman"/>
          <w:sz w:val="20"/>
          <w:szCs w:val="20"/>
        </w:rPr>
        <w:t xml:space="preserve">консультації вищому керівництву </w:t>
      </w:r>
      <w:r w:rsidRPr="001A0A1A">
        <w:rPr>
          <w:rFonts w:ascii="Times New Roman" w:hAnsi="Times New Roman" w:cs="Times New Roman"/>
          <w:sz w:val="20"/>
          <w:szCs w:val="20"/>
        </w:rPr>
        <w:t>Товариства відносно фінансових ризикі</w:t>
      </w:r>
      <w:proofErr w:type="gramStart"/>
      <w:r w:rsidRPr="001A0A1A">
        <w:rPr>
          <w:rFonts w:ascii="Times New Roman" w:hAnsi="Times New Roman" w:cs="Times New Roman"/>
          <w:sz w:val="20"/>
          <w:szCs w:val="20"/>
        </w:rPr>
        <w:t>в</w:t>
      </w:r>
      <w:proofErr w:type="gramEnd"/>
      <w:r w:rsidRPr="001A0A1A">
        <w:rPr>
          <w:rFonts w:ascii="Times New Roman" w:hAnsi="Times New Roman" w:cs="Times New Roman"/>
          <w:sz w:val="20"/>
          <w:szCs w:val="20"/>
        </w:rPr>
        <w:t xml:space="preserve"> </w:t>
      </w:r>
      <w:proofErr w:type="gramStart"/>
      <w:r w:rsidRPr="001A0A1A">
        <w:rPr>
          <w:rFonts w:ascii="Times New Roman" w:hAnsi="Times New Roman" w:cs="Times New Roman"/>
          <w:sz w:val="20"/>
          <w:szCs w:val="20"/>
        </w:rPr>
        <w:t>та</w:t>
      </w:r>
      <w:proofErr w:type="gramEnd"/>
      <w:r w:rsidRPr="001A0A1A">
        <w:rPr>
          <w:rFonts w:ascii="Times New Roman" w:hAnsi="Times New Roman" w:cs="Times New Roman"/>
          <w:sz w:val="20"/>
          <w:szCs w:val="20"/>
        </w:rPr>
        <w:t xml:space="preserve"> відповідної концепції управління фінансовими ризиками Товариства. Спеціалісти з фінансових ризиків допомагають вищому керівництву Товариства бути впевненими в тому, що діяльність Товариства, що пов'язана з фінансовими ризиками, здійснюється згідно відповідної політики Товариства та її готовності отримувати на себе ризики. Всі операції з фінансовими інструментами з метою управління ризиками здійснюються належним чином командами спеціалістів з відповідною кваліфікацією та досвідом роботи. Відповідно до своєї політики Товариство не здійснює торгівлю фінансовими інструментами в спекулятивних цілях.</w:t>
      </w:r>
    </w:p>
    <w:p w:rsidR="000A1FFE" w:rsidRPr="003D08BC" w:rsidRDefault="000A1FFE" w:rsidP="003D08BC">
      <w:pPr>
        <w:autoSpaceDE w:val="0"/>
        <w:autoSpaceDN w:val="0"/>
        <w:adjustRightInd w:val="0"/>
        <w:spacing w:after="0"/>
        <w:ind w:firstLine="708"/>
        <w:jc w:val="both"/>
        <w:rPr>
          <w:rFonts w:ascii="Times New Roman" w:hAnsi="Times New Roman" w:cs="Times New Roman"/>
          <w:sz w:val="20"/>
          <w:szCs w:val="20"/>
        </w:rPr>
      </w:pPr>
      <w:r w:rsidRPr="001A0A1A">
        <w:rPr>
          <w:rFonts w:ascii="Times New Roman" w:hAnsi="Times New Roman" w:cs="Times New Roman"/>
          <w:sz w:val="20"/>
          <w:szCs w:val="20"/>
        </w:rPr>
        <w:t>Правління здійснює аналіз та затверджує політику управління вказаними ризиками, інфор</w:t>
      </w:r>
      <w:r w:rsidR="003D08BC">
        <w:rPr>
          <w:rFonts w:ascii="Times New Roman" w:hAnsi="Times New Roman" w:cs="Times New Roman"/>
          <w:sz w:val="20"/>
          <w:szCs w:val="20"/>
        </w:rPr>
        <w:t xml:space="preserve">мація </w:t>
      </w:r>
      <w:proofErr w:type="gramStart"/>
      <w:r w:rsidR="003D08BC">
        <w:rPr>
          <w:rFonts w:ascii="Times New Roman" w:hAnsi="Times New Roman" w:cs="Times New Roman"/>
          <w:sz w:val="20"/>
          <w:szCs w:val="20"/>
        </w:rPr>
        <w:t>про</w:t>
      </w:r>
      <w:proofErr w:type="gramEnd"/>
      <w:r w:rsidR="003D08BC">
        <w:rPr>
          <w:rFonts w:ascii="Times New Roman" w:hAnsi="Times New Roman" w:cs="Times New Roman"/>
          <w:sz w:val="20"/>
          <w:szCs w:val="20"/>
        </w:rPr>
        <w:t xml:space="preserve"> яку наводиться нижче.</w:t>
      </w:r>
    </w:p>
    <w:p w:rsidR="000A1FFE" w:rsidRPr="001A0A1A" w:rsidRDefault="000A1FFE" w:rsidP="000A1FFE">
      <w:pPr>
        <w:autoSpaceDE w:val="0"/>
        <w:autoSpaceDN w:val="0"/>
        <w:adjustRightInd w:val="0"/>
        <w:spacing w:after="0"/>
        <w:ind w:firstLine="709"/>
        <w:jc w:val="both"/>
        <w:rPr>
          <w:rFonts w:ascii="Times New Roman" w:hAnsi="Times New Roman" w:cs="Times New Roman"/>
          <w:b/>
          <w:i/>
          <w:sz w:val="20"/>
          <w:szCs w:val="20"/>
        </w:rPr>
      </w:pPr>
      <w:r w:rsidRPr="001A0A1A">
        <w:rPr>
          <w:rFonts w:ascii="Times New Roman" w:hAnsi="Times New Roman" w:cs="Times New Roman"/>
          <w:b/>
          <w:i/>
          <w:sz w:val="20"/>
          <w:szCs w:val="20"/>
        </w:rPr>
        <w:t>Страховий ризик</w:t>
      </w:r>
    </w:p>
    <w:p w:rsidR="000A1FFE" w:rsidRPr="001A0A1A" w:rsidRDefault="000A1FFE" w:rsidP="000A1FFE">
      <w:pPr>
        <w:autoSpaceDE w:val="0"/>
        <w:autoSpaceDN w:val="0"/>
        <w:adjustRightInd w:val="0"/>
        <w:spacing w:after="0"/>
        <w:ind w:firstLine="708"/>
        <w:jc w:val="both"/>
        <w:rPr>
          <w:rFonts w:ascii="Times New Roman" w:hAnsi="Times New Roman" w:cs="Times New Roman"/>
          <w:sz w:val="20"/>
          <w:szCs w:val="20"/>
        </w:rPr>
      </w:pPr>
      <w:r w:rsidRPr="001A0A1A">
        <w:rPr>
          <w:rFonts w:ascii="Times New Roman" w:hAnsi="Times New Roman" w:cs="Times New Roman"/>
          <w:sz w:val="20"/>
          <w:szCs w:val="20"/>
        </w:rPr>
        <w:t xml:space="preserve">Визначення страхового ризику посилається на ризик, який страховик приймає від власника страхового поліса. Іншими словами, страховий ризик – це ризик, який існує від початку та передається від власника страхового поліса страховикові. Отже, новий ризик, створений контрактом, не є страховим ризиком. </w:t>
      </w:r>
    </w:p>
    <w:p w:rsidR="000A1FFE" w:rsidRPr="001A0A1A" w:rsidRDefault="000A1FFE" w:rsidP="000A1FFE">
      <w:pPr>
        <w:autoSpaceDE w:val="0"/>
        <w:autoSpaceDN w:val="0"/>
        <w:adjustRightInd w:val="0"/>
        <w:spacing w:after="0"/>
        <w:ind w:firstLine="708"/>
        <w:jc w:val="both"/>
        <w:rPr>
          <w:rFonts w:ascii="Times New Roman" w:hAnsi="Times New Roman" w:cs="Times New Roman"/>
          <w:sz w:val="20"/>
          <w:szCs w:val="20"/>
        </w:rPr>
      </w:pPr>
      <w:r w:rsidRPr="001A0A1A">
        <w:rPr>
          <w:rFonts w:ascii="Times New Roman" w:hAnsi="Times New Roman" w:cs="Times New Roman"/>
          <w:sz w:val="20"/>
          <w:szCs w:val="20"/>
        </w:rPr>
        <w:t>Керівництво Товариства здійснює концентрацію страхового ризику за такими видами: тип страхової подій; специфіка ризиків; географічна територія.</w:t>
      </w:r>
    </w:p>
    <w:p w:rsidR="000A1FFE" w:rsidRPr="001A0A1A" w:rsidRDefault="000A1FFE" w:rsidP="000A1FFE">
      <w:pPr>
        <w:autoSpaceDE w:val="0"/>
        <w:autoSpaceDN w:val="0"/>
        <w:adjustRightInd w:val="0"/>
        <w:spacing w:after="0"/>
        <w:ind w:firstLine="708"/>
        <w:jc w:val="both"/>
        <w:rPr>
          <w:rFonts w:ascii="Times New Roman" w:hAnsi="Times New Roman" w:cs="Times New Roman"/>
          <w:sz w:val="20"/>
          <w:szCs w:val="20"/>
        </w:rPr>
      </w:pPr>
      <w:r w:rsidRPr="001A0A1A">
        <w:rPr>
          <w:rFonts w:ascii="Times New Roman" w:hAnsi="Times New Roman" w:cs="Times New Roman"/>
          <w:sz w:val="20"/>
          <w:szCs w:val="20"/>
        </w:rPr>
        <w:t>Концентрація страхового ризику враховується при визначенні частини ризику, що залишається на утриманні страховика. Для кращого розуміння сутності ризиків Товариство досліджує їх класифікацію на основі істотних класифікаційних ознак:</w:t>
      </w:r>
    </w:p>
    <w:p w:rsidR="000A1FFE" w:rsidRPr="001A0A1A" w:rsidRDefault="000A1FFE" w:rsidP="000A1FFE">
      <w:pPr>
        <w:autoSpaceDE w:val="0"/>
        <w:autoSpaceDN w:val="0"/>
        <w:adjustRightInd w:val="0"/>
        <w:spacing w:after="0"/>
        <w:jc w:val="both"/>
        <w:rPr>
          <w:rFonts w:ascii="Times New Roman" w:hAnsi="Times New Roman" w:cs="Times New Roman"/>
          <w:sz w:val="20"/>
          <w:szCs w:val="20"/>
        </w:rPr>
      </w:pPr>
      <w:r w:rsidRPr="001A0A1A">
        <w:rPr>
          <w:rFonts w:ascii="Times New Roman" w:hAnsi="Times New Roman" w:cs="Times New Roman"/>
          <w:sz w:val="20"/>
          <w:szCs w:val="20"/>
        </w:rPr>
        <w:t>1. Випадковість - невідомість щодо часу і величини збитку, а також незалежність страхового збитку від волі і поведінки страхувальника.</w:t>
      </w:r>
    </w:p>
    <w:p w:rsidR="000A1FFE" w:rsidRPr="001A0A1A" w:rsidRDefault="000A1FFE" w:rsidP="000A1FFE">
      <w:pPr>
        <w:autoSpaceDE w:val="0"/>
        <w:autoSpaceDN w:val="0"/>
        <w:adjustRightInd w:val="0"/>
        <w:spacing w:after="0"/>
        <w:jc w:val="both"/>
        <w:rPr>
          <w:rFonts w:ascii="Times New Roman" w:hAnsi="Times New Roman" w:cs="Times New Roman"/>
          <w:sz w:val="20"/>
          <w:szCs w:val="20"/>
        </w:rPr>
      </w:pPr>
      <w:r w:rsidRPr="001A0A1A">
        <w:rPr>
          <w:rFonts w:ascii="Times New Roman" w:hAnsi="Times New Roman" w:cs="Times New Roman"/>
          <w:sz w:val="20"/>
          <w:szCs w:val="20"/>
        </w:rPr>
        <w:t>2. Можливість оцінки розподілу збитків - можливість визначити очікувану міру збитку і міру його вірогідності (без наявності цієї інформації неможливо розрахувати величину страхової премії).</w:t>
      </w:r>
    </w:p>
    <w:p w:rsidR="000A1FFE" w:rsidRPr="001A0A1A" w:rsidRDefault="000A1FFE" w:rsidP="000A1FFE">
      <w:pPr>
        <w:autoSpaceDE w:val="0"/>
        <w:autoSpaceDN w:val="0"/>
        <w:adjustRightInd w:val="0"/>
        <w:spacing w:after="0"/>
        <w:jc w:val="both"/>
        <w:rPr>
          <w:rFonts w:ascii="Times New Roman" w:hAnsi="Times New Roman" w:cs="Times New Roman"/>
          <w:sz w:val="20"/>
          <w:szCs w:val="20"/>
        </w:rPr>
      </w:pPr>
      <w:r w:rsidRPr="001A0A1A">
        <w:rPr>
          <w:rFonts w:ascii="Times New Roman" w:hAnsi="Times New Roman" w:cs="Times New Roman"/>
          <w:sz w:val="20"/>
          <w:szCs w:val="20"/>
        </w:rPr>
        <w:t>3. Однозначність розподілу збитків - точність і однозначність визначення в договорі страхування об'єктів страхування і збитків. Ця умова є особливо важливою для визначення страхового відшкодування, яке потрібно сплатити.</w:t>
      </w:r>
    </w:p>
    <w:p w:rsidR="000A1FFE" w:rsidRPr="001A0A1A" w:rsidRDefault="000A1FFE" w:rsidP="000A1FFE">
      <w:pPr>
        <w:autoSpaceDE w:val="0"/>
        <w:autoSpaceDN w:val="0"/>
        <w:adjustRightInd w:val="0"/>
        <w:spacing w:after="0"/>
        <w:jc w:val="both"/>
        <w:rPr>
          <w:rFonts w:ascii="Times New Roman" w:hAnsi="Times New Roman" w:cs="Times New Roman"/>
          <w:sz w:val="20"/>
          <w:szCs w:val="20"/>
        </w:rPr>
      </w:pPr>
      <w:r w:rsidRPr="001A0A1A">
        <w:rPr>
          <w:rFonts w:ascii="Times New Roman" w:hAnsi="Times New Roman" w:cs="Times New Roman"/>
          <w:sz w:val="20"/>
          <w:szCs w:val="20"/>
        </w:rPr>
        <w:t>4. Незалежність застрахованих розподілів збитків один від одного – уникнення Товариством  (страховиком) при укладанні договору страхування концентрації ризику.</w:t>
      </w:r>
    </w:p>
    <w:p w:rsidR="000A1FFE" w:rsidRPr="001A0A1A" w:rsidRDefault="000A1FFE" w:rsidP="000A1FFE">
      <w:pPr>
        <w:autoSpaceDE w:val="0"/>
        <w:autoSpaceDN w:val="0"/>
        <w:adjustRightInd w:val="0"/>
        <w:spacing w:after="0"/>
        <w:jc w:val="both"/>
        <w:rPr>
          <w:rFonts w:ascii="Times New Roman" w:hAnsi="Times New Roman" w:cs="Times New Roman"/>
          <w:sz w:val="20"/>
          <w:szCs w:val="20"/>
        </w:rPr>
      </w:pPr>
      <w:r w:rsidRPr="001A0A1A">
        <w:rPr>
          <w:rFonts w:ascii="Times New Roman" w:hAnsi="Times New Roman" w:cs="Times New Roman"/>
          <w:sz w:val="20"/>
          <w:szCs w:val="20"/>
        </w:rPr>
        <w:tab/>
        <w:t xml:space="preserve">Аналіз ризиків дозволяє розподілити їх на дві великі групи: страхові та нестрахові (які не включені в договір страхування). Перелік страхових ризиків складає об'єм страхової відповідальності по договору страхування. Він відображається за допомогою страхової суми. Ціна ризику в грошовому вираженні складає тарифну ставку. </w:t>
      </w:r>
    </w:p>
    <w:p w:rsidR="00CB5906" w:rsidRPr="0060663D" w:rsidRDefault="000A1FFE" w:rsidP="0060663D">
      <w:pPr>
        <w:autoSpaceDE w:val="0"/>
        <w:autoSpaceDN w:val="0"/>
        <w:adjustRightInd w:val="0"/>
        <w:spacing w:after="0"/>
        <w:jc w:val="both"/>
        <w:rPr>
          <w:rFonts w:ascii="Times New Roman" w:hAnsi="Times New Roman" w:cs="Times New Roman"/>
          <w:sz w:val="20"/>
          <w:szCs w:val="20"/>
        </w:rPr>
      </w:pPr>
      <w:r w:rsidRPr="001A0A1A">
        <w:rPr>
          <w:rFonts w:ascii="Times New Roman" w:hAnsi="Times New Roman" w:cs="Times New Roman"/>
          <w:sz w:val="20"/>
          <w:szCs w:val="20"/>
        </w:rPr>
        <w:tab/>
        <w:t xml:space="preserve">Концептуальний підхід використаний в управлінні ризиком включає три основні позиції: виявлення наслідків діяльності економічних суб'єктів </w:t>
      </w:r>
      <w:proofErr w:type="gramStart"/>
      <w:r w:rsidRPr="001A0A1A">
        <w:rPr>
          <w:rFonts w:ascii="Times New Roman" w:hAnsi="Times New Roman" w:cs="Times New Roman"/>
          <w:sz w:val="20"/>
          <w:szCs w:val="20"/>
        </w:rPr>
        <w:t>в</w:t>
      </w:r>
      <w:proofErr w:type="gramEnd"/>
      <w:r w:rsidRPr="001A0A1A">
        <w:rPr>
          <w:rFonts w:ascii="Times New Roman" w:hAnsi="Times New Roman" w:cs="Times New Roman"/>
          <w:sz w:val="20"/>
          <w:szCs w:val="20"/>
        </w:rPr>
        <w:t xml:space="preserve"> ситуації ризику; уміння реагувати на можливі негативні наслідки цієї діяльності; розробку і здійснення заходів, за допомогою яких можуть бути нейтралізовані або компенсовані імовірності негативного </w:t>
      </w:r>
      <w:r w:rsidR="0060663D">
        <w:rPr>
          <w:rFonts w:ascii="Times New Roman" w:hAnsi="Times New Roman" w:cs="Times New Roman"/>
          <w:sz w:val="20"/>
          <w:szCs w:val="20"/>
        </w:rPr>
        <w:t>результату дій, що проводяться.</w:t>
      </w:r>
    </w:p>
    <w:p w:rsidR="000A1FFE" w:rsidRPr="001A0A1A" w:rsidRDefault="000A1FFE" w:rsidP="000A1FFE">
      <w:pPr>
        <w:autoSpaceDE w:val="0"/>
        <w:autoSpaceDN w:val="0"/>
        <w:adjustRightInd w:val="0"/>
        <w:spacing w:after="0"/>
        <w:ind w:firstLine="709"/>
        <w:jc w:val="both"/>
        <w:rPr>
          <w:rFonts w:ascii="Times New Roman" w:hAnsi="Times New Roman" w:cs="Times New Roman"/>
          <w:b/>
          <w:i/>
          <w:sz w:val="20"/>
          <w:szCs w:val="20"/>
        </w:rPr>
      </w:pPr>
      <w:r w:rsidRPr="001A0A1A">
        <w:rPr>
          <w:rFonts w:ascii="Times New Roman" w:hAnsi="Times New Roman" w:cs="Times New Roman"/>
          <w:b/>
          <w:i/>
          <w:sz w:val="20"/>
          <w:szCs w:val="20"/>
        </w:rPr>
        <w:t>Аналіз чутливості до страхового ризику</w:t>
      </w:r>
    </w:p>
    <w:p w:rsidR="000A1FFE" w:rsidRPr="001A0A1A" w:rsidRDefault="000A1FFE" w:rsidP="000A1FFE">
      <w:pPr>
        <w:autoSpaceDE w:val="0"/>
        <w:autoSpaceDN w:val="0"/>
        <w:adjustRightInd w:val="0"/>
        <w:spacing w:after="0"/>
        <w:ind w:firstLine="709"/>
        <w:jc w:val="both"/>
        <w:rPr>
          <w:rFonts w:ascii="Times New Roman" w:hAnsi="Times New Roman" w:cs="Times New Roman"/>
          <w:sz w:val="20"/>
          <w:szCs w:val="20"/>
        </w:rPr>
      </w:pPr>
      <w:r w:rsidRPr="001A0A1A">
        <w:rPr>
          <w:rFonts w:ascii="Times New Roman" w:hAnsi="Times New Roman" w:cs="Times New Roman"/>
          <w:sz w:val="20"/>
          <w:szCs w:val="20"/>
        </w:rPr>
        <w:t>При підготовці аналізу чутливості до страхового ризику Товариством були використані кількісний та якісний аналіз ризиків та такі методи та припущення:</w:t>
      </w:r>
    </w:p>
    <w:p w:rsidR="000A1FFE" w:rsidRPr="001A0A1A" w:rsidRDefault="000A1FFE" w:rsidP="000A1FFE">
      <w:pPr>
        <w:autoSpaceDE w:val="0"/>
        <w:autoSpaceDN w:val="0"/>
        <w:adjustRightInd w:val="0"/>
        <w:spacing w:after="0"/>
        <w:ind w:firstLine="360"/>
        <w:jc w:val="both"/>
        <w:rPr>
          <w:rFonts w:ascii="Times New Roman" w:hAnsi="Times New Roman" w:cs="Times New Roman"/>
          <w:sz w:val="20"/>
          <w:szCs w:val="20"/>
        </w:rPr>
      </w:pPr>
      <w:r w:rsidRPr="001A0A1A">
        <w:rPr>
          <w:rFonts w:ascii="Times New Roman" w:hAnsi="Times New Roman" w:cs="Times New Roman"/>
          <w:sz w:val="20"/>
          <w:szCs w:val="20"/>
        </w:rPr>
        <w:t xml:space="preserve">Кількісний аналіз ризику дає можливість визначити число та розміри окремих ризиків та ризику проекту в цілому. </w:t>
      </w:r>
    </w:p>
    <w:p w:rsidR="000A1FFE" w:rsidRPr="001A0A1A" w:rsidRDefault="000A1FFE" w:rsidP="000A1FFE">
      <w:pPr>
        <w:autoSpaceDE w:val="0"/>
        <w:autoSpaceDN w:val="0"/>
        <w:adjustRightInd w:val="0"/>
        <w:spacing w:after="0"/>
        <w:ind w:firstLine="360"/>
        <w:jc w:val="both"/>
        <w:rPr>
          <w:rFonts w:ascii="Times New Roman" w:hAnsi="Times New Roman" w:cs="Times New Roman"/>
          <w:sz w:val="20"/>
          <w:szCs w:val="20"/>
        </w:rPr>
      </w:pPr>
      <w:r w:rsidRPr="001A0A1A">
        <w:rPr>
          <w:rFonts w:ascii="Times New Roman" w:hAnsi="Times New Roman" w:cs="Times New Roman"/>
          <w:sz w:val="20"/>
          <w:szCs w:val="20"/>
        </w:rPr>
        <w:lastRenderedPageBreak/>
        <w:t>Якісний аналіз визначає фактори, межі та види ризиків. Для аналізу ризику використовують метод аналогії, метод експертних оцінок, розрахунково-аналітичний метод, статистичний метод, аналіз чутливості ризику NPV.</w:t>
      </w:r>
    </w:p>
    <w:p w:rsidR="000A1FFE" w:rsidRPr="001A0A1A" w:rsidRDefault="000A1FFE" w:rsidP="000A1FFE">
      <w:pPr>
        <w:pStyle w:val="a3"/>
        <w:numPr>
          <w:ilvl w:val="0"/>
          <w:numId w:val="18"/>
        </w:numPr>
        <w:autoSpaceDE w:val="0"/>
        <w:autoSpaceDN w:val="0"/>
        <w:adjustRightInd w:val="0"/>
        <w:spacing w:after="0" w:line="240" w:lineRule="auto"/>
        <w:ind w:left="0" w:firstLine="426"/>
        <w:contextualSpacing w:val="0"/>
        <w:jc w:val="both"/>
        <w:rPr>
          <w:rFonts w:ascii="Times New Roman" w:hAnsi="Times New Roman" w:cs="Times New Roman"/>
          <w:sz w:val="20"/>
          <w:szCs w:val="20"/>
        </w:rPr>
      </w:pPr>
      <w:r w:rsidRPr="001A0A1A">
        <w:rPr>
          <w:rFonts w:ascii="Times New Roman" w:hAnsi="Times New Roman" w:cs="Times New Roman"/>
          <w:sz w:val="20"/>
          <w:szCs w:val="20"/>
        </w:rPr>
        <w:t>Метод аналогій передбачає використання даних по інших проектах, які вже виконані. Цей метод використовується страховими компаніями, які постійно публікують дані про найбільш важливі зони ризику та понесені витрати.</w:t>
      </w:r>
    </w:p>
    <w:p w:rsidR="000A1FFE" w:rsidRPr="001A0A1A" w:rsidRDefault="000A1FFE" w:rsidP="000A1FFE">
      <w:pPr>
        <w:pStyle w:val="a3"/>
        <w:numPr>
          <w:ilvl w:val="0"/>
          <w:numId w:val="18"/>
        </w:numPr>
        <w:autoSpaceDE w:val="0"/>
        <w:autoSpaceDN w:val="0"/>
        <w:adjustRightInd w:val="0"/>
        <w:spacing w:after="0" w:line="240" w:lineRule="auto"/>
        <w:ind w:left="0" w:firstLine="426"/>
        <w:contextualSpacing w:val="0"/>
        <w:jc w:val="both"/>
        <w:rPr>
          <w:rFonts w:ascii="Times New Roman" w:hAnsi="Times New Roman" w:cs="Times New Roman"/>
          <w:sz w:val="20"/>
          <w:szCs w:val="20"/>
        </w:rPr>
      </w:pPr>
      <w:r w:rsidRPr="001A0A1A">
        <w:rPr>
          <w:rFonts w:ascii="Times New Roman" w:hAnsi="Times New Roman" w:cs="Times New Roman"/>
          <w:sz w:val="20"/>
          <w:szCs w:val="20"/>
        </w:rPr>
        <w:t>Експертний метод, який відомий як метод експертних оцінок, стосовно нових проектів може бути реалізований шляхом вивчення думок досвідчених керівників та спеціалістів. При цьому встановлюються показники найбільш допустимих, критичних та катастрофічних втрат, маючи на увазі як їх рівень так і ймовірність.</w:t>
      </w:r>
    </w:p>
    <w:p w:rsidR="000A1FFE" w:rsidRPr="001A0A1A" w:rsidRDefault="000A1FFE" w:rsidP="000A1FFE">
      <w:pPr>
        <w:pStyle w:val="a3"/>
        <w:numPr>
          <w:ilvl w:val="0"/>
          <w:numId w:val="18"/>
        </w:numPr>
        <w:autoSpaceDE w:val="0"/>
        <w:autoSpaceDN w:val="0"/>
        <w:adjustRightInd w:val="0"/>
        <w:spacing w:after="0" w:line="240" w:lineRule="auto"/>
        <w:ind w:left="0" w:firstLine="426"/>
        <w:contextualSpacing w:val="0"/>
        <w:jc w:val="both"/>
        <w:rPr>
          <w:rFonts w:ascii="Times New Roman" w:hAnsi="Times New Roman" w:cs="Times New Roman"/>
          <w:sz w:val="20"/>
          <w:szCs w:val="20"/>
        </w:rPr>
      </w:pPr>
      <w:r w:rsidRPr="001A0A1A">
        <w:rPr>
          <w:rFonts w:ascii="Times New Roman" w:hAnsi="Times New Roman" w:cs="Times New Roman"/>
          <w:sz w:val="20"/>
          <w:szCs w:val="20"/>
        </w:rPr>
        <w:t>Розрахунково-аналітичний метод базується на теоретичних уявленнях</w:t>
      </w:r>
    </w:p>
    <w:p w:rsidR="000A1FFE" w:rsidRPr="001A0A1A" w:rsidRDefault="000A1FFE" w:rsidP="000A1FFE">
      <w:pPr>
        <w:pStyle w:val="a3"/>
        <w:numPr>
          <w:ilvl w:val="0"/>
          <w:numId w:val="18"/>
        </w:numPr>
        <w:autoSpaceDE w:val="0"/>
        <w:autoSpaceDN w:val="0"/>
        <w:adjustRightInd w:val="0"/>
        <w:spacing w:after="0" w:line="240" w:lineRule="auto"/>
        <w:ind w:left="0" w:firstLine="426"/>
        <w:contextualSpacing w:val="0"/>
        <w:jc w:val="both"/>
        <w:rPr>
          <w:rFonts w:ascii="Times New Roman" w:hAnsi="Times New Roman" w:cs="Times New Roman"/>
          <w:sz w:val="20"/>
          <w:szCs w:val="20"/>
        </w:rPr>
      </w:pPr>
      <w:r w:rsidRPr="001A0A1A">
        <w:rPr>
          <w:rFonts w:ascii="Times New Roman" w:hAnsi="Times New Roman" w:cs="Times New Roman"/>
          <w:sz w:val="20"/>
          <w:szCs w:val="20"/>
        </w:rPr>
        <w:t>Статистичний метод спочатку  використовувався в системі ПЕРТ (PERT) для визначення очікуваної тривалості кожної роботи та проекту в цілому. До переваг цього методу відносять можливість аналізувати та оцінювати різні шляхи реалізації проекту.</w:t>
      </w:r>
    </w:p>
    <w:p w:rsidR="000A1FFE" w:rsidRPr="001A0A1A" w:rsidRDefault="000A1FFE" w:rsidP="000A1FFE">
      <w:pPr>
        <w:pStyle w:val="a3"/>
        <w:numPr>
          <w:ilvl w:val="0"/>
          <w:numId w:val="18"/>
        </w:numPr>
        <w:autoSpaceDE w:val="0"/>
        <w:autoSpaceDN w:val="0"/>
        <w:adjustRightInd w:val="0"/>
        <w:spacing w:after="0" w:line="240" w:lineRule="auto"/>
        <w:ind w:left="0" w:firstLine="426"/>
        <w:contextualSpacing w:val="0"/>
        <w:jc w:val="both"/>
        <w:rPr>
          <w:rFonts w:ascii="Times New Roman" w:hAnsi="Times New Roman" w:cs="Times New Roman"/>
          <w:sz w:val="20"/>
          <w:szCs w:val="20"/>
        </w:rPr>
      </w:pPr>
      <w:r w:rsidRPr="001A0A1A">
        <w:rPr>
          <w:rFonts w:ascii="Times New Roman" w:hAnsi="Times New Roman" w:cs="Times New Roman"/>
          <w:sz w:val="20"/>
          <w:szCs w:val="20"/>
        </w:rPr>
        <w:t>Аналіз чутливості ризику NPV- Метод ЧТВ базується на методології дисконтування грошових потоків. Знаходиться теперішня вартість кожного грошового потоку, включаючи як прибутки, так і витрати, дисконтовану на вартість капіталу. Сумуються ці дисконтовані грошові потоки і отриманий результат визначається як чиста теперішня вартість проекту. Якщо ЧТВ&gt;0, то проект приймається. У протилежному випадку від нього відмовляються. Якщо існують два проекти, що виключають один одного, то перевага віддається проекту з більшим значенням ЧТВ (NPV) .</w:t>
      </w:r>
    </w:p>
    <w:p w:rsidR="000A1FFE" w:rsidRPr="001A0A1A" w:rsidRDefault="000A1FFE" w:rsidP="000A1FFE">
      <w:pPr>
        <w:pStyle w:val="a3"/>
        <w:autoSpaceDE w:val="0"/>
        <w:autoSpaceDN w:val="0"/>
        <w:adjustRightInd w:val="0"/>
        <w:spacing w:after="0"/>
        <w:ind w:left="0" w:firstLine="696"/>
        <w:contextualSpacing w:val="0"/>
        <w:jc w:val="both"/>
        <w:rPr>
          <w:rFonts w:ascii="Times New Roman" w:hAnsi="Times New Roman" w:cs="Times New Roman"/>
          <w:sz w:val="20"/>
          <w:szCs w:val="20"/>
        </w:rPr>
      </w:pPr>
      <w:r w:rsidRPr="001A0A1A">
        <w:rPr>
          <w:rFonts w:ascii="Times New Roman" w:hAnsi="Times New Roman" w:cs="Times New Roman"/>
          <w:sz w:val="20"/>
          <w:szCs w:val="20"/>
        </w:rPr>
        <w:t xml:space="preserve">Аналіз чутливості було підготовлено на основі припущення, що високе значення міри ризику страхового портфеля (більше 10%), що встановлюється в процесі аналізу фінансової звітності Товариства, є серйозною основою для можливості безперервності діяльності страховика. При вирішенні питання про приймання об'єкту на страхування Товариство керується принципом зменшення міри ризику. В цілях формування оптимального страхового портфеля важливо визначити максимальну величину одиничного ризику, що приймається за договорами страхування. Згідно із страховим законодавством такий максимум встановлений на рівні 10%від суми сплаченого статутного фонду, сформованих вільних резервів та страхових резервів, якщо  прийнятий Товариством ризик перевищує максимальну величину одиничного ризику, то механізм  перестрахування частини ризику є обов'язковим.   </w:t>
      </w:r>
    </w:p>
    <w:p w:rsidR="000A1FFE" w:rsidRPr="001A0A1A" w:rsidRDefault="000A1FFE" w:rsidP="000A1FFE">
      <w:pPr>
        <w:autoSpaceDE w:val="0"/>
        <w:autoSpaceDN w:val="0"/>
        <w:adjustRightInd w:val="0"/>
        <w:spacing w:after="0"/>
        <w:ind w:firstLine="708"/>
        <w:jc w:val="both"/>
        <w:rPr>
          <w:rFonts w:ascii="Times New Roman" w:hAnsi="Times New Roman" w:cs="Times New Roman"/>
          <w:sz w:val="20"/>
          <w:szCs w:val="20"/>
        </w:rPr>
      </w:pPr>
      <w:r w:rsidRPr="001A0A1A">
        <w:rPr>
          <w:rFonts w:ascii="Times New Roman" w:hAnsi="Times New Roman" w:cs="Times New Roman"/>
          <w:sz w:val="20"/>
          <w:szCs w:val="20"/>
        </w:rPr>
        <w:t>Зниження міри ризику страхового портфеля Товариства забезпечується за рахунок збільшення кількості договорів страхування. Максимальна величина одиничного ризику по портфелю страхової компанії відповідає вимогам чинного законодавства по забезпеченню фінансової стійкості страховиків.</w:t>
      </w:r>
    </w:p>
    <w:p w:rsidR="000A1FFE" w:rsidRPr="001A0A1A" w:rsidRDefault="000A1FFE" w:rsidP="000A1FFE">
      <w:pPr>
        <w:autoSpaceDE w:val="0"/>
        <w:autoSpaceDN w:val="0"/>
        <w:adjustRightInd w:val="0"/>
        <w:spacing w:after="0"/>
        <w:ind w:firstLine="708"/>
        <w:jc w:val="both"/>
        <w:rPr>
          <w:rFonts w:ascii="Times New Roman" w:hAnsi="Times New Roman" w:cs="Times New Roman"/>
          <w:sz w:val="20"/>
          <w:szCs w:val="20"/>
        </w:rPr>
      </w:pPr>
      <w:r w:rsidRPr="001A0A1A">
        <w:rPr>
          <w:rFonts w:ascii="Times New Roman" w:hAnsi="Times New Roman" w:cs="Times New Roman"/>
          <w:sz w:val="20"/>
          <w:szCs w:val="20"/>
        </w:rPr>
        <w:t xml:space="preserve"> Ознаками оптимального формування страхового портфеля є: однорідність страхового портфеля, по якому розподіл страхових сум не відрізняється від нормальної міри ризику по портфелю, 10%, що не перевищує, розмір одиничного ризику, 10% визначених  законодавством.</w:t>
      </w:r>
    </w:p>
    <w:p w:rsidR="00866805" w:rsidRPr="006A75E6" w:rsidRDefault="000A1FFE" w:rsidP="0060663D">
      <w:pPr>
        <w:autoSpaceDE w:val="0"/>
        <w:autoSpaceDN w:val="0"/>
        <w:adjustRightInd w:val="0"/>
        <w:spacing w:after="0"/>
        <w:jc w:val="both"/>
        <w:rPr>
          <w:rFonts w:ascii="Times New Roman" w:hAnsi="Times New Roman" w:cs="Times New Roman"/>
          <w:sz w:val="20"/>
          <w:szCs w:val="20"/>
        </w:rPr>
      </w:pPr>
      <w:r w:rsidRPr="001A0A1A">
        <w:rPr>
          <w:rFonts w:ascii="Times New Roman" w:hAnsi="Times New Roman" w:cs="Times New Roman"/>
          <w:sz w:val="20"/>
          <w:szCs w:val="20"/>
        </w:rPr>
        <w:t>Визначення основних ознак оптимального формування страхового портфеля представляє основу для проведення аналізу чутливості ризику і оцінки впливу страхового портфеля н</w:t>
      </w:r>
      <w:r w:rsidR="0060663D">
        <w:rPr>
          <w:rFonts w:ascii="Times New Roman" w:hAnsi="Times New Roman" w:cs="Times New Roman"/>
          <w:sz w:val="20"/>
          <w:szCs w:val="20"/>
        </w:rPr>
        <w:t xml:space="preserve">а фінансову </w:t>
      </w:r>
      <w:proofErr w:type="gramStart"/>
      <w:r w:rsidR="0060663D">
        <w:rPr>
          <w:rFonts w:ascii="Times New Roman" w:hAnsi="Times New Roman" w:cs="Times New Roman"/>
          <w:sz w:val="20"/>
          <w:szCs w:val="20"/>
        </w:rPr>
        <w:t>ст</w:t>
      </w:r>
      <w:proofErr w:type="gramEnd"/>
      <w:r w:rsidR="0060663D">
        <w:rPr>
          <w:rFonts w:ascii="Times New Roman" w:hAnsi="Times New Roman" w:cs="Times New Roman"/>
          <w:sz w:val="20"/>
          <w:szCs w:val="20"/>
        </w:rPr>
        <w:t>ійкість компанії.</w:t>
      </w:r>
    </w:p>
    <w:p w:rsidR="000A1FFE" w:rsidRPr="00510D3B" w:rsidRDefault="000A1FFE" w:rsidP="000A1FFE">
      <w:pPr>
        <w:autoSpaceDE w:val="0"/>
        <w:autoSpaceDN w:val="0"/>
        <w:adjustRightInd w:val="0"/>
        <w:spacing w:after="0"/>
        <w:ind w:firstLine="709"/>
        <w:jc w:val="both"/>
        <w:rPr>
          <w:rFonts w:ascii="Times New Roman" w:hAnsi="Times New Roman" w:cs="Times New Roman"/>
          <w:b/>
          <w:i/>
          <w:sz w:val="20"/>
          <w:szCs w:val="20"/>
          <w:lang w:val="uk-UA"/>
        </w:rPr>
      </w:pPr>
      <w:r w:rsidRPr="00510D3B">
        <w:rPr>
          <w:rFonts w:ascii="Times New Roman" w:hAnsi="Times New Roman" w:cs="Times New Roman"/>
          <w:b/>
          <w:i/>
          <w:sz w:val="20"/>
          <w:szCs w:val="20"/>
          <w:lang w:val="uk-UA"/>
        </w:rPr>
        <w:t>Ринковий ризик</w:t>
      </w:r>
    </w:p>
    <w:p w:rsidR="000A1FFE" w:rsidRPr="00510D3B" w:rsidRDefault="000A1FFE" w:rsidP="000A1FFE">
      <w:pPr>
        <w:autoSpaceDE w:val="0"/>
        <w:autoSpaceDN w:val="0"/>
        <w:adjustRightInd w:val="0"/>
        <w:spacing w:after="0"/>
        <w:ind w:firstLine="708"/>
        <w:jc w:val="both"/>
        <w:rPr>
          <w:rFonts w:ascii="Times New Roman" w:hAnsi="Times New Roman" w:cs="Times New Roman"/>
          <w:sz w:val="20"/>
          <w:szCs w:val="20"/>
          <w:lang w:val="uk-UA"/>
        </w:rPr>
      </w:pPr>
      <w:r w:rsidRPr="00510D3B">
        <w:rPr>
          <w:rFonts w:ascii="Times New Roman" w:hAnsi="Times New Roman" w:cs="Times New Roman"/>
          <w:sz w:val="20"/>
          <w:szCs w:val="20"/>
          <w:lang w:val="uk-UA"/>
        </w:rPr>
        <w:t>Ринковий ризик – це ризик того, що справедлива вартість майбутніх грошових потоків від фінансового інструменту коливатиметься внаслідок зміни ринкових цін. Ринкові ціни включають в себе три типа ризику: ризик зміни відсоткової ставки, валютний ризик та інші цінові ризики.</w:t>
      </w:r>
    </w:p>
    <w:p w:rsidR="000A1FFE" w:rsidRPr="001A0A1A" w:rsidRDefault="000A1FFE" w:rsidP="000A1FFE">
      <w:pPr>
        <w:autoSpaceDE w:val="0"/>
        <w:autoSpaceDN w:val="0"/>
        <w:adjustRightInd w:val="0"/>
        <w:spacing w:after="0"/>
        <w:jc w:val="both"/>
        <w:rPr>
          <w:rFonts w:ascii="Times New Roman" w:hAnsi="Times New Roman" w:cs="Times New Roman"/>
          <w:sz w:val="20"/>
          <w:szCs w:val="20"/>
        </w:rPr>
      </w:pPr>
      <w:r w:rsidRPr="001A0A1A">
        <w:rPr>
          <w:rFonts w:ascii="Times New Roman" w:hAnsi="Times New Roman" w:cs="Times New Roman"/>
          <w:sz w:val="20"/>
          <w:szCs w:val="20"/>
        </w:rPr>
        <w:t xml:space="preserve">Фінансові інструменти, схильні до ринкового ризику включають кредити та позики, депозити, інвестиції, що є в наявності </w:t>
      </w:r>
      <w:proofErr w:type="gramStart"/>
      <w:r w:rsidRPr="001A0A1A">
        <w:rPr>
          <w:rFonts w:ascii="Times New Roman" w:hAnsi="Times New Roman" w:cs="Times New Roman"/>
          <w:sz w:val="20"/>
          <w:szCs w:val="20"/>
        </w:rPr>
        <w:t>для</w:t>
      </w:r>
      <w:proofErr w:type="gramEnd"/>
      <w:r w:rsidRPr="001A0A1A">
        <w:rPr>
          <w:rFonts w:ascii="Times New Roman" w:hAnsi="Times New Roman" w:cs="Times New Roman"/>
          <w:sz w:val="20"/>
          <w:szCs w:val="20"/>
        </w:rPr>
        <w:t xml:space="preserve"> продажу та похідні фінансові інструменти.</w:t>
      </w:r>
    </w:p>
    <w:p w:rsidR="000A1FFE" w:rsidRPr="001A0A1A" w:rsidRDefault="000A1FFE" w:rsidP="000A1FFE">
      <w:pPr>
        <w:autoSpaceDE w:val="0"/>
        <w:autoSpaceDN w:val="0"/>
        <w:adjustRightInd w:val="0"/>
        <w:spacing w:after="0"/>
        <w:jc w:val="both"/>
        <w:rPr>
          <w:rFonts w:ascii="Times New Roman" w:hAnsi="Times New Roman" w:cs="Times New Roman"/>
          <w:sz w:val="20"/>
          <w:szCs w:val="20"/>
        </w:rPr>
      </w:pPr>
      <w:r w:rsidRPr="001A0A1A">
        <w:rPr>
          <w:rFonts w:ascii="Times New Roman" w:hAnsi="Times New Roman" w:cs="Times New Roman"/>
          <w:sz w:val="20"/>
          <w:szCs w:val="20"/>
        </w:rPr>
        <w:tab/>
        <w:t>Аналіз чутливості було підготовлено на основі припущення, що сума чистої заборгованості, відношення фіксованих відсоткових ставок до плаваючих відсоткових ставок по заборгованості, а також доля фінансових інструментів є постійними величинами.</w:t>
      </w:r>
    </w:p>
    <w:p w:rsidR="000A1FFE" w:rsidRPr="001A0A1A" w:rsidRDefault="000A1FFE" w:rsidP="000A1FFE">
      <w:pPr>
        <w:autoSpaceDE w:val="0"/>
        <w:autoSpaceDN w:val="0"/>
        <w:adjustRightInd w:val="0"/>
        <w:spacing w:after="0"/>
        <w:ind w:firstLine="708"/>
        <w:jc w:val="both"/>
        <w:rPr>
          <w:rFonts w:ascii="Times New Roman" w:hAnsi="Times New Roman" w:cs="Times New Roman"/>
          <w:sz w:val="20"/>
          <w:szCs w:val="20"/>
        </w:rPr>
      </w:pPr>
      <w:r w:rsidRPr="001A0A1A">
        <w:rPr>
          <w:rFonts w:ascii="Times New Roman" w:hAnsi="Times New Roman" w:cs="Times New Roman"/>
          <w:sz w:val="20"/>
          <w:szCs w:val="20"/>
        </w:rPr>
        <w:t>При підготовці аналізу чутливості були прийняті наступні припущення:</w:t>
      </w:r>
    </w:p>
    <w:p w:rsidR="000A1FFE" w:rsidRPr="001A0A1A" w:rsidRDefault="000A1FFE" w:rsidP="000A1FFE">
      <w:pPr>
        <w:pStyle w:val="a3"/>
        <w:numPr>
          <w:ilvl w:val="0"/>
          <w:numId w:val="11"/>
        </w:numPr>
        <w:autoSpaceDE w:val="0"/>
        <w:autoSpaceDN w:val="0"/>
        <w:adjustRightInd w:val="0"/>
        <w:spacing w:after="0" w:line="240" w:lineRule="auto"/>
        <w:ind w:left="0" w:firstLine="284"/>
        <w:contextualSpacing w:val="0"/>
        <w:jc w:val="both"/>
        <w:rPr>
          <w:rFonts w:ascii="Times New Roman" w:hAnsi="Times New Roman" w:cs="Times New Roman"/>
          <w:sz w:val="20"/>
          <w:szCs w:val="20"/>
        </w:rPr>
      </w:pPr>
      <w:r w:rsidRPr="001A0A1A">
        <w:rPr>
          <w:rFonts w:ascii="Times New Roman" w:hAnsi="Times New Roman" w:cs="Times New Roman"/>
          <w:sz w:val="20"/>
          <w:szCs w:val="20"/>
        </w:rPr>
        <w:t>Чутливість звіту про фінансовий стан пов'язана з довгостроковими фінансовими інструментами.</w:t>
      </w:r>
    </w:p>
    <w:p w:rsidR="00866805" w:rsidRPr="006A75E6" w:rsidRDefault="000A1FFE" w:rsidP="006A75E6">
      <w:pPr>
        <w:pStyle w:val="a3"/>
        <w:numPr>
          <w:ilvl w:val="0"/>
          <w:numId w:val="11"/>
        </w:numPr>
        <w:autoSpaceDE w:val="0"/>
        <w:autoSpaceDN w:val="0"/>
        <w:adjustRightInd w:val="0"/>
        <w:spacing w:after="0" w:line="240" w:lineRule="auto"/>
        <w:ind w:left="0" w:firstLine="284"/>
        <w:contextualSpacing w:val="0"/>
        <w:jc w:val="both"/>
        <w:rPr>
          <w:rFonts w:ascii="Times New Roman" w:hAnsi="Times New Roman" w:cs="Times New Roman"/>
          <w:sz w:val="20"/>
          <w:szCs w:val="20"/>
        </w:rPr>
      </w:pPr>
      <w:r w:rsidRPr="001A0A1A">
        <w:rPr>
          <w:rFonts w:ascii="Times New Roman" w:hAnsi="Times New Roman" w:cs="Times New Roman"/>
          <w:sz w:val="20"/>
          <w:szCs w:val="20"/>
        </w:rPr>
        <w:t>Чутливість відповідної статті звіту про прибутки та збитки показує вплив передбачуваних змін відповідних ринкових ризиків. Аналіз було зроблено на основі фінансових активі</w:t>
      </w:r>
      <w:proofErr w:type="gramStart"/>
      <w:r w:rsidRPr="001A0A1A">
        <w:rPr>
          <w:rFonts w:ascii="Times New Roman" w:hAnsi="Times New Roman" w:cs="Times New Roman"/>
          <w:sz w:val="20"/>
          <w:szCs w:val="20"/>
        </w:rPr>
        <w:t>в</w:t>
      </w:r>
      <w:proofErr w:type="gramEnd"/>
      <w:r w:rsidRPr="001A0A1A">
        <w:rPr>
          <w:rFonts w:ascii="Times New Roman" w:hAnsi="Times New Roman" w:cs="Times New Roman"/>
          <w:sz w:val="20"/>
          <w:szCs w:val="20"/>
        </w:rPr>
        <w:t xml:space="preserve"> та фінансових зобов'язань, що </w:t>
      </w:r>
      <w:r w:rsidR="0060663D">
        <w:rPr>
          <w:rFonts w:ascii="Times New Roman" w:hAnsi="Times New Roman" w:cs="Times New Roman"/>
          <w:sz w:val="20"/>
          <w:szCs w:val="20"/>
        </w:rPr>
        <w:t>має Товариство на 31 грудня 2017</w:t>
      </w:r>
      <w:r w:rsidR="00240C93">
        <w:rPr>
          <w:rFonts w:ascii="Times New Roman" w:hAnsi="Times New Roman" w:cs="Times New Roman"/>
          <w:sz w:val="20"/>
          <w:szCs w:val="20"/>
        </w:rPr>
        <w:t>р</w:t>
      </w:r>
      <w:r w:rsidR="0060663D">
        <w:rPr>
          <w:rFonts w:ascii="Times New Roman" w:hAnsi="Times New Roman" w:cs="Times New Roman"/>
          <w:sz w:val="20"/>
          <w:szCs w:val="20"/>
        </w:rPr>
        <w:t>. та 2016</w:t>
      </w:r>
      <w:r w:rsidRPr="001A0A1A">
        <w:rPr>
          <w:rFonts w:ascii="Times New Roman" w:hAnsi="Times New Roman" w:cs="Times New Roman"/>
          <w:sz w:val="20"/>
          <w:szCs w:val="20"/>
        </w:rPr>
        <w:t>р.</w:t>
      </w:r>
    </w:p>
    <w:p w:rsidR="000A1FFE" w:rsidRPr="001A0A1A" w:rsidRDefault="000A1FFE" w:rsidP="000A1FFE">
      <w:pPr>
        <w:autoSpaceDE w:val="0"/>
        <w:autoSpaceDN w:val="0"/>
        <w:adjustRightInd w:val="0"/>
        <w:spacing w:after="0"/>
        <w:ind w:firstLine="709"/>
        <w:jc w:val="both"/>
        <w:rPr>
          <w:rFonts w:ascii="Times New Roman" w:hAnsi="Times New Roman" w:cs="Times New Roman"/>
          <w:b/>
          <w:i/>
          <w:sz w:val="20"/>
          <w:szCs w:val="20"/>
        </w:rPr>
      </w:pPr>
      <w:r w:rsidRPr="001A0A1A">
        <w:rPr>
          <w:rFonts w:ascii="Times New Roman" w:hAnsi="Times New Roman" w:cs="Times New Roman"/>
          <w:b/>
          <w:i/>
          <w:sz w:val="20"/>
          <w:szCs w:val="20"/>
        </w:rPr>
        <w:t>Ризик зміни відсоткової ставки</w:t>
      </w:r>
    </w:p>
    <w:p w:rsidR="000A1FFE" w:rsidRPr="001A0A1A" w:rsidRDefault="000A1FFE" w:rsidP="000A1FFE">
      <w:pPr>
        <w:autoSpaceDE w:val="0"/>
        <w:autoSpaceDN w:val="0"/>
        <w:adjustRightInd w:val="0"/>
        <w:spacing w:after="0"/>
        <w:ind w:firstLine="708"/>
        <w:jc w:val="both"/>
        <w:rPr>
          <w:rFonts w:ascii="Times New Roman" w:hAnsi="Times New Roman" w:cs="Times New Roman"/>
          <w:sz w:val="20"/>
          <w:szCs w:val="20"/>
        </w:rPr>
      </w:pPr>
      <w:r w:rsidRPr="001A0A1A">
        <w:rPr>
          <w:rFonts w:ascii="Times New Roman" w:hAnsi="Times New Roman" w:cs="Times New Roman"/>
          <w:sz w:val="20"/>
          <w:szCs w:val="20"/>
        </w:rPr>
        <w:t>Ризик зміни відсоткової ставки - це ризик того, що справедлива вартість майбутніх грошових потоків від фінансового інструменту коливатиметься від зміни ринкових відсоткових ставок. Ризик зміни ринкових відсоткових ставок відноситься, передусім, до довгострокових зобов'язань Товариства .</w:t>
      </w:r>
    </w:p>
    <w:p w:rsidR="000A1FFE" w:rsidRPr="001A0A1A" w:rsidRDefault="000A1FFE" w:rsidP="000A1FFE">
      <w:pPr>
        <w:autoSpaceDE w:val="0"/>
        <w:autoSpaceDN w:val="0"/>
        <w:adjustRightInd w:val="0"/>
        <w:spacing w:after="0"/>
        <w:jc w:val="both"/>
        <w:rPr>
          <w:rFonts w:ascii="Times New Roman" w:hAnsi="Times New Roman" w:cs="Times New Roman"/>
          <w:sz w:val="20"/>
          <w:szCs w:val="20"/>
        </w:rPr>
      </w:pPr>
      <w:r w:rsidRPr="001A0A1A">
        <w:rPr>
          <w:rFonts w:ascii="Times New Roman" w:hAnsi="Times New Roman" w:cs="Times New Roman"/>
          <w:sz w:val="20"/>
          <w:szCs w:val="20"/>
        </w:rPr>
        <w:t>Товариство здійснює управління ризиком зміни відсоткових ставок, використовуючи поєднання кредитів та позик з фіксованою та плаваючою відсотковою с</w:t>
      </w:r>
      <w:r w:rsidR="00E10DF2">
        <w:rPr>
          <w:rFonts w:ascii="Times New Roman" w:hAnsi="Times New Roman" w:cs="Times New Roman"/>
          <w:sz w:val="20"/>
          <w:szCs w:val="20"/>
        </w:rPr>
        <w:t>тавкою. Станом на 31 грудня 2016р. (2015</w:t>
      </w:r>
      <w:r w:rsidRPr="001A0A1A">
        <w:rPr>
          <w:rFonts w:ascii="Times New Roman" w:hAnsi="Times New Roman" w:cs="Times New Roman"/>
          <w:sz w:val="20"/>
          <w:szCs w:val="20"/>
        </w:rPr>
        <w:t>р.) кредити та позики з фіксованою та плаваючою відсотковою ставкою в звіті про фінансовий стан відсутні.</w:t>
      </w:r>
    </w:p>
    <w:p w:rsidR="000A1FFE" w:rsidRPr="001A0A1A" w:rsidRDefault="000A1FFE" w:rsidP="000A1FFE">
      <w:pPr>
        <w:autoSpaceDE w:val="0"/>
        <w:autoSpaceDN w:val="0"/>
        <w:adjustRightInd w:val="0"/>
        <w:spacing w:after="0"/>
        <w:jc w:val="both"/>
        <w:rPr>
          <w:rFonts w:ascii="Times New Roman" w:hAnsi="Times New Roman" w:cs="Times New Roman"/>
          <w:sz w:val="20"/>
          <w:szCs w:val="20"/>
        </w:rPr>
      </w:pPr>
      <w:r w:rsidRPr="001A0A1A">
        <w:rPr>
          <w:rFonts w:ascii="Times New Roman" w:hAnsi="Times New Roman" w:cs="Times New Roman"/>
          <w:sz w:val="20"/>
          <w:szCs w:val="20"/>
        </w:rPr>
        <w:t>Чутливість до зміни відсоткової ставки</w:t>
      </w:r>
    </w:p>
    <w:p w:rsidR="00866805" w:rsidRPr="006A75E6" w:rsidRDefault="000A1FFE" w:rsidP="000A1FFE">
      <w:pPr>
        <w:autoSpaceDE w:val="0"/>
        <w:autoSpaceDN w:val="0"/>
        <w:adjustRightInd w:val="0"/>
        <w:spacing w:after="0"/>
        <w:jc w:val="both"/>
        <w:rPr>
          <w:rFonts w:ascii="Times New Roman" w:hAnsi="Times New Roman" w:cs="Times New Roman"/>
          <w:sz w:val="20"/>
          <w:szCs w:val="20"/>
        </w:rPr>
      </w:pPr>
      <w:r w:rsidRPr="001A0A1A">
        <w:rPr>
          <w:rFonts w:ascii="Times New Roman" w:hAnsi="Times New Roman" w:cs="Times New Roman"/>
          <w:sz w:val="20"/>
          <w:szCs w:val="20"/>
        </w:rPr>
        <w:lastRenderedPageBreak/>
        <w:t>При здійсненні аналізу чутливості до зміни відсоткової ставки Товариство ґрунтується на припущеннях, щодо спостережуваної ринкової ситуації, яка характеризується значно більшою варіативністю пор</w:t>
      </w:r>
      <w:r w:rsidR="003D08BC">
        <w:rPr>
          <w:rFonts w:ascii="Times New Roman" w:hAnsi="Times New Roman" w:cs="Times New Roman"/>
          <w:sz w:val="20"/>
          <w:szCs w:val="20"/>
        </w:rPr>
        <w:t xml:space="preserve">івняно з попередніми роками.   </w:t>
      </w:r>
    </w:p>
    <w:p w:rsidR="000A1FFE" w:rsidRPr="00510D3B" w:rsidRDefault="000A1FFE" w:rsidP="000A1FFE">
      <w:pPr>
        <w:autoSpaceDE w:val="0"/>
        <w:autoSpaceDN w:val="0"/>
        <w:adjustRightInd w:val="0"/>
        <w:spacing w:after="0"/>
        <w:ind w:firstLine="709"/>
        <w:jc w:val="both"/>
        <w:rPr>
          <w:rFonts w:ascii="Times New Roman" w:hAnsi="Times New Roman" w:cs="Times New Roman"/>
          <w:b/>
          <w:i/>
          <w:sz w:val="20"/>
          <w:szCs w:val="20"/>
          <w:lang w:val="uk-UA"/>
        </w:rPr>
      </w:pPr>
      <w:r w:rsidRPr="00510D3B">
        <w:rPr>
          <w:rFonts w:ascii="Times New Roman" w:hAnsi="Times New Roman" w:cs="Times New Roman"/>
          <w:b/>
          <w:i/>
          <w:sz w:val="20"/>
          <w:szCs w:val="20"/>
          <w:lang w:val="uk-UA"/>
        </w:rPr>
        <w:t>Валютний ризик</w:t>
      </w:r>
    </w:p>
    <w:p w:rsidR="000A1FFE" w:rsidRPr="00510D3B" w:rsidRDefault="000A1FFE" w:rsidP="000A1FFE">
      <w:pPr>
        <w:autoSpaceDE w:val="0"/>
        <w:autoSpaceDN w:val="0"/>
        <w:adjustRightInd w:val="0"/>
        <w:spacing w:after="0"/>
        <w:ind w:firstLine="708"/>
        <w:jc w:val="both"/>
        <w:rPr>
          <w:rFonts w:ascii="Times New Roman" w:hAnsi="Times New Roman" w:cs="Times New Roman"/>
          <w:sz w:val="20"/>
          <w:szCs w:val="20"/>
          <w:lang w:val="uk-UA"/>
        </w:rPr>
      </w:pPr>
      <w:r w:rsidRPr="00510D3B">
        <w:rPr>
          <w:rFonts w:ascii="Times New Roman" w:hAnsi="Times New Roman" w:cs="Times New Roman"/>
          <w:sz w:val="20"/>
          <w:szCs w:val="20"/>
          <w:lang w:val="uk-UA"/>
        </w:rPr>
        <w:t>Валютний ризик – це ризик того, що справедлива вартість або майбутні грошові потоки від фінансового інструмента коливатимуться внаслідок змін валютних курсів.</w:t>
      </w:r>
    </w:p>
    <w:p w:rsidR="000A1FFE" w:rsidRPr="00510D3B" w:rsidRDefault="000A1FFE" w:rsidP="000A1FFE">
      <w:pPr>
        <w:autoSpaceDE w:val="0"/>
        <w:autoSpaceDN w:val="0"/>
        <w:adjustRightInd w:val="0"/>
        <w:spacing w:after="0"/>
        <w:jc w:val="both"/>
        <w:rPr>
          <w:rFonts w:ascii="Times New Roman" w:hAnsi="Times New Roman" w:cs="Times New Roman"/>
          <w:sz w:val="20"/>
          <w:szCs w:val="20"/>
          <w:lang w:val="uk-UA"/>
        </w:rPr>
      </w:pPr>
      <w:r w:rsidRPr="00510D3B">
        <w:rPr>
          <w:rFonts w:ascii="Times New Roman" w:hAnsi="Times New Roman" w:cs="Times New Roman"/>
          <w:sz w:val="20"/>
          <w:szCs w:val="20"/>
          <w:lang w:val="uk-UA"/>
        </w:rPr>
        <w:t>Валютний ризик (або ризик обміну іноземних валют) виникає за фінансовими інструментами, які визначені в іноземній валюті, тобто у валюті, іншій, ніж функціональна валюта, у якій вони оцінюються. Для цілей , валютний ризик не виникає від фінансових інструментів, які є немонетарними статтями, або від фінансових інструментів, визначених у функціональній валюті.</w:t>
      </w:r>
    </w:p>
    <w:p w:rsidR="000A1FFE" w:rsidRPr="001A0A1A" w:rsidRDefault="000A1FFE" w:rsidP="000A1FFE">
      <w:pPr>
        <w:autoSpaceDE w:val="0"/>
        <w:autoSpaceDN w:val="0"/>
        <w:adjustRightInd w:val="0"/>
        <w:spacing w:after="0"/>
        <w:jc w:val="both"/>
        <w:rPr>
          <w:rFonts w:ascii="Times New Roman" w:hAnsi="Times New Roman" w:cs="Times New Roman"/>
          <w:sz w:val="20"/>
          <w:szCs w:val="20"/>
        </w:rPr>
      </w:pPr>
      <w:r w:rsidRPr="00510D3B">
        <w:rPr>
          <w:rFonts w:ascii="Times New Roman" w:hAnsi="Times New Roman" w:cs="Times New Roman"/>
          <w:sz w:val="20"/>
          <w:szCs w:val="20"/>
          <w:lang w:val="uk-UA"/>
        </w:rPr>
        <w:t xml:space="preserve">Схильність до ризику зміни обмінних курсів іноземних валют обумовлена, передусім, операційною діяльністю </w:t>
      </w:r>
      <w:r w:rsidRPr="001A0A1A">
        <w:rPr>
          <w:rFonts w:ascii="Times New Roman" w:hAnsi="Times New Roman" w:cs="Times New Roman"/>
          <w:sz w:val="20"/>
          <w:szCs w:val="20"/>
        </w:rPr>
        <w:t>(коли доходи чи витрати деноміновані у валюті, яка відрізняється від функціональної валюти).</w:t>
      </w:r>
    </w:p>
    <w:p w:rsidR="00866805" w:rsidRPr="006A75E6" w:rsidRDefault="000A1FFE" w:rsidP="0060663D">
      <w:pPr>
        <w:autoSpaceDE w:val="0"/>
        <w:autoSpaceDN w:val="0"/>
        <w:adjustRightInd w:val="0"/>
        <w:spacing w:after="0"/>
        <w:ind w:firstLine="708"/>
        <w:jc w:val="both"/>
        <w:rPr>
          <w:rFonts w:ascii="Times New Roman" w:hAnsi="Times New Roman" w:cs="Times New Roman"/>
          <w:sz w:val="20"/>
          <w:szCs w:val="20"/>
        </w:rPr>
      </w:pPr>
      <w:r w:rsidRPr="001A0A1A">
        <w:rPr>
          <w:rFonts w:ascii="Times New Roman" w:hAnsi="Times New Roman" w:cs="Times New Roman"/>
          <w:sz w:val="20"/>
          <w:szCs w:val="20"/>
        </w:rPr>
        <w:t>За звітний пері</w:t>
      </w:r>
      <w:r w:rsidR="0060663D">
        <w:rPr>
          <w:rFonts w:ascii="Times New Roman" w:hAnsi="Times New Roman" w:cs="Times New Roman"/>
          <w:sz w:val="20"/>
          <w:szCs w:val="20"/>
        </w:rPr>
        <w:t>од та 2016</w:t>
      </w:r>
      <w:r w:rsidRPr="001A0A1A">
        <w:rPr>
          <w:rFonts w:ascii="Times New Roman" w:hAnsi="Times New Roman" w:cs="Times New Roman"/>
          <w:sz w:val="20"/>
          <w:szCs w:val="20"/>
        </w:rPr>
        <w:t>р. у фінансові звітності Товариства відсутні фінансові інструменти в іноземній валюті, я</w:t>
      </w:r>
      <w:r w:rsidR="003D08BC">
        <w:rPr>
          <w:rFonts w:ascii="Times New Roman" w:hAnsi="Times New Roman" w:cs="Times New Roman"/>
          <w:sz w:val="20"/>
          <w:szCs w:val="20"/>
        </w:rPr>
        <w:t xml:space="preserve">кі схильні до </w:t>
      </w:r>
      <w:proofErr w:type="gramStart"/>
      <w:r w:rsidR="003D08BC">
        <w:rPr>
          <w:rFonts w:ascii="Times New Roman" w:hAnsi="Times New Roman" w:cs="Times New Roman"/>
          <w:sz w:val="20"/>
          <w:szCs w:val="20"/>
        </w:rPr>
        <w:t>валютного</w:t>
      </w:r>
      <w:proofErr w:type="gramEnd"/>
      <w:r w:rsidR="003D08BC">
        <w:rPr>
          <w:rFonts w:ascii="Times New Roman" w:hAnsi="Times New Roman" w:cs="Times New Roman"/>
          <w:sz w:val="20"/>
          <w:szCs w:val="20"/>
        </w:rPr>
        <w:t xml:space="preserve"> ризику.</w:t>
      </w:r>
    </w:p>
    <w:p w:rsidR="00CB5906" w:rsidRPr="00510D3B" w:rsidRDefault="00CB5906" w:rsidP="00CB5906">
      <w:pPr>
        <w:autoSpaceDE w:val="0"/>
        <w:autoSpaceDN w:val="0"/>
        <w:adjustRightInd w:val="0"/>
        <w:spacing w:after="0"/>
        <w:ind w:firstLine="709"/>
        <w:jc w:val="both"/>
        <w:rPr>
          <w:rFonts w:ascii="Times New Roman" w:hAnsi="Times New Roman" w:cs="Times New Roman"/>
          <w:b/>
          <w:i/>
          <w:sz w:val="20"/>
          <w:szCs w:val="20"/>
          <w:lang w:val="uk-UA"/>
        </w:rPr>
      </w:pPr>
      <w:r w:rsidRPr="00510D3B">
        <w:rPr>
          <w:rFonts w:ascii="Times New Roman" w:hAnsi="Times New Roman" w:cs="Times New Roman"/>
          <w:b/>
          <w:i/>
          <w:sz w:val="20"/>
          <w:szCs w:val="20"/>
          <w:lang w:val="uk-UA"/>
        </w:rPr>
        <w:t xml:space="preserve">Інші цінові ризики </w:t>
      </w:r>
    </w:p>
    <w:p w:rsidR="000A1FFE" w:rsidRPr="00510D3B" w:rsidRDefault="008316C1" w:rsidP="000A1FFE">
      <w:pPr>
        <w:autoSpaceDE w:val="0"/>
        <w:autoSpaceDN w:val="0"/>
        <w:adjustRightInd w:val="0"/>
        <w:spacing w:after="0"/>
        <w:jc w:val="both"/>
        <w:rPr>
          <w:rFonts w:ascii="Times New Roman" w:hAnsi="Times New Roman" w:cs="Times New Roman"/>
          <w:sz w:val="20"/>
          <w:szCs w:val="20"/>
          <w:lang w:val="uk-UA"/>
        </w:rPr>
      </w:pPr>
      <w:r w:rsidRPr="00510D3B">
        <w:rPr>
          <w:rFonts w:ascii="Times New Roman" w:hAnsi="Times New Roman" w:cs="Times New Roman"/>
          <w:sz w:val="20"/>
          <w:szCs w:val="20"/>
          <w:lang w:val="uk-UA"/>
        </w:rPr>
        <w:t xml:space="preserve"> </w:t>
      </w:r>
      <w:r w:rsidR="000A1FFE" w:rsidRPr="00510D3B">
        <w:rPr>
          <w:rFonts w:ascii="Times New Roman" w:hAnsi="Times New Roman" w:cs="Times New Roman"/>
          <w:sz w:val="20"/>
          <w:szCs w:val="20"/>
          <w:lang w:val="uk-UA"/>
        </w:rPr>
        <w:t>Ризик зміни цін на котируємі частки фінансових  інструментів</w:t>
      </w:r>
    </w:p>
    <w:p w:rsidR="000A1FFE" w:rsidRPr="00865ABF" w:rsidRDefault="000A1FFE" w:rsidP="000A1FFE">
      <w:pPr>
        <w:autoSpaceDE w:val="0"/>
        <w:autoSpaceDN w:val="0"/>
        <w:adjustRightInd w:val="0"/>
        <w:spacing w:after="0"/>
        <w:ind w:firstLine="708"/>
        <w:jc w:val="both"/>
        <w:rPr>
          <w:rFonts w:ascii="Times New Roman" w:hAnsi="Times New Roman" w:cs="Times New Roman"/>
          <w:sz w:val="20"/>
          <w:szCs w:val="20"/>
        </w:rPr>
      </w:pPr>
      <w:proofErr w:type="gramStart"/>
      <w:r w:rsidRPr="00865ABF">
        <w:rPr>
          <w:rFonts w:ascii="Times New Roman" w:hAnsi="Times New Roman" w:cs="Times New Roman"/>
          <w:sz w:val="20"/>
          <w:szCs w:val="20"/>
        </w:rPr>
        <w:t>Котируємі цінні папери Товариства схильні до ризику, обумовленому невизначеністю по відношенню до майбутньої вартості інвестиційних цінних паперів. Товариство здійснює управління ризиком зміни цін на котируємі частки інструментів, шляхом диверсифікації вкладів та встановленням лімітів для окремих часток фінансових  інструментів та ф</w:t>
      </w:r>
      <w:proofErr w:type="gramEnd"/>
      <w:r w:rsidRPr="00865ABF">
        <w:rPr>
          <w:rFonts w:ascii="Times New Roman" w:hAnsi="Times New Roman" w:cs="Times New Roman"/>
          <w:sz w:val="20"/>
          <w:szCs w:val="20"/>
        </w:rPr>
        <w:t xml:space="preserve">інансових інструментів </w:t>
      </w:r>
      <w:proofErr w:type="gramStart"/>
      <w:r w:rsidRPr="00865ABF">
        <w:rPr>
          <w:rFonts w:ascii="Times New Roman" w:hAnsi="Times New Roman" w:cs="Times New Roman"/>
          <w:sz w:val="20"/>
          <w:szCs w:val="20"/>
        </w:rPr>
        <w:t>в</w:t>
      </w:r>
      <w:proofErr w:type="gramEnd"/>
      <w:r w:rsidRPr="00865ABF">
        <w:rPr>
          <w:rFonts w:ascii="Times New Roman" w:hAnsi="Times New Roman" w:cs="Times New Roman"/>
          <w:sz w:val="20"/>
          <w:szCs w:val="20"/>
        </w:rPr>
        <w:t xml:space="preserve"> цілому. Звіти про портфель  фінансових  інвестицій регулярно надаються вищому керівництву Товариства. Правління Товариства проводить аналіз та затверджує всі рішення, що пов'язані з фінансовими інвестиціями.</w:t>
      </w:r>
    </w:p>
    <w:p w:rsidR="00866805" w:rsidRPr="006A75E6" w:rsidRDefault="000A1FFE" w:rsidP="0060663D">
      <w:pPr>
        <w:autoSpaceDE w:val="0"/>
        <w:autoSpaceDN w:val="0"/>
        <w:adjustRightInd w:val="0"/>
        <w:spacing w:after="0"/>
        <w:jc w:val="both"/>
        <w:rPr>
          <w:rFonts w:ascii="Times New Roman" w:hAnsi="Times New Roman" w:cs="Times New Roman"/>
          <w:sz w:val="20"/>
          <w:szCs w:val="20"/>
        </w:rPr>
      </w:pPr>
      <w:r w:rsidRPr="00865ABF">
        <w:rPr>
          <w:rFonts w:ascii="Times New Roman" w:hAnsi="Times New Roman" w:cs="Times New Roman"/>
          <w:sz w:val="20"/>
          <w:szCs w:val="20"/>
        </w:rPr>
        <w:t xml:space="preserve">На звітну дату ризик, що пов'язаний з </w:t>
      </w:r>
      <w:r w:rsidR="0060663D">
        <w:rPr>
          <w:rFonts w:ascii="Times New Roman" w:hAnsi="Times New Roman" w:cs="Times New Roman"/>
          <w:sz w:val="20"/>
          <w:szCs w:val="20"/>
        </w:rPr>
        <w:t xml:space="preserve">не </w:t>
      </w:r>
      <w:r w:rsidRPr="00865ABF">
        <w:rPr>
          <w:rFonts w:ascii="Times New Roman" w:hAnsi="Times New Roman" w:cs="Times New Roman"/>
          <w:sz w:val="20"/>
          <w:szCs w:val="20"/>
        </w:rPr>
        <w:t>котируємими інвестиціями в цінні папери, які оцінюються за справедливою вартіст</w:t>
      </w:r>
      <w:r w:rsidR="00865ABF" w:rsidRPr="00865ABF">
        <w:rPr>
          <w:rFonts w:ascii="Times New Roman" w:hAnsi="Times New Roman" w:cs="Times New Roman"/>
          <w:sz w:val="20"/>
          <w:szCs w:val="20"/>
        </w:rPr>
        <w:t>ю, ст</w:t>
      </w:r>
      <w:r w:rsidR="008A534F">
        <w:rPr>
          <w:rFonts w:ascii="Times New Roman" w:hAnsi="Times New Roman" w:cs="Times New Roman"/>
          <w:sz w:val="20"/>
          <w:szCs w:val="20"/>
        </w:rPr>
        <w:t>ановить</w:t>
      </w:r>
      <w:r w:rsidR="00865ABF" w:rsidRPr="00865ABF">
        <w:rPr>
          <w:rFonts w:ascii="Times New Roman" w:hAnsi="Times New Roman" w:cs="Times New Roman"/>
          <w:sz w:val="20"/>
          <w:szCs w:val="20"/>
        </w:rPr>
        <w:t xml:space="preserve"> 5604,80</w:t>
      </w:r>
      <w:r w:rsidR="003D08BC" w:rsidRPr="00865ABF">
        <w:rPr>
          <w:rFonts w:ascii="Times New Roman" w:hAnsi="Times New Roman" w:cs="Times New Roman"/>
          <w:sz w:val="20"/>
          <w:szCs w:val="20"/>
        </w:rPr>
        <w:t xml:space="preserve"> тис.грн.</w:t>
      </w:r>
      <w:r w:rsidR="0060663D">
        <w:rPr>
          <w:rFonts w:ascii="Times New Roman" w:hAnsi="Times New Roman" w:cs="Times New Roman"/>
          <w:sz w:val="20"/>
          <w:szCs w:val="20"/>
        </w:rPr>
        <w:t>, що складає 27,4</w:t>
      </w:r>
      <w:r w:rsidR="008A534F">
        <w:rPr>
          <w:rFonts w:ascii="Times New Roman" w:hAnsi="Times New Roman" w:cs="Times New Roman"/>
          <w:sz w:val="20"/>
          <w:szCs w:val="20"/>
        </w:rPr>
        <w:t>% вартості нетто- активів</w:t>
      </w:r>
      <w:proofErr w:type="gramStart"/>
      <w:r w:rsidR="008A534F">
        <w:rPr>
          <w:rFonts w:ascii="Times New Roman" w:hAnsi="Times New Roman" w:cs="Times New Roman"/>
          <w:sz w:val="20"/>
          <w:szCs w:val="20"/>
        </w:rPr>
        <w:t>.Ч</w:t>
      </w:r>
      <w:proofErr w:type="gramEnd"/>
      <w:r w:rsidR="008A534F">
        <w:rPr>
          <w:rFonts w:ascii="Times New Roman" w:hAnsi="Times New Roman" w:cs="Times New Roman"/>
          <w:sz w:val="20"/>
          <w:szCs w:val="20"/>
        </w:rPr>
        <w:t>утливість компанії до зазначеного ризику є дуже високою.</w:t>
      </w:r>
    </w:p>
    <w:p w:rsidR="000A1FFE" w:rsidRPr="001A0A1A" w:rsidRDefault="000A1FFE" w:rsidP="000A1FFE">
      <w:pPr>
        <w:autoSpaceDE w:val="0"/>
        <w:autoSpaceDN w:val="0"/>
        <w:adjustRightInd w:val="0"/>
        <w:spacing w:after="0"/>
        <w:ind w:firstLine="709"/>
        <w:jc w:val="both"/>
        <w:rPr>
          <w:rFonts w:ascii="Times New Roman" w:hAnsi="Times New Roman" w:cs="Times New Roman"/>
          <w:b/>
          <w:i/>
          <w:sz w:val="20"/>
          <w:szCs w:val="20"/>
        </w:rPr>
      </w:pPr>
      <w:r w:rsidRPr="001A0A1A">
        <w:rPr>
          <w:rFonts w:ascii="Times New Roman" w:hAnsi="Times New Roman" w:cs="Times New Roman"/>
          <w:b/>
          <w:i/>
          <w:sz w:val="20"/>
          <w:szCs w:val="20"/>
        </w:rPr>
        <w:t>Кредитнй ризик</w:t>
      </w:r>
    </w:p>
    <w:p w:rsidR="00CB5906" w:rsidRPr="00054293" w:rsidRDefault="000A1FFE" w:rsidP="00054293">
      <w:pPr>
        <w:autoSpaceDE w:val="0"/>
        <w:autoSpaceDN w:val="0"/>
        <w:adjustRightInd w:val="0"/>
        <w:spacing w:after="0"/>
        <w:ind w:firstLine="708"/>
        <w:jc w:val="both"/>
        <w:rPr>
          <w:rFonts w:ascii="Times New Roman" w:hAnsi="Times New Roman" w:cs="Times New Roman"/>
          <w:sz w:val="20"/>
          <w:szCs w:val="20"/>
        </w:rPr>
      </w:pPr>
      <w:r w:rsidRPr="001A0A1A">
        <w:rPr>
          <w:rFonts w:ascii="Times New Roman" w:hAnsi="Times New Roman" w:cs="Times New Roman"/>
          <w:sz w:val="20"/>
          <w:szCs w:val="20"/>
        </w:rPr>
        <w:t xml:space="preserve">Кредитний ризик – це ризик того, що у Товариства виникне фінансовий збиток, оскільки контрагенти не виконають свої зобов'язання по фінансовому інструменту або клієнтському договору. Товариство схильне до кредитного ризику, що </w:t>
      </w:r>
      <w:proofErr w:type="gramStart"/>
      <w:r w:rsidRPr="001A0A1A">
        <w:rPr>
          <w:rFonts w:ascii="Times New Roman" w:hAnsi="Times New Roman" w:cs="Times New Roman"/>
          <w:sz w:val="20"/>
          <w:szCs w:val="20"/>
        </w:rPr>
        <w:t>пов'язано</w:t>
      </w:r>
      <w:proofErr w:type="gramEnd"/>
      <w:r w:rsidRPr="001A0A1A">
        <w:rPr>
          <w:rFonts w:ascii="Times New Roman" w:hAnsi="Times New Roman" w:cs="Times New Roman"/>
          <w:sz w:val="20"/>
          <w:szCs w:val="20"/>
        </w:rPr>
        <w:t xml:space="preserve"> з її операційною діяльністю (передусім, по відношенню до кредиторської заборгованості за страховою діяльністю та фінансовою діяльністю, включаючи депозити в банках</w:t>
      </w:r>
      <w:r w:rsidR="003D08BC">
        <w:rPr>
          <w:rFonts w:ascii="Times New Roman" w:hAnsi="Times New Roman" w:cs="Times New Roman"/>
          <w:sz w:val="20"/>
          <w:szCs w:val="20"/>
        </w:rPr>
        <w:t xml:space="preserve"> та інші фінансові інструменти.</w:t>
      </w:r>
    </w:p>
    <w:p w:rsidR="00866805" w:rsidRPr="00866805" w:rsidRDefault="000A1FFE" w:rsidP="000A1FFE">
      <w:pPr>
        <w:autoSpaceDE w:val="0"/>
        <w:autoSpaceDN w:val="0"/>
        <w:adjustRightInd w:val="0"/>
        <w:spacing w:after="0"/>
        <w:ind w:firstLine="709"/>
        <w:jc w:val="both"/>
        <w:rPr>
          <w:rFonts w:ascii="Times New Roman" w:hAnsi="Times New Roman" w:cs="Times New Roman"/>
          <w:b/>
          <w:i/>
          <w:sz w:val="20"/>
          <w:szCs w:val="20"/>
          <w:lang w:val="uk-UA"/>
        </w:rPr>
      </w:pPr>
      <w:r w:rsidRPr="001A0A1A">
        <w:rPr>
          <w:rFonts w:ascii="Times New Roman" w:hAnsi="Times New Roman" w:cs="Times New Roman"/>
          <w:b/>
          <w:i/>
          <w:sz w:val="20"/>
          <w:szCs w:val="20"/>
        </w:rPr>
        <w:t xml:space="preserve">Кредиторська заборгованість за страховою діяльністю </w:t>
      </w:r>
    </w:p>
    <w:p w:rsidR="00CB5906" w:rsidRPr="005270A4" w:rsidRDefault="000A1FFE" w:rsidP="005270A4">
      <w:pPr>
        <w:autoSpaceDE w:val="0"/>
        <w:autoSpaceDN w:val="0"/>
        <w:adjustRightInd w:val="0"/>
        <w:spacing w:after="0"/>
        <w:ind w:firstLine="708"/>
        <w:jc w:val="both"/>
        <w:rPr>
          <w:rFonts w:ascii="Times New Roman" w:hAnsi="Times New Roman" w:cs="Times New Roman"/>
          <w:sz w:val="20"/>
          <w:szCs w:val="20"/>
        </w:rPr>
      </w:pPr>
      <w:r w:rsidRPr="00866805">
        <w:rPr>
          <w:rFonts w:ascii="Times New Roman" w:hAnsi="Times New Roman" w:cs="Times New Roman"/>
          <w:sz w:val="20"/>
          <w:szCs w:val="20"/>
          <w:lang w:val="uk-UA"/>
        </w:rPr>
        <w:t xml:space="preserve">Управління кредитним ризиком, що пов'язане з клієнтами, здійснюється кожним операційним підрозділом у відповідності з політикою, процедурами та системою контролю, які встановлені Товариством по відношенню до управління кредитним ризиком. </w:t>
      </w:r>
      <w:r w:rsidRPr="00510D3B">
        <w:rPr>
          <w:rFonts w:ascii="Times New Roman" w:hAnsi="Times New Roman" w:cs="Times New Roman"/>
          <w:sz w:val="20"/>
          <w:szCs w:val="20"/>
          <w:lang w:val="uk-UA"/>
        </w:rPr>
        <w:t xml:space="preserve">Кредитна якість клієнта оцінюється на основі детальної форми оцінки кредитного рейтингу, виходячи з даної оцінки визначаються індивідуальні ліміти на надання послуг. Здійснюється регулярний моніторинг непогашеної дебіторської заборгованості клієнтів. Крім того, суми до отримання від більшого числа малих дебіторів об'єднані в однорідні групи та перевіряються на ознаки знецінення на колективній основі. </w:t>
      </w:r>
      <w:r w:rsidRPr="001A0A1A">
        <w:rPr>
          <w:rFonts w:ascii="Times New Roman" w:hAnsi="Times New Roman" w:cs="Times New Roman"/>
          <w:sz w:val="20"/>
          <w:szCs w:val="20"/>
        </w:rPr>
        <w:t xml:space="preserve">Розрахунки ґрунтуються на інформації про фактично понесені збитки в минулому. </w:t>
      </w:r>
      <w:proofErr w:type="gramStart"/>
      <w:r w:rsidRPr="001A0A1A">
        <w:rPr>
          <w:rFonts w:ascii="Times New Roman" w:hAnsi="Times New Roman" w:cs="Times New Roman"/>
          <w:sz w:val="20"/>
          <w:szCs w:val="20"/>
        </w:rPr>
        <w:t>Максимальна</w:t>
      </w:r>
      <w:proofErr w:type="gramEnd"/>
      <w:r w:rsidRPr="001A0A1A">
        <w:rPr>
          <w:rFonts w:ascii="Times New Roman" w:hAnsi="Times New Roman" w:cs="Times New Roman"/>
          <w:sz w:val="20"/>
          <w:szCs w:val="20"/>
        </w:rPr>
        <w:t xml:space="preserve"> схильність до кредитного ризику на звітну дату показана балансовою вартістю ко</w:t>
      </w:r>
      <w:r w:rsidR="003D08BC">
        <w:rPr>
          <w:rFonts w:ascii="Times New Roman" w:hAnsi="Times New Roman" w:cs="Times New Roman"/>
          <w:sz w:val="20"/>
          <w:szCs w:val="20"/>
        </w:rPr>
        <w:t>жного класу фінансових активів.</w:t>
      </w:r>
    </w:p>
    <w:p w:rsidR="000A1FFE" w:rsidRPr="001A0A1A" w:rsidRDefault="000A1FFE" w:rsidP="00AB3ED3">
      <w:pPr>
        <w:autoSpaceDE w:val="0"/>
        <w:autoSpaceDN w:val="0"/>
        <w:adjustRightInd w:val="0"/>
        <w:spacing w:after="0"/>
        <w:jc w:val="both"/>
        <w:rPr>
          <w:rFonts w:ascii="Times New Roman" w:hAnsi="Times New Roman" w:cs="Times New Roman"/>
          <w:b/>
          <w:i/>
          <w:sz w:val="20"/>
          <w:szCs w:val="20"/>
        </w:rPr>
      </w:pPr>
      <w:r w:rsidRPr="001A0A1A">
        <w:rPr>
          <w:rFonts w:ascii="Times New Roman" w:hAnsi="Times New Roman" w:cs="Times New Roman"/>
          <w:b/>
          <w:i/>
          <w:sz w:val="20"/>
          <w:szCs w:val="20"/>
        </w:rPr>
        <w:t>Ризик ліквідності</w:t>
      </w:r>
    </w:p>
    <w:p w:rsidR="000A1FFE" w:rsidRPr="001A0A1A" w:rsidRDefault="000A1FFE" w:rsidP="000A1FFE">
      <w:pPr>
        <w:autoSpaceDE w:val="0"/>
        <w:autoSpaceDN w:val="0"/>
        <w:adjustRightInd w:val="0"/>
        <w:spacing w:after="0"/>
        <w:ind w:firstLine="708"/>
        <w:jc w:val="both"/>
        <w:rPr>
          <w:rFonts w:ascii="Times New Roman" w:hAnsi="Times New Roman" w:cs="Times New Roman"/>
          <w:sz w:val="20"/>
          <w:szCs w:val="20"/>
        </w:rPr>
      </w:pPr>
      <w:r w:rsidRPr="001A0A1A">
        <w:rPr>
          <w:rFonts w:ascii="Times New Roman" w:hAnsi="Times New Roman" w:cs="Times New Roman"/>
          <w:sz w:val="20"/>
          <w:szCs w:val="20"/>
        </w:rPr>
        <w:t>Товариство здійснює контроль на ризиком дефіциту грошових коштів, використовуючи інструмент планування поточної ліквідності.</w:t>
      </w:r>
    </w:p>
    <w:p w:rsidR="000A1FFE" w:rsidRPr="001A0A1A" w:rsidRDefault="000A1FFE" w:rsidP="000A1FFE">
      <w:pPr>
        <w:autoSpaceDE w:val="0"/>
        <w:autoSpaceDN w:val="0"/>
        <w:adjustRightInd w:val="0"/>
        <w:spacing w:after="0"/>
        <w:ind w:firstLine="708"/>
        <w:jc w:val="both"/>
        <w:rPr>
          <w:rFonts w:ascii="Times New Roman" w:hAnsi="Times New Roman" w:cs="Times New Roman"/>
          <w:sz w:val="20"/>
          <w:szCs w:val="20"/>
        </w:rPr>
      </w:pPr>
      <w:r w:rsidRPr="001A0A1A">
        <w:rPr>
          <w:rFonts w:ascii="Times New Roman" w:hAnsi="Times New Roman" w:cs="Times New Roman"/>
          <w:sz w:val="20"/>
          <w:szCs w:val="20"/>
        </w:rPr>
        <w:t xml:space="preserve">Метою Товариства є підтримання балансу між безперервністю фінансування та гнучкістю. Товариство проаналізувало концентрацію ризику по відношенню рефінансування своєї заборгованості та прийшла до висновку, що вона є низькою. Товариство має доступ до джерел фінансування в достатньому обсягу, а строки погашення заборгованості, що належать виплаті протягом 12 місяців, по домовленості з поточними кредиторами можуть бути перенесені на більш пізніші дати.  </w:t>
      </w:r>
    </w:p>
    <w:p w:rsidR="004D4B6F" w:rsidRDefault="006D5FC2" w:rsidP="00947CF6">
      <w:pPr>
        <w:autoSpaceDE w:val="0"/>
        <w:autoSpaceDN w:val="0"/>
        <w:adjustRightInd w:val="0"/>
        <w:spacing w:after="0" w:line="240" w:lineRule="auto"/>
        <w:jc w:val="both"/>
        <w:rPr>
          <w:rFonts w:ascii="Times New Roman" w:hAnsi="Times New Roman" w:cs="Times New Roman"/>
          <w:sz w:val="20"/>
          <w:szCs w:val="20"/>
          <w:lang w:val="en-US"/>
        </w:rPr>
      </w:pPr>
      <w:r w:rsidRPr="001A0A1A">
        <w:rPr>
          <w:rFonts w:ascii="Times New Roman" w:hAnsi="Times New Roman" w:cs="Times New Roman"/>
          <w:sz w:val="20"/>
          <w:szCs w:val="20"/>
        </w:rPr>
        <w:tab/>
        <w:t>В нижче наведеній таблиці надана зведена інформація про домовлені недисконтовані платежі по фінансовим зобов'язанням Товариства в розрізі строків погашення цих зобов'язань.</w:t>
      </w:r>
    </w:p>
    <w:p w:rsidR="006A75E6" w:rsidRDefault="006A75E6" w:rsidP="00947CF6">
      <w:pPr>
        <w:autoSpaceDE w:val="0"/>
        <w:autoSpaceDN w:val="0"/>
        <w:adjustRightInd w:val="0"/>
        <w:spacing w:after="0" w:line="240" w:lineRule="auto"/>
        <w:jc w:val="both"/>
        <w:rPr>
          <w:rFonts w:ascii="Times New Roman" w:hAnsi="Times New Roman" w:cs="Times New Roman"/>
          <w:sz w:val="20"/>
          <w:szCs w:val="20"/>
          <w:lang w:val="en-US"/>
        </w:rPr>
      </w:pPr>
    </w:p>
    <w:p w:rsidR="006A75E6" w:rsidRDefault="006A75E6" w:rsidP="00947CF6">
      <w:pPr>
        <w:autoSpaceDE w:val="0"/>
        <w:autoSpaceDN w:val="0"/>
        <w:adjustRightInd w:val="0"/>
        <w:spacing w:after="0" w:line="240" w:lineRule="auto"/>
        <w:jc w:val="both"/>
        <w:rPr>
          <w:rFonts w:ascii="Times New Roman" w:hAnsi="Times New Roman" w:cs="Times New Roman"/>
          <w:sz w:val="20"/>
          <w:szCs w:val="20"/>
          <w:lang w:val="en-US"/>
        </w:rPr>
      </w:pPr>
    </w:p>
    <w:p w:rsidR="006A75E6" w:rsidRDefault="006A75E6" w:rsidP="00947CF6">
      <w:pPr>
        <w:autoSpaceDE w:val="0"/>
        <w:autoSpaceDN w:val="0"/>
        <w:adjustRightInd w:val="0"/>
        <w:spacing w:after="0" w:line="240" w:lineRule="auto"/>
        <w:jc w:val="both"/>
        <w:rPr>
          <w:rFonts w:ascii="Times New Roman" w:hAnsi="Times New Roman" w:cs="Times New Roman"/>
          <w:sz w:val="20"/>
          <w:szCs w:val="20"/>
          <w:lang w:val="en-US"/>
        </w:rPr>
      </w:pPr>
    </w:p>
    <w:p w:rsidR="006A75E6" w:rsidRPr="006A75E6" w:rsidRDefault="006A75E6" w:rsidP="00947CF6">
      <w:pPr>
        <w:autoSpaceDE w:val="0"/>
        <w:autoSpaceDN w:val="0"/>
        <w:adjustRightInd w:val="0"/>
        <w:spacing w:after="0" w:line="240" w:lineRule="auto"/>
        <w:jc w:val="both"/>
        <w:rPr>
          <w:rFonts w:ascii="Times New Roman" w:hAnsi="Times New Roman" w:cs="Times New Roman"/>
          <w:sz w:val="20"/>
          <w:szCs w:val="20"/>
          <w:lang w:val="en-US"/>
        </w:rPr>
      </w:pPr>
    </w:p>
    <w:p w:rsidR="00CB5906" w:rsidRDefault="00CB5906" w:rsidP="00947CF6">
      <w:pPr>
        <w:tabs>
          <w:tab w:val="left" w:pos="3105"/>
          <w:tab w:val="left" w:pos="5985"/>
          <w:tab w:val="left" w:pos="8310"/>
        </w:tabs>
        <w:autoSpaceDE w:val="0"/>
        <w:autoSpaceDN w:val="0"/>
        <w:adjustRightInd w:val="0"/>
        <w:spacing w:after="0" w:line="240" w:lineRule="auto"/>
        <w:jc w:val="both"/>
        <w:rPr>
          <w:rFonts w:cs="Times New Roman"/>
          <w:b/>
        </w:rPr>
      </w:pPr>
    </w:p>
    <w:p w:rsidR="006D5FC2" w:rsidRPr="006D5FC2" w:rsidRDefault="006D5FC2" w:rsidP="00947CF6">
      <w:pPr>
        <w:tabs>
          <w:tab w:val="left" w:pos="3105"/>
          <w:tab w:val="left" w:pos="5985"/>
          <w:tab w:val="left" w:pos="8310"/>
        </w:tabs>
        <w:autoSpaceDE w:val="0"/>
        <w:autoSpaceDN w:val="0"/>
        <w:adjustRightInd w:val="0"/>
        <w:spacing w:after="0" w:line="240" w:lineRule="auto"/>
        <w:jc w:val="both"/>
        <w:rPr>
          <w:rFonts w:cs="Times New Roman"/>
          <w:b/>
        </w:rPr>
      </w:pPr>
      <w:r w:rsidRPr="00B006E8">
        <w:rPr>
          <w:rFonts w:cs="Times New Roman"/>
          <w:b/>
        </w:rPr>
        <w:lastRenderedPageBreak/>
        <w:t>Рік, що закінчився</w:t>
      </w:r>
      <w:proofErr w:type="gramStart"/>
      <w:r w:rsidRPr="00B006E8">
        <w:rPr>
          <w:rFonts w:cs="Times New Roman"/>
          <w:b/>
        </w:rPr>
        <w:t xml:space="preserve">                       </w:t>
      </w:r>
      <w:r w:rsidR="00FA284A" w:rsidRPr="00B006E8">
        <w:rPr>
          <w:rFonts w:cs="Times New Roman"/>
          <w:b/>
        </w:rPr>
        <w:t xml:space="preserve">  </w:t>
      </w:r>
      <w:r w:rsidRPr="00B006E8">
        <w:rPr>
          <w:rFonts w:cs="Times New Roman"/>
          <w:b/>
        </w:rPr>
        <w:t xml:space="preserve"> </w:t>
      </w:r>
      <w:r w:rsidRPr="00B006E8">
        <w:rPr>
          <w:rFonts w:cs="Times New Roman"/>
          <w:b/>
          <w:u w:val="single"/>
        </w:rPr>
        <w:t>З</w:t>
      </w:r>
      <w:proofErr w:type="gramEnd"/>
      <w:r w:rsidRPr="00B006E8">
        <w:rPr>
          <w:rFonts w:cs="Times New Roman"/>
          <w:b/>
          <w:u w:val="single"/>
        </w:rPr>
        <w:t>а вимогою       &gt; 3 місяців</w:t>
      </w:r>
      <w:r w:rsidRPr="00B006E8">
        <w:rPr>
          <w:rFonts w:cs="Times New Roman"/>
          <w:b/>
          <w:u w:val="single"/>
        </w:rPr>
        <w:tab/>
        <w:t xml:space="preserve">від 3-12 місяців </w:t>
      </w:r>
      <w:r w:rsidRPr="00B006E8">
        <w:rPr>
          <w:rFonts w:cs="Times New Roman"/>
          <w:b/>
          <w:u w:val="single"/>
        </w:rPr>
        <w:tab/>
        <w:t>Всього</w:t>
      </w:r>
    </w:p>
    <w:p w:rsidR="006D5FC2" w:rsidRPr="00D67D71" w:rsidRDefault="00B006E8" w:rsidP="00947CF6">
      <w:pPr>
        <w:tabs>
          <w:tab w:val="left" w:pos="3105"/>
        </w:tabs>
        <w:autoSpaceDE w:val="0"/>
        <w:autoSpaceDN w:val="0"/>
        <w:adjustRightInd w:val="0"/>
        <w:spacing w:after="0" w:line="240" w:lineRule="auto"/>
        <w:jc w:val="both"/>
        <w:rPr>
          <w:rFonts w:cs="Times New Roman"/>
          <w:b/>
        </w:rPr>
      </w:pPr>
      <w:r>
        <w:rPr>
          <w:rFonts w:cs="Times New Roman"/>
          <w:b/>
        </w:rPr>
        <w:t>31 грудня 201</w:t>
      </w:r>
      <w:r w:rsidRPr="00880A4C">
        <w:rPr>
          <w:rFonts w:cs="Times New Roman"/>
          <w:b/>
        </w:rPr>
        <w:t>7</w:t>
      </w:r>
      <w:r w:rsidR="006D5FC2" w:rsidRPr="006D5FC2">
        <w:rPr>
          <w:rFonts w:cs="Times New Roman"/>
          <w:b/>
        </w:rPr>
        <w:t>р.</w:t>
      </w:r>
      <w:r w:rsidR="00C51FA4">
        <w:rPr>
          <w:rFonts w:cs="Times New Roman"/>
          <w:b/>
        </w:rPr>
        <w:tab/>
      </w:r>
      <w:r w:rsidR="00C51FA4" w:rsidRPr="00CB42C6">
        <w:rPr>
          <w:rFonts w:cs="EYInterstate-Light"/>
        </w:rPr>
        <w:t>(</w:t>
      </w:r>
      <w:r w:rsidR="00C51FA4" w:rsidRPr="00CB42C6">
        <w:rPr>
          <w:rFonts w:cs="EYInterstate-Light"/>
          <w:lang w:val="en-US"/>
        </w:rPr>
        <w:t>UAH</w:t>
      </w:r>
      <w:r w:rsidR="00C51FA4">
        <w:rPr>
          <w:rFonts w:cs="EYInterstate-Light"/>
        </w:rPr>
        <w:t xml:space="preserve"> 000)           </w:t>
      </w:r>
      <w:r w:rsidR="00C51FA4" w:rsidRPr="00CB42C6">
        <w:rPr>
          <w:rFonts w:cs="EYInterstate-Light"/>
        </w:rPr>
        <w:t xml:space="preserve"> (</w:t>
      </w:r>
      <w:r w:rsidR="00C51FA4" w:rsidRPr="00CB42C6">
        <w:rPr>
          <w:rFonts w:cs="EYInterstate-Light"/>
          <w:lang w:val="en-US"/>
        </w:rPr>
        <w:t>UAH</w:t>
      </w:r>
      <w:r w:rsidR="00C51FA4" w:rsidRPr="00CB42C6">
        <w:rPr>
          <w:rFonts w:cs="EYInterstate-Light"/>
        </w:rPr>
        <w:t xml:space="preserve"> 000)</w:t>
      </w:r>
      <w:r w:rsidR="006C15FB">
        <w:rPr>
          <w:rFonts w:cs="EYInterstate-Light"/>
        </w:rPr>
        <w:t xml:space="preserve">              </w:t>
      </w:r>
      <w:r w:rsidR="006C15FB" w:rsidRPr="00CB42C6">
        <w:rPr>
          <w:rFonts w:cs="EYInterstate-Light"/>
        </w:rPr>
        <w:t>(</w:t>
      </w:r>
      <w:r w:rsidR="006C15FB" w:rsidRPr="00CB42C6">
        <w:rPr>
          <w:rFonts w:cs="EYInterstate-Light"/>
          <w:lang w:val="en-US"/>
        </w:rPr>
        <w:t>UAH</w:t>
      </w:r>
      <w:r w:rsidR="006C15FB">
        <w:rPr>
          <w:rFonts w:cs="EYInterstate-Light"/>
        </w:rPr>
        <w:t xml:space="preserve"> 000)           </w:t>
      </w:r>
      <w:r w:rsidR="006C15FB" w:rsidRPr="00CB42C6">
        <w:rPr>
          <w:rFonts w:cs="EYInterstate-Light"/>
        </w:rPr>
        <w:t xml:space="preserve"> (</w:t>
      </w:r>
      <w:r w:rsidR="006C15FB" w:rsidRPr="00CB42C6">
        <w:rPr>
          <w:rFonts w:cs="EYInterstate-Light"/>
          <w:lang w:val="en-US"/>
        </w:rPr>
        <w:t>UAH</w:t>
      </w:r>
      <w:r w:rsidR="006C15FB" w:rsidRPr="00CB42C6">
        <w:rPr>
          <w:rFonts w:cs="EYInterstate-Light"/>
        </w:rPr>
        <w:t xml:space="preserve"> 000)</w:t>
      </w:r>
    </w:p>
    <w:p w:rsidR="00E877D2" w:rsidRDefault="00E877D2" w:rsidP="00947CF6">
      <w:pPr>
        <w:tabs>
          <w:tab w:val="left" w:pos="3450"/>
          <w:tab w:val="center" w:pos="4677"/>
          <w:tab w:val="left" w:pos="6570"/>
          <w:tab w:val="left" w:pos="8445"/>
        </w:tabs>
        <w:autoSpaceDE w:val="0"/>
        <w:autoSpaceDN w:val="0"/>
        <w:adjustRightInd w:val="0"/>
        <w:spacing w:after="0" w:line="240" w:lineRule="auto"/>
        <w:jc w:val="both"/>
        <w:rPr>
          <w:rFonts w:cs="Times New Roman"/>
        </w:rPr>
      </w:pPr>
      <w:r w:rsidRPr="00E877D2">
        <w:rPr>
          <w:rFonts w:cs="Times New Roman"/>
        </w:rPr>
        <w:t>Кредиторська</w:t>
      </w:r>
      <w:r>
        <w:rPr>
          <w:rFonts w:cs="Times New Roman"/>
        </w:rPr>
        <w:t xml:space="preserve"> заборгованість</w:t>
      </w:r>
      <w:r w:rsidR="00BF6458">
        <w:rPr>
          <w:rFonts w:cs="Times New Roman"/>
        </w:rPr>
        <w:tab/>
      </w:r>
      <w:r w:rsidR="00B006E8" w:rsidRPr="00880A4C">
        <w:rPr>
          <w:rFonts w:cs="Times New Roman"/>
        </w:rPr>
        <w:t xml:space="preserve"> </w:t>
      </w:r>
      <w:r w:rsidR="00B006E8">
        <w:rPr>
          <w:rFonts w:cs="Times New Roman"/>
        </w:rPr>
        <w:t>3</w:t>
      </w:r>
      <w:r w:rsidR="00B006E8" w:rsidRPr="00B006E8">
        <w:rPr>
          <w:rFonts w:cs="Times New Roman"/>
        </w:rPr>
        <w:t>7</w:t>
      </w:r>
      <w:r w:rsidR="00B72DE1">
        <w:rPr>
          <w:rFonts w:cs="Times New Roman"/>
        </w:rPr>
        <w:t>,0</w:t>
      </w:r>
      <w:r w:rsidR="00B72DE1">
        <w:rPr>
          <w:rFonts w:cs="Times New Roman"/>
        </w:rPr>
        <w:tab/>
      </w:r>
      <w:r w:rsidR="00BF6458">
        <w:rPr>
          <w:rFonts w:cs="Times New Roman"/>
        </w:rPr>
        <w:t xml:space="preserve">            </w:t>
      </w:r>
      <w:r w:rsidR="0041460F">
        <w:rPr>
          <w:rFonts w:cs="Times New Roman"/>
        </w:rPr>
        <w:t xml:space="preserve">        </w:t>
      </w:r>
      <w:r w:rsidR="00B72DE1">
        <w:rPr>
          <w:rFonts w:cs="Times New Roman"/>
        </w:rPr>
        <w:t>0</w:t>
      </w:r>
      <w:r w:rsidR="00FA284A">
        <w:rPr>
          <w:rFonts w:cs="Times New Roman"/>
        </w:rPr>
        <w:t>,0</w:t>
      </w:r>
      <w:r w:rsidR="00BF6458">
        <w:rPr>
          <w:rFonts w:cs="Times New Roman"/>
        </w:rPr>
        <w:tab/>
      </w:r>
      <w:r w:rsidR="0041460F">
        <w:rPr>
          <w:rFonts w:cs="Times New Roman"/>
        </w:rPr>
        <w:t xml:space="preserve">    </w:t>
      </w:r>
      <w:r w:rsidR="00457A27">
        <w:rPr>
          <w:rFonts w:cs="Times New Roman"/>
        </w:rPr>
        <w:t xml:space="preserve">0,0         </w:t>
      </w:r>
      <w:r w:rsidR="00B006E8">
        <w:rPr>
          <w:rFonts w:cs="Times New Roman"/>
        </w:rPr>
        <w:t xml:space="preserve">                   3</w:t>
      </w:r>
      <w:r w:rsidR="00B006E8" w:rsidRPr="00B006E8">
        <w:rPr>
          <w:rFonts w:cs="Times New Roman"/>
        </w:rPr>
        <w:t>7</w:t>
      </w:r>
      <w:r w:rsidR="00532060">
        <w:rPr>
          <w:rFonts w:cs="Times New Roman"/>
        </w:rPr>
        <w:t>,0</w:t>
      </w:r>
    </w:p>
    <w:p w:rsidR="006D5FC2" w:rsidRPr="00B006E8" w:rsidRDefault="0094105D" w:rsidP="00947CF6">
      <w:pPr>
        <w:tabs>
          <w:tab w:val="left" w:pos="3105"/>
          <w:tab w:val="left" w:pos="5985"/>
          <w:tab w:val="left" w:pos="8310"/>
        </w:tabs>
        <w:autoSpaceDE w:val="0"/>
        <w:autoSpaceDN w:val="0"/>
        <w:adjustRightInd w:val="0"/>
        <w:spacing w:after="0" w:line="240" w:lineRule="auto"/>
        <w:jc w:val="both"/>
        <w:rPr>
          <w:rFonts w:cs="Times New Roman"/>
        </w:rPr>
      </w:pPr>
      <w:r>
        <w:rPr>
          <w:rFonts w:cs="Times New Roman"/>
        </w:rPr>
        <w:t>за страховою діяльністю</w:t>
      </w:r>
      <w:r w:rsidR="006D5FC2" w:rsidRPr="00E877D2">
        <w:rPr>
          <w:rFonts w:cs="Times New Roman"/>
        </w:rPr>
        <w:tab/>
      </w:r>
      <w:r w:rsidR="00B006E8" w:rsidRPr="00B006E8">
        <w:rPr>
          <w:rFonts w:cs="Times New Roman"/>
        </w:rPr>
        <w:t xml:space="preserve">  </w:t>
      </w:r>
    </w:p>
    <w:p w:rsidR="00053B62" w:rsidRPr="00532060" w:rsidRDefault="00E877D2" w:rsidP="00947CF6">
      <w:pPr>
        <w:tabs>
          <w:tab w:val="left" w:pos="4740"/>
          <w:tab w:val="left" w:pos="5985"/>
          <w:tab w:val="left" w:pos="8310"/>
        </w:tabs>
        <w:autoSpaceDE w:val="0"/>
        <w:autoSpaceDN w:val="0"/>
        <w:adjustRightInd w:val="0"/>
        <w:spacing w:after="0" w:line="240" w:lineRule="auto"/>
        <w:jc w:val="both"/>
        <w:rPr>
          <w:rFonts w:cs="Times New Roman"/>
          <w:u w:val="single"/>
        </w:rPr>
      </w:pPr>
      <w:r w:rsidRPr="00532060">
        <w:rPr>
          <w:rFonts w:cs="Times New Roman"/>
          <w:u w:val="single"/>
        </w:rPr>
        <w:t>Інша кредиторська заборгованість</w:t>
      </w:r>
      <w:r w:rsidR="00FA284A" w:rsidRPr="00532060">
        <w:rPr>
          <w:rFonts w:cs="Times New Roman"/>
          <w:u w:val="single"/>
        </w:rPr>
        <w:t xml:space="preserve"> </w:t>
      </w:r>
      <w:r w:rsidR="003200DC" w:rsidRPr="00880A4C">
        <w:rPr>
          <w:rFonts w:cs="Times New Roman"/>
          <w:u w:val="single"/>
        </w:rPr>
        <w:t xml:space="preserve"> </w:t>
      </w:r>
      <w:r w:rsidR="00A26DDC" w:rsidRPr="00880A4C">
        <w:rPr>
          <w:rFonts w:cs="Times New Roman"/>
          <w:u w:val="single"/>
        </w:rPr>
        <w:t>2</w:t>
      </w:r>
      <w:r w:rsidR="00A26DDC">
        <w:rPr>
          <w:rFonts w:cs="Times New Roman"/>
          <w:u w:val="single"/>
        </w:rPr>
        <w:t xml:space="preserve"> 949</w:t>
      </w:r>
      <w:r w:rsidR="00FA284A" w:rsidRPr="00532060">
        <w:rPr>
          <w:rFonts w:cs="Times New Roman"/>
          <w:u w:val="single"/>
        </w:rPr>
        <w:t>,0</w:t>
      </w:r>
      <w:r w:rsidR="00FA284A" w:rsidRPr="00532060">
        <w:rPr>
          <w:rFonts w:cs="Times New Roman"/>
          <w:u w:val="single"/>
        </w:rPr>
        <w:tab/>
      </w:r>
      <w:r w:rsidR="00A56913">
        <w:rPr>
          <w:rFonts w:cs="Times New Roman"/>
          <w:u w:val="single"/>
        </w:rPr>
        <w:t xml:space="preserve">      0</w:t>
      </w:r>
      <w:r w:rsidR="00555352">
        <w:rPr>
          <w:rFonts w:cs="Times New Roman"/>
          <w:u w:val="single"/>
        </w:rPr>
        <w:t>,0</w:t>
      </w:r>
      <w:r w:rsidR="00555352">
        <w:rPr>
          <w:rFonts w:cs="Times New Roman"/>
          <w:u w:val="single"/>
        </w:rPr>
        <w:tab/>
        <w:t xml:space="preserve">        </w:t>
      </w:r>
      <w:r w:rsidR="0041460F">
        <w:rPr>
          <w:rFonts w:cs="Times New Roman"/>
          <w:u w:val="single"/>
        </w:rPr>
        <w:t xml:space="preserve">    </w:t>
      </w:r>
      <w:r w:rsidR="00B006E8">
        <w:rPr>
          <w:rFonts w:cs="Times New Roman"/>
          <w:u w:val="single"/>
        </w:rPr>
        <w:t xml:space="preserve"> </w:t>
      </w:r>
      <w:r w:rsidR="00B006E8" w:rsidRPr="00880A4C">
        <w:rPr>
          <w:rFonts w:cs="Times New Roman"/>
          <w:u w:val="single"/>
        </w:rPr>
        <w:t xml:space="preserve">   0</w:t>
      </w:r>
      <w:r w:rsidR="00316C9A">
        <w:rPr>
          <w:rFonts w:cs="Times New Roman"/>
          <w:u w:val="single"/>
        </w:rPr>
        <w:t>,</w:t>
      </w:r>
      <w:r w:rsidR="00555352">
        <w:rPr>
          <w:rFonts w:cs="Times New Roman"/>
          <w:u w:val="single"/>
        </w:rPr>
        <w:t xml:space="preserve">0                     </w:t>
      </w:r>
      <w:r w:rsidR="00A56913">
        <w:rPr>
          <w:rFonts w:cs="Times New Roman"/>
          <w:u w:val="single"/>
        </w:rPr>
        <w:t xml:space="preserve">  </w:t>
      </w:r>
      <w:r w:rsidR="00555352">
        <w:rPr>
          <w:rFonts w:cs="Times New Roman"/>
          <w:u w:val="single"/>
        </w:rPr>
        <w:t xml:space="preserve"> </w:t>
      </w:r>
      <w:r w:rsidR="00A26DDC" w:rsidRPr="00880A4C">
        <w:rPr>
          <w:rFonts w:cs="Times New Roman"/>
          <w:u w:val="single"/>
        </w:rPr>
        <w:t>2</w:t>
      </w:r>
      <w:r w:rsidR="00A26DDC">
        <w:rPr>
          <w:rFonts w:cs="Times New Roman"/>
          <w:u w:val="single"/>
        </w:rPr>
        <w:t xml:space="preserve"> 949</w:t>
      </w:r>
      <w:r w:rsidR="00532060" w:rsidRPr="00532060">
        <w:rPr>
          <w:rFonts w:cs="Times New Roman"/>
          <w:u w:val="single"/>
        </w:rPr>
        <w:t>,0</w:t>
      </w:r>
    </w:p>
    <w:p w:rsidR="00910928" w:rsidRPr="00880A4C" w:rsidRDefault="00053B62" w:rsidP="003D08BC">
      <w:pPr>
        <w:tabs>
          <w:tab w:val="left" w:pos="3360"/>
          <w:tab w:val="center" w:pos="4677"/>
          <w:tab w:val="left" w:pos="6645"/>
          <w:tab w:val="left" w:pos="8310"/>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 </w:t>
      </w:r>
      <w:r w:rsidR="00532060">
        <w:rPr>
          <w:rFonts w:ascii="Times New Roman" w:hAnsi="Times New Roman" w:cs="Times New Roman"/>
        </w:rPr>
        <w:t xml:space="preserve">                           </w:t>
      </w:r>
      <w:r w:rsidR="00B006E8">
        <w:rPr>
          <w:rFonts w:ascii="Times New Roman" w:hAnsi="Times New Roman" w:cs="Times New Roman"/>
        </w:rPr>
        <w:t xml:space="preserve">                               </w:t>
      </w:r>
      <w:r w:rsidR="003200DC" w:rsidRPr="00880A4C">
        <w:rPr>
          <w:rFonts w:ascii="Times New Roman" w:hAnsi="Times New Roman" w:cs="Times New Roman"/>
        </w:rPr>
        <w:t xml:space="preserve"> </w:t>
      </w:r>
      <w:r w:rsidR="00B006E8" w:rsidRPr="00880A4C">
        <w:rPr>
          <w:rFonts w:ascii="Times New Roman" w:hAnsi="Times New Roman" w:cs="Times New Roman"/>
          <w:b/>
        </w:rPr>
        <w:t>2</w:t>
      </w:r>
      <w:r w:rsidR="00A26DDC">
        <w:rPr>
          <w:rFonts w:ascii="Times New Roman" w:hAnsi="Times New Roman" w:cs="Times New Roman"/>
          <w:b/>
        </w:rPr>
        <w:t xml:space="preserve"> 986</w:t>
      </w:r>
      <w:r w:rsidR="00532060">
        <w:rPr>
          <w:rFonts w:ascii="Times New Roman" w:hAnsi="Times New Roman" w:cs="Times New Roman"/>
          <w:b/>
        </w:rPr>
        <w:t>,0</w:t>
      </w:r>
      <w:r w:rsidR="00532060">
        <w:rPr>
          <w:rFonts w:ascii="Times New Roman" w:hAnsi="Times New Roman" w:cs="Times New Roman"/>
          <w:b/>
        </w:rPr>
        <w:tab/>
        <w:t xml:space="preserve">         </w:t>
      </w:r>
      <w:r w:rsidR="00A21F12">
        <w:rPr>
          <w:rFonts w:ascii="Times New Roman" w:hAnsi="Times New Roman" w:cs="Times New Roman"/>
          <w:b/>
        </w:rPr>
        <w:t xml:space="preserve"> </w:t>
      </w:r>
      <w:r w:rsidR="00555352">
        <w:rPr>
          <w:rFonts w:ascii="Times New Roman" w:hAnsi="Times New Roman" w:cs="Times New Roman"/>
          <w:b/>
        </w:rPr>
        <w:t xml:space="preserve">     </w:t>
      </w:r>
      <w:r w:rsidR="00A56913">
        <w:rPr>
          <w:rFonts w:ascii="Times New Roman" w:hAnsi="Times New Roman" w:cs="Times New Roman"/>
          <w:b/>
        </w:rPr>
        <w:t xml:space="preserve">    </w:t>
      </w:r>
      <w:r w:rsidR="00B006E8" w:rsidRPr="00880A4C">
        <w:rPr>
          <w:rFonts w:ascii="Times New Roman" w:hAnsi="Times New Roman" w:cs="Times New Roman"/>
          <w:b/>
        </w:rPr>
        <w:t xml:space="preserve">  </w:t>
      </w:r>
      <w:r w:rsidR="00A56913">
        <w:rPr>
          <w:rFonts w:ascii="Times New Roman" w:hAnsi="Times New Roman" w:cs="Times New Roman"/>
          <w:b/>
        </w:rPr>
        <w:t>0</w:t>
      </w:r>
      <w:r w:rsidR="00555352">
        <w:rPr>
          <w:rFonts w:ascii="Times New Roman" w:hAnsi="Times New Roman" w:cs="Times New Roman"/>
          <w:b/>
        </w:rPr>
        <w:t xml:space="preserve">,0             </w:t>
      </w:r>
      <w:r w:rsidR="00A56913">
        <w:rPr>
          <w:rFonts w:ascii="Times New Roman" w:hAnsi="Times New Roman" w:cs="Times New Roman"/>
          <w:b/>
        </w:rPr>
        <w:t xml:space="preserve">            </w:t>
      </w:r>
      <w:r w:rsidR="00B006E8" w:rsidRPr="00880A4C">
        <w:rPr>
          <w:rFonts w:ascii="Times New Roman" w:hAnsi="Times New Roman" w:cs="Times New Roman"/>
          <w:b/>
        </w:rPr>
        <w:t xml:space="preserve">  0</w:t>
      </w:r>
      <w:r w:rsidR="00532060">
        <w:rPr>
          <w:rFonts w:ascii="Times New Roman" w:hAnsi="Times New Roman" w:cs="Times New Roman"/>
          <w:b/>
        </w:rPr>
        <w:t>,0</w:t>
      </w:r>
      <w:r w:rsidR="00555352">
        <w:rPr>
          <w:rFonts w:ascii="Times New Roman" w:hAnsi="Times New Roman" w:cs="Times New Roman"/>
          <w:b/>
        </w:rPr>
        <w:t xml:space="preserve">                    </w:t>
      </w:r>
      <w:r w:rsidR="00A26DDC" w:rsidRPr="00880A4C">
        <w:rPr>
          <w:rFonts w:ascii="Times New Roman" w:hAnsi="Times New Roman" w:cs="Times New Roman"/>
          <w:b/>
        </w:rPr>
        <w:t>2</w:t>
      </w:r>
      <w:r w:rsidR="00A26DDC">
        <w:rPr>
          <w:rFonts w:ascii="Times New Roman" w:hAnsi="Times New Roman" w:cs="Times New Roman"/>
          <w:b/>
        </w:rPr>
        <w:t>986</w:t>
      </w:r>
      <w:r w:rsidR="00532060">
        <w:rPr>
          <w:rFonts w:ascii="Times New Roman" w:hAnsi="Times New Roman" w:cs="Times New Roman"/>
          <w:b/>
        </w:rPr>
        <w:t>,0</w:t>
      </w:r>
      <w:r w:rsidR="00B006E8" w:rsidRPr="00880A4C">
        <w:rPr>
          <w:rFonts w:ascii="Times New Roman" w:hAnsi="Times New Roman" w:cs="Times New Roman"/>
          <w:b/>
        </w:rPr>
        <w:t xml:space="preserve"> </w:t>
      </w:r>
    </w:p>
    <w:p w:rsidR="00CE14CC" w:rsidRPr="00AE009D" w:rsidRDefault="00CE14CC" w:rsidP="00947CF6">
      <w:pPr>
        <w:tabs>
          <w:tab w:val="left" w:pos="3105"/>
          <w:tab w:val="left" w:pos="5985"/>
          <w:tab w:val="left" w:pos="8310"/>
        </w:tabs>
        <w:autoSpaceDE w:val="0"/>
        <w:autoSpaceDN w:val="0"/>
        <w:adjustRightInd w:val="0"/>
        <w:spacing w:after="0" w:line="240" w:lineRule="auto"/>
        <w:jc w:val="both"/>
        <w:rPr>
          <w:rFonts w:cs="Times New Roman"/>
          <w:b/>
        </w:rPr>
      </w:pPr>
      <w:r w:rsidRPr="006D5FC2">
        <w:rPr>
          <w:rFonts w:cs="Times New Roman"/>
          <w:b/>
        </w:rPr>
        <w:t>Рік</w:t>
      </w:r>
      <w:r w:rsidRPr="00AE009D">
        <w:rPr>
          <w:rFonts w:cs="Times New Roman"/>
          <w:b/>
        </w:rPr>
        <w:t xml:space="preserve">, </w:t>
      </w:r>
      <w:r w:rsidRPr="006D5FC2">
        <w:rPr>
          <w:rFonts w:cs="Times New Roman"/>
          <w:b/>
        </w:rPr>
        <w:t>що</w:t>
      </w:r>
      <w:r w:rsidRPr="00AE009D">
        <w:rPr>
          <w:rFonts w:cs="Times New Roman"/>
          <w:b/>
        </w:rPr>
        <w:t xml:space="preserve"> </w:t>
      </w:r>
      <w:r w:rsidRPr="006D5FC2">
        <w:rPr>
          <w:rFonts w:cs="Times New Roman"/>
          <w:b/>
        </w:rPr>
        <w:t>закінчився</w:t>
      </w:r>
      <w:proofErr w:type="gramStart"/>
      <w:r w:rsidRPr="00AE009D">
        <w:rPr>
          <w:rFonts w:cs="Times New Roman"/>
          <w:b/>
        </w:rPr>
        <w:t xml:space="preserve">                          </w:t>
      </w:r>
      <w:r w:rsidRPr="006D5FC2">
        <w:rPr>
          <w:rFonts w:cs="Times New Roman"/>
          <w:b/>
          <w:u w:val="single"/>
        </w:rPr>
        <w:t>З</w:t>
      </w:r>
      <w:proofErr w:type="gramEnd"/>
      <w:r w:rsidRPr="006D5FC2">
        <w:rPr>
          <w:rFonts w:cs="Times New Roman"/>
          <w:b/>
          <w:u w:val="single"/>
        </w:rPr>
        <w:t>а</w:t>
      </w:r>
      <w:r w:rsidRPr="00AE009D">
        <w:rPr>
          <w:rFonts w:cs="Times New Roman"/>
          <w:b/>
          <w:u w:val="single"/>
        </w:rPr>
        <w:t xml:space="preserve"> </w:t>
      </w:r>
      <w:r w:rsidRPr="006D5FC2">
        <w:rPr>
          <w:rFonts w:cs="Times New Roman"/>
          <w:b/>
          <w:u w:val="single"/>
        </w:rPr>
        <w:t>вимогою</w:t>
      </w:r>
      <w:r w:rsidRPr="00AE009D">
        <w:rPr>
          <w:rFonts w:cs="Times New Roman"/>
          <w:b/>
          <w:u w:val="single"/>
        </w:rPr>
        <w:t xml:space="preserve">       &gt; 3 </w:t>
      </w:r>
      <w:r w:rsidRPr="006D5FC2">
        <w:rPr>
          <w:rFonts w:cs="Times New Roman"/>
          <w:b/>
          <w:u w:val="single"/>
        </w:rPr>
        <w:t>місяців</w:t>
      </w:r>
      <w:r w:rsidRPr="00AE009D">
        <w:rPr>
          <w:rFonts w:cs="Times New Roman"/>
          <w:b/>
          <w:u w:val="single"/>
        </w:rPr>
        <w:tab/>
      </w:r>
      <w:r w:rsidRPr="006D5FC2">
        <w:rPr>
          <w:rFonts w:cs="Times New Roman"/>
          <w:b/>
          <w:u w:val="single"/>
        </w:rPr>
        <w:t>від</w:t>
      </w:r>
      <w:r w:rsidRPr="00AE009D">
        <w:rPr>
          <w:rFonts w:cs="Times New Roman"/>
          <w:b/>
          <w:u w:val="single"/>
        </w:rPr>
        <w:t xml:space="preserve"> 3-12 </w:t>
      </w:r>
      <w:r w:rsidRPr="006D5FC2">
        <w:rPr>
          <w:rFonts w:cs="Times New Roman"/>
          <w:b/>
          <w:u w:val="single"/>
        </w:rPr>
        <w:t>місяців</w:t>
      </w:r>
      <w:r w:rsidRPr="00AE009D">
        <w:rPr>
          <w:rFonts w:cs="Times New Roman"/>
          <w:b/>
          <w:u w:val="single"/>
        </w:rPr>
        <w:t xml:space="preserve"> </w:t>
      </w:r>
      <w:r w:rsidRPr="00AE009D">
        <w:rPr>
          <w:rFonts w:cs="Times New Roman"/>
          <w:b/>
          <w:u w:val="single"/>
        </w:rPr>
        <w:tab/>
      </w:r>
      <w:r w:rsidRPr="006D5FC2">
        <w:rPr>
          <w:rFonts w:cs="Times New Roman"/>
          <w:b/>
          <w:u w:val="single"/>
        </w:rPr>
        <w:t>Всього</w:t>
      </w:r>
    </w:p>
    <w:p w:rsidR="00CE14CC" w:rsidRPr="00D67D71" w:rsidRDefault="00B006E8" w:rsidP="00947CF6">
      <w:pPr>
        <w:tabs>
          <w:tab w:val="left" w:pos="3105"/>
        </w:tabs>
        <w:autoSpaceDE w:val="0"/>
        <w:autoSpaceDN w:val="0"/>
        <w:adjustRightInd w:val="0"/>
        <w:spacing w:after="0" w:line="240" w:lineRule="auto"/>
        <w:jc w:val="both"/>
        <w:rPr>
          <w:rFonts w:cs="Times New Roman"/>
          <w:b/>
        </w:rPr>
      </w:pPr>
      <w:r>
        <w:rPr>
          <w:rFonts w:cs="Times New Roman"/>
          <w:b/>
        </w:rPr>
        <w:t>31 грудня 201</w:t>
      </w:r>
      <w:r w:rsidRPr="00880A4C">
        <w:rPr>
          <w:rFonts w:cs="Times New Roman"/>
          <w:b/>
        </w:rPr>
        <w:t>6</w:t>
      </w:r>
      <w:r w:rsidR="00CE14CC" w:rsidRPr="006D5FC2">
        <w:rPr>
          <w:rFonts w:cs="Times New Roman"/>
          <w:b/>
        </w:rPr>
        <w:t>р.</w:t>
      </w:r>
      <w:r w:rsidR="00CE14CC">
        <w:rPr>
          <w:rFonts w:cs="Times New Roman"/>
          <w:b/>
        </w:rPr>
        <w:tab/>
      </w:r>
      <w:r w:rsidR="00CE14CC" w:rsidRPr="00CB42C6">
        <w:rPr>
          <w:rFonts w:cs="EYInterstate-Light"/>
        </w:rPr>
        <w:t>(</w:t>
      </w:r>
      <w:r w:rsidR="00CE14CC" w:rsidRPr="00CB42C6">
        <w:rPr>
          <w:rFonts w:cs="EYInterstate-Light"/>
          <w:lang w:val="en-US"/>
        </w:rPr>
        <w:t>UAH</w:t>
      </w:r>
      <w:r w:rsidR="00CE14CC">
        <w:rPr>
          <w:rFonts w:cs="EYInterstate-Light"/>
        </w:rPr>
        <w:t xml:space="preserve"> 000)           </w:t>
      </w:r>
      <w:r w:rsidR="00CE14CC" w:rsidRPr="00CB42C6">
        <w:rPr>
          <w:rFonts w:cs="EYInterstate-Light"/>
        </w:rPr>
        <w:t xml:space="preserve"> (</w:t>
      </w:r>
      <w:r w:rsidR="00CE14CC" w:rsidRPr="00CB42C6">
        <w:rPr>
          <w:rFonts w:cs="EYInterstate-Light"/>
          <w:lang w:val="en-US"/>
        </w:rPr>
        <w:t>UAH</w:t>
      </w:r>
      <w:r w:rsidR="00CE14CC" w:rsidRPr="00CB42C6">
        <w:rPr>
          <w:rFonts w:cs="EYInterstate-Light"/>
        </w:rPr>
        <w:t xml:space="preserve"> 000)</w:t>
      </w:r>
      <w:r w:rsidR="00CE14CC">
        <w:rPr>
          <w:rFonts w:cs="EYInterstate-Light"/>
        </w:rPr>
        <w:t xml:space="preserve">              </w:t>
      </w:r>
      <w:r w:rsidR="00CE14CC" w:rsidRPr="00CB42C6">
        <w:rPr>
          <w:rFonts w:cs="EYInterstate-Light"/>
        </w:rPr>
        <w:t>(</w:t>
      </w:r>
      <w:r w:rsidR="00CE14CC" w:rsidRPr="00CB42C6">
        <w:rPr>
          <w:rFonts w:cs="EYInterstate-Light"/>
          <w:lang w:val="en-US"/>
        </w:rPr>
        <w:t>UAH</w:t>
      </w:r>
      <w:r w:rsidR="00CE14CC">
        <w:rPr>
          <w:rFonts w:cs="EYInterstate-Light"/>
        </w:rPr>
        <w:t xml:space="preserve"> 000)           </w:t>
      </w:r>
      <w:r w:rsidR="00CE14CC" w:rsidRPr="00CB42C6">
        <w:rPr>
          <w:rFonts w:cs="EYInterstate-Light"/>
        </w:rPr>
        <w:t xml:space="preserve"> (</w:t>
      </w:r>
      <w:r w:rsidR="00CE14CC" w:rsidRPr="00CB42C6">
        <w:rPr>
          <w:rFonts w:cs="EYInterstate-Light"/>
          <w:lang w:val="en-US"/>
        </w:rPr>
        <w:t>UAH</w:t>
      </w:r>
      <w:r w:rsidR="00CE14CC" w:rsidRPr="00CB42C6">
        <w:rPr>
          <w:rFonts w:cs="EYInterstate-Light"/>
        </w:rPr>
        <w:t xml:space="preserve"> 000)</w:t>
      </w:r>
    </w:p>
    <w:p w:rsidR="00CE14CC" w:rsidRDefault="00CE14CC" w:rsidP="00947CF6">
      <w:pPr>
        <w:tabs>
          <w:tab w:val="center" w:pos="4677"/>
          <w:tab w:val="left" w:pos="6675"/>
          <w:tab w:val="left" w:pos="8445"/>
        </w:tabs>
        <w:autoSpaceDE w:val="0"/>
        <w:autoSpaceDN w:val="0"/>
        <w:adjustRightInd w:val="0"/>
        <w:spacing w:after="0" w:line="240" w:lineRule="auto"/>
        <w:jc w:val="both"/>
        <w:rPr>
          <w:rFonts w:cs="Times New Roman"/>
        </w:rPr>
      </w:pPr>
      <w:r w:rsidRPr="00E877D2">
        <w:rPr>
          <w:rFonts w:cs="Times New Roman"/>
        </w:rPr>
        <w:t>Кредиторська</w:t>
      </w:r>
      <w:r>
        <w:rPr>
          <w:rFonts w:cs="Times New Roman"/>
        </w:rPr>
        <w:t xml:space="preserve"> заборгованість</w:t>
      </w:r>
      <w:r w:rsidR="00CC6EED">
        <w:rPr>
          <w:rFonts w:cs="Times New Roman"/>
        </w:rPr>
        <w:t xml:space="preserve">           </w:t>
      </w:r>
      <w:r w:rsidR="00A56913">
        <w:rPr>
          <w:rFonts w:cs="Times New Roman"/>
        </w:rPr>
        <w:t xml:space="preserve">   </w:t>
      </w:r>
      <w:r w:rsidR="00B5130C">
        <w:rPr>
          <w:rFonts w:cs="Times New Roman"/>
        </w:rPr>
        <w:t xml:space="preserve"> </w:t>
      </w:r>
      <w:r w:rsidR="00B5130C" w:rsidRPr="00880A4C">
        <w:rPr>
          <w:rFonts w:cs="Times New Roman"/>
        </w:rPr>
        <w:t>31</w:t>
      </w:r>
      <w:r w:rsidR="00457A27">
        <w:rPr>
          <w:rFonts w:cs="Times New Roman"/>
        </w:rPr>
        <w:t>,0</w:t>
      </w:r>
      <w:r>
        <w:rPr>
          <w:rFonts w:cs="Times New Roman"/>
        </w:rPr>
        <w:tab/>
        <w:t xml:space="preserve">            </w:t>
      </w:r>
      <w:r w:rsidR="00457A27">
        <w:rPr>
          <w:rFonts w:cs="Times New Roman"/>
        </w:rPr>
        <w:t>0</w:t>
      </w:r>
      <w:r>
        <w:rPr>
          <w:rFonts w:cs="Times New Roman"/>
        </w:rPr>
        <w:t>,0</w:t>
      </w:r>
      <w:r w:rsidR="00BF6458">
        <w:rPr>
          <w:rFonts w:cs="Times New Roman"/>
        </w:rPr>
        <w:tab/>
      </w:r>
      <w:r w:rsidR="00457A27">
        <w:rPr>
          <w:rFonts w:cs="Times New Roman"/>
        </w:rPr>
        <w:t>0,0</w:t>
      </w:r>
      <w:r w:rsidR="00457A27">
        <w:rPr>
          <w:rFonts w:cs="Times New Roman"/>
        </w:rPr>
        <w:tab/>
      </w:r>
      <w:r w:rsidR="00B5130C">
        <w:rPr>
          <w:rFonts w:cs="Times New Roman"/>
        </w:rPr>
        <w:t xml:space="preserve"> </w:t>
      </w:r>
      <w:r w:rsidR="00B5130C" w:rsidRPr="00880A4C">
        <w:rPr>
          <w:rFonts w:cs="Times New Roman"/>
        </w:rPr>
        <w:t>31</w:t>
      </w:r>
      <w:r>
        <w:rPr>
          <w:rFonts w:cs="Times New Roman"/>
        </w:rPr>
        <w:t>,0</w:t>
      </w:r>
    </w:p>
    <w:p w:rsidR="00CE14CC" w:rsidRPr="00E877D2" w:rsidRDefault="0094105D" w:rsidP="00947CF6">
      <w:pPr>
        <w:tabs>
          <w:tab w:val="left" w:pos="3105"/>
          <w:tab w:val="left" w:pos="5985"/>
          <w:tab w:val="left" w:pos="8310"/>
        </w:tabs>
        <w:autoSpaceDE w:val="0"/>
        <w:autoSpaceDN w:val="0"/>
        <w:adjustRightInd w:val="0"/>
        <w:spacing w:after="0" w:line="240" w:lineRule="auto"/>
        <w:jc w:val="both"/>
        <w:rPr>
          <w:rFonts w:cs="Times New Roman"/>
        </w:rPr>
      </w:pPr>
      <w:r>
        <w:rPr>
          <w:rFonts w:cs="Times New Roman"/>
        </w:rPr>
        <w:t>за страховою діяльністю</w:t>
      </w:r>
      <w:r w:rsidR="00CE14CC" w:rsidRPr="00E877D2">
        <w:rPr>
          <w:rFonts w:cs="Times New Roman"/>
        </w:rPr>
        <w:tab/>
      </w:r>
      <w:r w:rsidR="00457A27">
        <w:rPr>
          <w:rFonts w:cs="Times New Roman"/>
        </w:rPr>
        <w:t xml:space="preserve">      </w:t>
      </w:r>
    </w:p>
    <w:p w:rsidR="00910928" w:rsidRPr="00AE009D" w:rsidRDefault="00CE14CC" w:rsidP="00AB3ED3">
      <w:pPr>
        <w:tabs>
          <w:tab w:val="left" w:pos="4740"/>
          <w:tab w:val="left" w:pos="5985"/>
          <w:tab w:val="left" w:pos="8310"/>
        </w:tabs>
        <w:autoSpaceDE w:val="0"/>
        <w:autoSpaceDN w:val="0"/>
        <w:adjustRightInd w:val="0"/>
        <w:spacing w:after="0" w:line="240" w:lineRule="auto"/>
        <w:jc w:val="both"/>
        <w:rPr>
          <w:rFonts w:cs="Times New Roman"/>
          <w:u w:val="single"/>
        </w:rPr>
      </w:pPr>
      <w:r w:rsidRPr="00532060">
        <w:rPr>
          <w:rFonts w:cs="Times New Roman"/>
          <w:u w:val="single"/>
        </w:rPr>
        <w:t xml:space="preserve">Інша кредиторська заборгованість  </w:t>
      </w:r>
      <w:r w:rsidR="00B5130C">
        <w:rPr>
          <w:rFonts w:cs="Times New Roman"/>
          <w:u w:val="single"/>
        </w:rPr>
        <w:t>1</w:t>
      </w:r>
      <w:r w:rsidR="00B5130C" w:rsidRPr="0058676D">
        <w:rPr>
          <w:rFonts w:cs="Times New Roman"/>
          <w:u w:val="single"/>
        </w:rPr>
        <w:t>816</w:t>
      </w:r>
      <w:r w:rsidRPr="00532060">
        <w:rPr>
          <w:rFonts w:cs="Times New Roman"/>
          <w:u w:val="single"/>
        </w:rPr>
        <w:t>,0</w:t>
      </w:r>
      <w:r w:rsidRPr="00532060">
        <w:rPr>
          <w:rFonts w:cs="Times New Roman"/>
          <w:u w:val="single"/>
        </w:rPr>
        <w:tab/>
      </w:r>
      <w:r w:rsidR="00B5130C">
        <w:rPr>
          <w:rFonts w:cs="Times New Roman"/>
          <w:u w:val="single"/>
        </w:rPr>
        <w:t xml:space="preserve">  </w:t>
      </w:r>
      <w:r w:rsidR="00B5130C" w:rsidRPr="0058676D">
        <w:rPr>
          <w:rFonts w:cs="Times New Roman"/>
          <w:u w:val="single"/>
        </w:rPr>
        <w:t>0</w:t>
      </w:r>
      <w:r w:rsidRPr="00532060">
        <w:rPr>
          <w:rFonts w:cs="Times New Roman"/>
          <w:u w:val="single"/>
        </w:rPr>
        <w:t>,0</w:t>
      </w:r>
      <w:r w:rsidRPr="00532060">
        <w:rPr>
          <w:rFonts w:cs="Times New Roman"/>
          <w:u w:val="single"/>
        </w:rPr>
        <w:tab/>
      </w:r>
      <w:r w:rsidR="00364EBD">
        <w:rPr>
          <w:rFonts w:cs="Times New Roman"/>
          <w:u w:val="single"/>
        </w:rPr>
        <w:t xml:space="preserve">   </w:t>
      </w:r>
      <w:r w:rsidR="00B5130C">
        <w:rPr>
          <w:rFonts w:cs="Times New Roman"/>
          <w:u w:val="single"/>
        </w:rPr>
        <w:t xml:space="preserve">          </w:t>
      </w:r>
      <w:r w:rsidR="00B5130C" w:rsidRPr="0058676D">
        <w:rPr>
          <w:rFonts w:cs="Times New Roman"/>
          <w:u w:val="single"/>
        </w:rPr>
        <w:t xml:space="preserve"> 97</w:t>
      </w:r>
      <w:r w:rsidR="00BF6458">
        <w:rPr>
          <w:rFonts w:cs="Times New Roman"/>
          <w:u w:val="single"/>
        </w:rPr>
        <w:t>,0</w:t>
      </w:r>
      <w:r w:rsidR="00B5130C">
        <w:rPr>
          <w:rFonts w:cs="Times New Roman"/>
          <w:u w:val="single"/>
        </w:rPr>
        <w:t xml:space="preserve">                        </w:t>
      </w:r>
      <w:r w:rsidR="00B5130C" w:rsidRPr="0058676D">
        <w:rPr>
          <w:rFonts w:cs="Times New Roman"/>
          <w:u w:val="single"/>
        </w:rPr>
        <w:t xml:space="preserve"> 1913</w:t>
      </w:r>
      <w:r w:rsidRPr="00532060">
        <w:rPr>
          <w:rFonts w:cs="Times New Roman"/>
          <w:u w:val="single"/>
        </w:rPr>
        <w:t>,0</w:t>
      </w:r>
    </w:p>
    <w:p w:rsidR="00897497" w:rsidRPr="006A75E6" w:rsidRDefault="00CE14CC" w:rsidP="003D08BC">
      <w:pPr>
        <w:tabs>
          <w:tab w:val="left" w:pos="3360"/>
          <w:tab w:val="center" w:pos="4677"/>
          <w:tab w:val="left" w:pos="6645"/>
          <w:tab w:val="left" w:pos="8310"/>
        </w:tabs>
        <w:autoSpaceDE w:val="0"/>
        <w:autoSpaceDN w:val="0"/>
        <w:adjustRightInd w:val="0"/>
        <w:spacing w:after="0" w:line="240" w:lineRule="auto"/>
        <w:jc w:val="both"/>
        <w:rPr>
          <w:rFonts w:ascii="Times New Roman" w:hAnsi="Times New Roman" w:cs="Times New Roman"/>
          <w:b/>
          <w:lang w:val="en-US"/>
        </w:rPr>
      </w:pPr>
      <w:r>
        <w:rPr>
          <w:rFonts w:ascii="Times New Roman" w:hAnsi="Times New Roman" w:cs="Times New Roman"/>
        </w:rPr>
        <w:t xml:space="preserve">                                                           </w:t>
      </w:r>
      <w:r w:rsidR="00555352">
        <w:rPr>
          <w:rFonts w:ascii="Times New Roman" w:hAnsi="Times New Roman" w:cs="Times New Roman"/>
        </w:rPr>
        <w:t xml:space="preserve"> </w:t>
      </w:r>
      <w:r w:rsidR="00B006E8">
        <w:rPr>
          <w:rFonts w:ascii="Times New Roman" w:hAnsi="Times New Roman" w:cs="Times New Roman"/>
          <w:b/>
        </w:rPr>
        <w:t>18</w:t>
      </w:r>
      <w:r w:rsidR="00B006E8" w:rsidRPr="0058676D">
        <w:rPr>
          <w:rFonts w:ascii="Times New Roman" w:hAnsi="Times New Roman" w:cs="Times New Roman"/>
          <w:b/>
        </w:rPr>
        <w:t>47</w:t>
      </w:r>
      <w:r>
        <w:rPr>
          <w:rFonts w:ascii="Times New Roman" w:hAnsi="Times New Roman" w:cs="Times New Roman"/>
          <w:b/>
        </w:rPr>
        <w:t>,0</w:t>
      </w:r>
      <w:r>
        <w:rPr>
          <w:rFonts w:ascii="Times New Roman" w:hAnsi="Times New Roman" w:cs="Times New Roman"/>
          <w:b/>
        </w:rPr>
        <w:tab/>
        <w:t xml:space="preserve">         </w:t>
      </w:r>
      <w:r w:rsidR="00B006E8">
        <w:rPr>
          <w:rFonts w:ascii="Times New Roman" w:hAnsi="Times New Roman" w:cs="Times New Roman"/>
          <w:b/>
        </w:rPr>
        <w:t xml:space="preserve">       </w:t>
      </w:r>
      <w:r w:rsidR="00B006E8" w:rsidRPr="0058676D">
        <w:rPr>
          <w:rFonts w:ascii="Times New Roman" w:hAnsi="Times New Roman" w:cs="Times New Roman"/>
          <w:b/>
        </w:rPr>
        <w:t xml:space="preserve"> 0</w:t>
      </w:r>
      <w:r w:rsidR="00B006E8">
        <w:rPr>
          <w:rFonts w:ascii="Times New Roman" w:hAnsi="Times New Roman" w:cs="Times New Roman"/>
          <w:b/>
        </w:rPr>
        <w:t xml:space="preserve">,0                      </w:t>
      </w:r>
      <w:r w:rsidR="00B006E8" w:rsidRPr="0058676D">
        <w:rPr>
          <w:rFonts w:ascii="Times New Roman" w:hAnsi="Times New Roman" w:cs="Times New Roman"/>
          <w:b/>
        </w:rPr>
        <w:t xml:space="preserve">      97</w:t>
      </w:r>
      <w:r w:rsidR="00B006E8">
        <w:rPr>
          <w:rFonts w:ascii="Times New Roman" w:hAnsi="Times New Roman" w:cs="Times New Roman"/>
          <w:b/>
        </w:rPr>
        <w:t xml:space="preserve">,0                      </w:t>
      </w:r>
      <w:r w:rsidR="00B006E8" w:rsidRPr="0058676D">
        <w:rPr>
          <w:rFonts w:ascii="Times New Roman" w:hAnsi="Times New Roman" w:cs="Times New Roman"/>
          <w:b/>
        </w:rPr>
        <w:t>1944</w:t>
      </w:r>
      <w:r>
        <w:rPr>
          <w:rFonts w:ascii="Times New Roman" w:hAnsi="Times New Roman" w:cs="Times New Roman"/>
          <w:b/>
        </w:rPr>
        <w:t>,0</w:t>
      </w:r>
    </w:p>
    <w:p w:rsidR="009049BF" w:rsidRPr="006E0167" w:rsidRDefault="00A26DDC" w:rsidP="00947CF6">
      <w:pPr>
        <w:spacing w:after="0" w:line="240" w:lineRule="auto"/>
        <w:jc w:val="both"/>
        <w:rPr>
          <w:rFonts w:ascii="Times New Roman" w:hAnsi="Times New Roman" w:cs="Times New Roman"/>
          <w:b/>
          <w:bCs/>
          <w:i/>
        </w:rPr>
      </w:pPr>
      <w:r>
        <w:rPr>
          <w:rFonts w:ascii="Times New Roman" w:hAnsi="Times New Roman" w:cs="Times New Roman"/>
          <w:b/>
          <w:bCs/>
          <w:i/>
        </w:rPr>
        <w:t>2</w:t>
      </w:r>
      <w:r w:rsidR="0058676D">
        <w:rPr>
          <w:rFonts w:ascii="Times New Roman" w:hAnsi="Times New Roman" w:cs="Times New Roman"/>
          <w:b/>
          <w:bCs/>
          <w:i/>
        </w:rPr>
        <w:t>2</w:t>
      </w:r>
      <w:r w:rsidR="006E0167" w:rsidRPr="006E0167">
        <w:rPr>
          <w:rFonts w:ascii="Times New Roman" w:hAnsi="Times New Roman" w:cs="Times New Roman"/>
          <w:b/>
          <w:bCs/>
          <w:i/>
        </w:rPr>
        <w:t xml:space="preserve">. </w:t>
      </w:r>
      <w:r w:rsidR="000E5D00" w:rsidRPr="006E0167">
        <w:rPr>
          <w:rFonts w:ascii="Times New Roman" w:hAnsi="Times New Roman" w:cs="Times New Roman"/>
          <w:b/>
          <w:bCs/>
          <w:i/>
        </w:rPr>
        <w:t>Управління капіталом</w:t>
      </w:r>
    </w:p>
    <w:p w:rsidR="00CB5906" w:rsidRDefault="00CB5906" w:rsidP="00947CF6">
      <w:pPr>
        <w:spacing w:after="0" w:line="240" w:lineRule="auto"/>
        <w:ind w:firstLine="708"/>
        <w:jc w:val="both"/>
        <w:rPr>
          <w:rFonts w:ascii="Times New Roman" w:hAnsi="Times New Roman" w:cs="Times New Roman"/>
          <w:bCs/>
          <w:sz w:val="20"/>
          <w:szCs w:val="20"/>
        </w:rPr>
      </w:pPr>
      <w:bookmarkStart w:id="0" w:name="_GoBack"/>
      <w:bookmarkEnd w:id="0"/>
    </w:p>
    <w:p w:rsidR="001728DF" w:rsidRPr="00D67D71" w:rsidRDefault="000E5D00" w:rsidP="00947CF6">
      <w:pPr>
        <w:spacing w:after="0" w:line="240" w:lineRule="auto"/>
        <w:ind w:firstLine="708"/>
        <w:jc w:val="both"/>
        <w:rPr>
          <w:rFonts w:ascii="Times New Roman" w:hAnsi="Times New Roman" w:cs="Times New Roman"/>
          <w:b/>
          <w:bCs/>
          <w:sz w:val="20"/>
          <w:szCs w:val="20"/>
        </w:rPr>
      </w:pPr>
      <w:r w:rsidRPr="00D67D71">
        <w:rPr>
          <w:rFonts w:ascii="Times New Roman" w:hAnsi="Times New Roman" w:cs="Times New Roman"/>
          <w:bCs/>
          <w:sz w:val="20"/>
          <w:szCs w:val="20"/>
        </w:rPr>
        <w:t>Основною метою Товариства по відношенню</w:t>
      </w:r>
      <w:r w:rsidR="005273BA" w:rsidRPr="00D67D71">
        <w:rPr>
          <w:rFonts w:ascii="Times New Roman" w:hAnsi="Times New Roman" w:cs="Times New Roman"/>
          <w:bCs/>
          <w:sz w:val="20"/>
          <w:szCs w:val="20"/>
        </w:rPr>
        <w:t xml:space="preserve"> до</w:t>
      </w:r>
      <w:r w:rsidRPr="00D67D71">
        <w:rPr>
          <w:rFonts w:ascii="Times New Roman" w:hAnsi="Times New Roman" w:cs="Times New Roman"/>
          <w:bCs/>
          <w:sz w:val="20"/>
          <w:szCs w:val="20"/>
        </w:rPr>
        <w:t xml:space="preserve"> управління капіталом </w:t>
      </w:r>
      <w:r w:rsidR="005273BA" w:rsidRPr="00D67D71">
        <w:rPr>
          <w:rFonts w:ascii="Times New Roman" w:hAnsi="Times New Roman" w:cs="Times New Roman"/>
          <w:bCs/>
          <w:sz w:val="20"/>
          <w:szCs w:val="20"/>
        </w:rPr>
        <w:t>є забезпечення стабільної кредитоспроможності та адекватного рівня капіталу для провадження діяльності Товариства та максимізації прибутку акціонерів.</w:t>
      </w:r>
    </w:p>
    <w:p w:rsidR="005273BA" w:rsidRPr="00D67D71" w:rsidRDefault="005273BA" w:rsidP="00947CF6">
      <w:pPr>
        <w:spacing w:after="0" w:line="240" w:lineRule="auto"/>
        <w:ind w:firstLine="708"/>
        <w:jc w:val="both"/>
        <w:rPr>
          <w:rFonts w:ascii="Times New Roman" w:hAnsi="Times New Roman" w:cs="Times New Roman"/>
          <w:bCs/>
          <w:sz w:val="20"/>
          <w:szCs w:val="20"/>
        </w:rPr>
      </w:pPr>
      <w:r w:rsidRPr="00D67D71">
        <w:rPr>
          <w:rFonts w:ascii="Times New Roman" w:hAnsi="Times New Roman" w:cs="Times New Roman"/>
          <w:bCs/>
          <w:sz w:val="20"/>
          <w:szCs w:val="20"/>
        </w:rPr>
        <w:t>Товариство здійснює управління структурой капіталу та змінює його у відповідності до змін в економічних умовах. З метою збереження або зміни структури капіталу Товариство може регулювати розмір виплати дивідендів, повертати капітал акціонерам чи випускати нові акції.</w:t>
      </w:r>
    </w:p>
    <w:p w:rsidR="009049BF" w:rsidRPr="00D67D71" w:rsidRDefault="005273BA" w:rsidP="00947CF6">
      <w:pPr>
        <w:spacing w:after="0" w:line="240" w:lineRule="auto"/>
        <w:ind w:firstLine="708"/>
        <w:jc w:val="both"/>
        <w:rPr>
          <w:rFonts w:ascii="Times New Roman" w:hAnsi="Times New Roman" w:cs="Times New Roman"/>
          <w:bCs/>
          <w:sz w:val="20"/>
          <w:szCs w:val="20"/>
        </w:rPr>
      </w:pPr>
      <w:r w:rsidRPr="00D67D71">
        <w:rPr>
          <w:rFonts w:ascii="Times New Roman" w:hAnsi="Times New Roman" w:cs="Times New Roman"/>
          <w:bCs/>
          <w:sz w:val="20"/>
          <w:szCs w:val="20"/>
        </w:rPr>
        <w:t>За рок</w:t>
      </w:r>
      <w:r w:rsidR="00FB6DC4">
        <w:rPr>
          <w:rFonts w:ascii="Times New Roman" w:hAnsi="Times New Roman" w:cs="Times New Roman"/>
          <w:bCs/>
          <w:sz w:val="20"/>
          <w:szCs w:val="20"/>
        </w:rPr>
        <w:t>и, що закі</w:t>
      </w:r>
      <w:r w:rsidR="000064F5">
        <w:rPr>
          <w:rFonts w:ascii="Times New Roman" w:hAnsi="Times New Roman" w:cs="Times New Roman"/>
          <w:bCs/>
          <w:sz w:val="20"/>
          <w:szCs w:val="20"/>
        </w:rPr>
        <w:t>нчились 31 г</w:t>
      </w:r>
      <w:r w:rsidR="003200DC">
        <w:rPr>
          <w:rFonts w:ascii="Times New Roman" w:hAnsi="Times New Roman" w:cs="Times New Roman"/>
          <w:bCs/>
          <w:sz w:val="20"/>
          <w:szCs w:val="20"/>
        </w:rPr>
        <w:t>рудня 201</w:t>
      </w:r>
      <w:r w:rsidR="003200DC" w:rsidRPr="003200DC">
        <w:rPr>
          <w:rFonts w:ascii="Times New Roman" w:hAnsi="Times New Roman" w:cs="Times New Roman"/>
          <w:bCs/>
          <w:sz w:val="20"/>
          <w:szCs w:val="20"/>
        </w:rPr>
        <w:t>7</w:t>
      </w:r>
      <w:r w:rsidR="003200DC">
        <w:rPr>
          <w:rFonts w:ascii="Times New Roman" w:hAnsi="Times New Roman" w:cs="Times New Roman"/>
          <w:bCs/>
          <w:sz w:val="20"/>
          <w:szCs w:val="20"/>
        </w:rPr>
        <w:t>р. та 31 грудня 201</w:t>
      </w:r>
      <w:r w:rsidR="003200DC" w:rsidRPr="003200DC">
        <w:rPr>
          <w:rFonts w:ascii="Times New Roman" w:hAnsi="Times New Roman" w:cs="Times New Roman"/>
          <w:bCs/>
          <w:sz w:val="20"/>
          <w:szCs w:val="20"/>
        </w:rPr>
        <w:t>6</w:t>
      </w:r>
      <w:r w:rsidRPr="00D67D71">
        <w:rPr>
          <w:rFonts w:ascii="Times New Roman" w:hAnsi="Times New Roman" w:cs="Times New Roman"/>
          <w:bCs/>
          <w:sz w:val="20"/>
          <w:szCs w:val="20"/>
        </w:rPr>
        <w:t xml:space="preserve">р., внесення змін до мети, політики та заходів управління капіталом не відбувалось. </w:t>
      </w:r>
    </w:p>
    <w:p w:rsidR="004D4B6F" w:rsidRPr="006A75E6" w:rsidRDefault="00215B85" w:rsidP="00947CF6">
      <w:pPr>
        <w:spacing w:after="0" w:line="240" w:lineRule="auto"/>
        <w:ind w:firstLine="708"/>
        <w:jc w:val="both"/>
        <w:rPr>
          <w:rFonts w:ascii="Times New Roman" w:hAnsi="Times New Roman" w:cs="Times New Roman"/>
          <w:bCs/>
          <w:sz w:val="20"/>
          <w:szCs w:val="20"/>
        </w:rPr>
      </w:pPr>
      <w:r w:rsidRPr="00D67D71">
        <w:rPr>
          <w:rFonts w:ascii="Times New Roman" w:hAnsi="Times New Roman" w:cs="Times New Roman"/>
          <w:bCs/>
          <w:sz w:val="20"/>
          <w:szCs w:val="20"/>
        </w:rPr>
        <w:t xml:space="preserve">Товариство здійснює контроль капіталу за допомогою коефіцієнтів фінансового важіля, який розраховується шляхом ділення чистої заборгованості на суму капіталу та чистої заборгованості. Політика Товариства передбачає </w:t>
      </w:r>
      <w:proofErr w:type="gramStart"/>
      <w:r w:rsidRPr="00D67D71">
        <w:rPr>
          <w:rFonts w:ascii="Times New Roman" w:hAnsi="Times New Roman" w:cs="Times New Roman"/>
          <w:bCs/>
          <w:sz w:val="20"/>
          <w:szCs w:val="20"/>
        </w:rPr>
        <w:t>п</w:t>
      </w:r>
      <w:proofErr w:type="gramEnd"/>
      <w:r w:rsidRPr="00D67D71">
        <w:rPr>
          <w:rFonts w:ascii="Times New Roman" w:hAnsi="Times New Roman" w:cs="Times New Roman"/>
          <w:bCs/>
          <w:sz w:val="20"/>
          <w:szCs w:val="20"/>
        </w:rPr>
        <w:t>ідтримання значень даного коефіцієнта у</w:t>
      </w:r>
      <w:r w:rsidR="00312B94" w:rsidRPr="00D67D71">
        <w:rPr>
          <w:rFonts w:ascii="Times New Roman" w:hAnsi="Times New Roman" w:cs="Times New Roman"/>
          <w:bCs/>
          <w:sz w:val="20"/>
          <w:szCs w:val="20"/>
        </w:rPr>
        <w:t xml:space="preserve"> межах </w:t>
      </w:r>
      <w:r w:rsidR="00B61BD6">
        <w:rPr>
          <w:rFonts w:ascii="Times New Roman" w:hAnsi="Times New Roman" w:cs="Times New Roman"/>
          <w:bCs/>
          <w:sz w:val="20"/>
          <w:szCs w:val="20"/>
        </w:rPr>
        <w:t>3-</w:t>
      </w:r>
      <w:r w:rsidR="001A31EB">
        <w:rPr>
          <w:rFonts w:ascii="Times New Roman" w:hAnsi="Times New Roman" w:cs="Times New Roman"/>
          <w:bCs/>
          <w:sz w:val="20"/>
          <w:szCs w:val="20"/>
          <w:lang w:val="uk-UA"/>
        </w:rPr>
        <w:t>2</w:t>
      </w:r>
      <w:r w:rsidR="00B61BD6" w:rsidRPr="00B61BD6">
        <w:rPr>
          <w:rFonts w:ascii="Times New Roman" w:hAnsi="Times New Roman" w:cs="Times New Roman"/>
          <w:bCs/>
          <w:sz w:val="20"/>
          <w:szCs w:val="20"/>
          <w:lang w:val="uk-UA"/>
        </w:rPr>
        <w:t>0</w:t>
      </w:r>
      <w:r w:rsidRPr="005425FB">
        <w:rPr>
          <w:rFonts w:ascii="Times New Roman" w:hAnsi="Times New Roman" w:cs="Times New Roman"/>
          <w:bCs/>
          <w:sz w:val="20"/>
          <w:szCs w:val="20"/>
        </w:rPr>
        <w:t>%.</w:t>
      </w:r>
      <w:r w:rsidR="00B61BD6">
        <w:rPr>
          <w:rFonts w:ascii="Times New Roman" w:hAnsi="Times New Roman" w:cs="Times New Roman"/>
          <w:bCs/>
          <w:sz w:val="20"/>
          <w:szCs w:val="20"/>
        </w:rPr>
        <w:t xml:space="preserve"> До чистої заборгован</w:t>
      </w:r>
      <w:r w:rsidR="00B61BD6" w:rsidRPr="00B61BD6">
        <w:rPr>
          <w:rFonts w:ascii="Times New Roman" w:hAnsi="Times New Roman" w:cs="Times New Roman"/>
          <w:bCs/>
          <w:sz w:val="20"/>
          <w:szCs w:val="20"/>
          <w:lang w:val="uk-UA"/>
        </w:rPr>
        <w:t>ост</w:t>
      </w:r>
      <w:r w:rsidR="00B61BD6">
        <w:rPr>
          <w:rFonts w:ascii="Times New Roman" w:hAnsi="Times New Roman" w:cs="Times New Roman"/>
          <w:bCs/>
          <w:sz w:val="20"/>
          <w:szCs w:val="20"/>
        </w:rPr>
        <w:t>і</w:t>
      </w:r>
      <w:r w:rsidRPr="00D67D71">
        <w:rPr>
          <w:rFonts w:ascii="Times New Roman" w:hAnsi="Times New Roman" w:cs="Times New Roman"/>
          <w:bCs/>
          <w:sz w:val="20"/>
          <w:szCs w:val="20"/>
        </w:rPr>
        <w:t xml:space="preserve"> включається кредиторська заборгованість за </w:t>
      </w:r>
      <w:r w:rsidR="00136E07">
        <w:rPr>
          <w:rFonts w:ascii="Times New Roman" w:hAnsi="Times New Roman" w:cs="Times New Roman"/>
          <w:bCs/>
          <w:sz w:val="20"/>
          <w:szCs w:val="20"/>
        </w:rPr>
        <w:t>страховою діяльністю</w:t>
      </w:r>
      <w:r w:rsidRPr="00D67D71">
        <w:rPr>
          <w:rFonts w:ascii="Times New Roman" w:hAnsi="Times New Roman" w:cs="Times New Roman"/>
          <w:bCs/>
          <w:sz w:val="20"/>
          <w:szCs w:val="20"/>
        </w:rPr>
        <w:t xml:space="preserve"> та інші пото</w:t>
      </w:r>
      <w:r w:rsidR="007D49E6" w:rsidRPr="00D67D71">
        <w:rPr>
          <w:rFonts w:ascii="Times New Roman" w:hAnsi="Times New Roman" w:cs="Times New Roman"/>
          <w:bCs/>
          <w:sz w:val="20"/>
          <w:szCs w:val="20"/>
        </w:rPr>
        <w:t>чна кредиторська заборгованість за вирахуванням грошових кошті</w:t>
      </w:r>
      <w:proofErr w:type="gramStart"/>
      <w:r w:rsidR="007D49E6" w:rsidRPr="00D67D71">
        <w:rPr>
          <w:rFonts w:ascii="Times New Roman" w:hAnsi="Times New Roman" w:cs="Times New Roman"/>
          <w:bCs/>
          <w:sz w:val="20"/>
          <w:szCs w:val="20"/>
        </w:rPr>
        <w:t>в</w:t>
      </w:r>
      <w:proofErr w:type="gramEnd"/>
      <w:r w:rsidR="00B61BD6">
        <w:rPr>
          <w:rFonts w:ascii="Times New Roman" w:hAnsi="Times New Roman" w:cs="Times New Roman"/>
          <w:bCs/>
          <w:sz w:val="20"/>
          <w:szCs w:val="20"/>
        </w:rPr>
        <w:t xml:space="preserve"> на поточних рахунках</w:t>
      </w:r>
      <w:r w:rsidR="007D49E6" w:rsidRPr="00D67D71">
        <w:rPr>
          <w:rFonts w:ascii="Times New Roman" w:hAnsi="Times New Roman" w:cs="Times New Roman"/>
          <w:bCs/>
          <w:sz w:val="20"/>
          <w:szCs w:val="20"/>
        </w:rPr>
        <w:t xml:space="preserve"> та їх еквівалентів.</w:t>
      </w:r>
    </w:p>
    <w:p w:rsidR="001F7417" w:rsidRPr="00CB42C6" w:rsidRDefault="002F3B40" w:rsidP="00947CF6">
      <w:pPr>
        <w:tabs>
          <w:tab w:val="left" w:pos="6000"/>
          <w:tab w:val="left" w:pos="6135"/>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bCs/>
        </w:rPr>
        <w:tab/>
      </w:r>
      <w:r w:rsidR="009049BF">
        <w:rPr>
          <w:rFonts w:ascii="Times New Roman" w:hAnsi="Times New Roman" w:cs="Times New Roman"/>
          <w:b/>
          <w:bCs/>
        </w:rPr>
        <w:t xml:space="preserve">               </w:t>
      </w:r>
      <w:r w:rsidR="007A0BA2">
        <w:rPr>
          <w:rFonts w:ascii="Times New Roman" w:hAnsi="Times New Roman" w:cs="Times New Roman"/>
          <w:b/>
          <w:bCs/>
          <w:u w:val="single"/>
        </w:rPr>
        <w:t>2017</w:t>
      </w:r>
      <w:r w:rsidR="001F7417">
        <w:rPr>
          <w:rFonts w:ascii="Times New Roman" w:hAnsi="Times New Roman" w:cs="Times New Roman"/>
          <w:b/>
          <w:bCs/>
          <w:u w:val="single"/>
        </w:rPr>
        <w:t xml:space="preserve">р.               </w:t>
      </w:r>
      <w:r w:rsidR="00E24B8B">
        <w:rPr>
          <w:rFonts w:ascii="Times New Roman" w:hAnsi="Times New Roman" w:cs="Times New Roman"/>
          <w:b/>
          <w:bCs/>
          <w:u w:val="single"/>
        </w:rPr>
        <w:t xml:space="preserve">  201</w:t>
      </w:r>
      <w:r w:rsidR="003200DC" w:rsidRPr="00880A4C">
        <w:rPr>
          <w:rFonts w:ascii="Times New Roman" w:hAnsi="Times New Roman" w:cs="Times New Roman"/>
          <w:b/>
          <w:bCs/>
          <w:u w:val="single"/>
        </w:rPr>
        <w:t>6</w:t>
      </w:r>
      <w:r w:rsidR="001F7417" w:rsidRPr="00CB42C6">
        <w:rPr>
          <w:rFonts w:ascii="Times New Roman" w:hAnsi="Times New Roman" w:cs="Times New Roman"/>
          <w:b/>
          <w:bCs/>
          <w:u w:val="single"/>
        </w:rPr>
        <w:t>р.</w:t>
      </w:r>
    </w:p>
    <w:p w:rsidR="00AB3ED3" w:rsidRPr="00AE009D" w:rsidRDefault="001F7417" w:rsidP="00AB3ED3">
      <w:pPr>
        <w:tabs>
          <w:tab w:val="left" w:pos="6975"/>
        </w:tabs>
        <w:autoSpaceDE w:val="0"/>
        <w:autoSpaceDN w:val="0"/>
        <w:adjustRightInd w:val="0"/>
        <w:spacing w:after="0" w:line="240" w:lineRule="auto"/>
        <w:jc w:val="both"/>
        <w:rPr>
          <w:rFonts w:cs="EYInterstate-Light"/>
          <w:sz w:val="18"/>
          <w:szCs w:val="18"/>
        </w:rPr>
      </w:pPr>
      <w:r w:rsidRPr="00CB42C6">
        <w:rPr>
          <w:rFonts w:cs="EYInterstate-Light"/>
        </w:rPr>
        <w:t xml:space="preserve">                                                                                                                  </w:t>
      </w:r>
      <w:r>
        <w:rPr>
          <w:rFonts w:cs="EYInterstate-Light"/>
        </w:rPr>
        <w:t xml:space="preserve">                      </w:t>
      </w:r>
      <w:r w:rsidRPr="00CB42C6">
        <w:rPr>
          <w:rFonts w:cs="EYInterstate-Light"/>
        </w:rPr>
        <w:t xml:space="preserve"> (</w:t>
      </w:r>
      <w:r w:rsidRPr="00CB42C6">
        <w:rPr>
          <w:rFonts w:cs="EYInterstate-Light"/>
          <w:lang w:val="en-US"/>
        </w:rPr>
        <w:t>UAH</w:t>
      </w:r>
      <w:r>
        <w:rPr>
          <w:rFonts w:cs="EYInterstate-Light"/>
        </w:rPr>
        <w:t xml:space="preserve"> 000)           </w:t>
      </w:r>
      <w:r w:rsidRPr="00CB42C6">
        <w:rPr>
          <w:rFonts w:cs="EYInterstate-Light"/>
        </w:rPr>
        <w:t xml:space="preserve"> (</w:t>
      </w:r>
      <w:r w:rsidRPr="00CB42C6">
        <w:rPr>
          <w:rFonts w:cs="EYInterstate-Light"/>
          <w:lang w:val="en-US"/>
        </w:rPr>
        <w:t>UAH</w:t>
      </w:r>
      <w:r w:rsidRPr="00CB42C6">
        <w:rPr>
          <w:rFonts w:cs="EYInterstate-Light"/>
        </w:rPr>
        <w:t xml:space="preserve"> 000)</w:t>
      </w:r>
    </w:p>
    <w:p w:rsidR="001F7417" w:rsidRPr="00AB3ED3" w:rsidRDefault="001F7417" w:rsidP="00AB3ED3">
      <w:pPr>
        <w:tabs>
          <w:tab w:val="left" w:pos="6975"/>
        </w:tabs>
        <w:autoSpaceDE w:val="0"/>
        <w:autoSpaceDN w:val="0"/>
        <w:adjustRightInd w:val="0"/>
        <w:spacing w:after="0" w:line="240" w:lineRule="auto"/>
        <w:jc w:val="both"/>
        <w:rPr>
          <w:rFonts w:ascii="EYInterstate-Light" w:hAnsi="EYInterstate-Light" w:cs="EYInterstate-Light"/>
          <w:sz w:val="18"/>
          <w:szCs w:val="18"/>
        </w:rPr>
      </w:pPr>
      <w:r w:rsidRPr="00D67D71">
        <w:rPr>
          <w:rFonts w:cs="EYInterstate-Light"/>
          <w:sz w:val="20"/>
          <w:szCs w:val="20"/>
        </w:rPr>
        <w:t>Кредиторська заборгованість за</w:t>
      </w:r>
    </w:p>
    <w:p w:rsidR="001F7417" w:rsidRPr="00D67D71" w:rsidRDefault="0094105D" w:rsidP="00AB3ED3">
      <w:pPr>
        <w:tabs>
          <w:tab w:val="left" w:pos="3765"/>
          <w:tab w:val="left" w:pos="5265"/>
          <w:tab w:val="left" w:pos="6840"/>
          <w:tab w:val="left" w:pos="8580"/>
        </w:tabs>
        <w:autoSpaceDE w:val="0"/>
        <w:autoSpaceDN w:val="0"/>
        <w:adjustRightInd w:val="0"/>
        <w:spacing w:after="0" w:line="240" w:lineRule="auto"/>
        <w:jc w:val="both"/>
        <w:rPr>
          <w:rFonts w:cs="EYInterstate-Light"/>
          <w:sz w:val="20"/>
          <w:szCs w:val="20"/>
        </w:rPr>
      </w:pPr>
      <w:r>
        <w:rPr>
          <w:rFonts w:cs="EYInterstate-Light"/>
          <w:sz w:val="20"/>
          <w:szCs w:val="20"/>
        </w:rPr>
        <w:t>Страховою діяльністю</w:t>
      </w:r>
      <w:r w:rsidR="001F7417" w:rsidRPr="00D67D71">
        <w:rPr>
          <w:rFonts w:cs="EYInterstate-Light"/>
          <w:sz w:val="20"/>
          <w:szCs w:val="20"/>
        </w:rPr>
        <w:t xml:space="preserve">             </w:t>
      </w:r>
      <w:r w:rsidR="001F7417" w:rsidRPr="00D67D71">
        <w:rPr>
          <w:rFonts w:cs="EYInterstate-Light"/>
          <w:sz w:val="20"/>
          <w:szCs w:val="20"/>
        </w:rPr>
        <w:tab/>
        <w:t xml:space="preserve">                                                    </w:t>
      </w:r>
      <w:r w:rsidR="0075734A">
        <w:rPr>
          <w:rFonts w:cs="EYInterstate-Light"/>
          <w:sz w:val="20"/>
          <w:szCs w:val="20"/>
        </w:rPr>
        <w:t xml:space="preserve"> </w:t>
      </w:r>
      <w:r w:rsidR="00E749BA">
        <w:rPr>
          <w:rFonts w:cs="EYInterstate-Light"/>
          <w:sz w:val="20"/>
          <w:szCs w:val="20"/>
        </w:rPr>
        <w:t xml:space="preserve"> </w:t>
      </w:r>
      <w:r w:rsidR="007A0BA2">
        <w:rPr>
          <w:rFonts w:cs="EYInterstate-Light"/>
          <w:sz w:val="20"/>
          <w:szCs w:val="20"/>
        </w:rPr>
        <w:t xml:space="preserve">                    37</w:t>
      </w:r>
      <w:r w:rsidR="00E24B8B">
        <w:rPr>
          <w:rFonts w:cs="EYInterstate-Light"/>
          <w:sz w:val="20"/>
          <w:szCs w:val="20"/>
        </w:rPr>
        <w:t>,0</w:t>
      </w:r>
      <w:r w:rsidR="003200DC">
        <w:rPr>
          <w:rFonts w:cs="EYInterstate-Light"/>
          <w:sz w:val="20"/>
          <w:szCs w:val="20"/>
        </w:rPr>
        <w:tab/>
        <w:t xml:space="preserve">     </w:t>
      </w:r>
      <w:r w:rsidR="003200DC" w:rsidRPr="00880A4C">
        <w:rPr>
          <w:rFonts w:cs="EYInterstate-Light"/>
          <w:sz w:val="20"/>
          <w:szCs w:val="20"/>
        </w:rPr>
        <w:t>31</w:t>
      </w:r>
      <w:r w:rsidR="001F7417" w:rsidRPr="00D67D71">
        <w:rPr>
          <w:rFonts w:cs="EYInterstate-Light"/>
          <w:sz w:val="20"/>
          <w:szCs w:val="20"/>
        </w:rPr>
        <w:t>,0</w:t>
      </w:r>
      <w:r w:rsidR="001F7417" w:rsidRPr="00D67D71">
        <w:rPr>
          <w:rFonts w:cs="EYInterstate-Light"/>
          <w:sz w:val="20"/>
          <w:szCs w:val="20"/>
        </w:rPr>
        <w:tab/>
        <w:t xml:space="preserve"> </w:t>
      </w:r>
    </w:p>
    <w:p w:rsidR="001F7417" w:rsidRPr="00D67D71" w:rsidRDefault="001F7417" w:rsidP="00947CF6">
      <w:pPr>
        <w:autoSpaceDE w:val="0"/>
        <w:autoSpaceDN w:val="0"/>
        <w:adjustRightInd w:val="0"/>
        <w:spacing w:after="0" w:line="240" w:lineRule="auto"/>
        <w:jc w:val="both"/>
        <w:rPr>
          <w:rFonts w:cs="EYInterstate-Light"/>
          <w:sz w:val="20"/>
          <w:szCs w:val="20"/>
        </w:rPr>
      </w:pPr>
      <w:r w:rsidRPr="00D67D71">
        <w:rPr>
          <w:rFonts w:cs="EYInterstate-Light"/>
          <w:sz w:val="20"/>
          <w:szCs w:val="20"/>
        </w:rPr>
        <w:t xml:space="preserve">Інша поточна кредиторська </w:t>
      </w:r>
    </w:p>
    <w:p w:rsidR="001F7417" w:rsidRPr="00D67D71" w:rsidRDefault="001F7417" w:rsidP="00947CF6">
      <w:pPr>
        <w:autoSpaceDE w:val="0"/>
        <w:autoSpaceDN w:val="0"/>
        <w:adjustRightInd w:val="0"/>
        <w:spacing w:after="0" w:line="240" w:lineRule="auto"/>
        <w:jc w:val="both"/>
        <w:rPr>
          <w:rFonts w:ascii="EYInterstate-Light" w:hAnsi="EYInterstate-Light" w:cs="EYInterstate-Light"/>
          <w:sz w:val="20"/>
          <w:szCs w:val="20"/>
        </w:rPr>
      </w:pPr>
      <w:r w:rsidRPr="00D67D71">
        <w:rPr>
          <w:rFonts w:cs="EYInterstate-Light"/>
          <w:sz w:val="20"/>
          <w:szCs w:val="20"/>
          <w:u w:val="single"/>
        </w:rPr>
        <w:t>заборгованість (Прим</w:t>
      </w:r>
      <w:r w:rsidR="00A26DDC">
        <w:rPr>
          <w:rFonts w:cs="EYInterstate-Light"/>
          <w:sz w:val="20"/>
          <w:szCs w:val="20"/>
          <w:u w:val="single"/>
        </w:rPr>
        <w:t>ітки 1</w:t>
      </w:r>
      <w:r w:rsidR="00DB3887">
        <w:rPr>
          <w:rFonts w:cs="EYInterstate-Light"/>
          <w:sz w:val="20"/>
          <w:szCs w:val="20"/>
          <w:u w:val="single"/>
        </w:rPr>
        <w:t>6</w:t>
      </w:r>
      <w:r w:rsidRPr="00D67D71">
        <w:rPr>
          <w:rFonts w:cs="EYInterstate-Light"/>
          <w:sz w:val="20"/>
          <w:szCs w:val="20"/>
          <w:u w:val="single"/>
        </w:rPr>
        <w:t xml:space="preserve">)                                                                                     </w:t>
      </w:r>
      <w:r w:rsidR="00D67D71">
        <w:rPr>
          <w:rFonts w:cs="EYInterstate-Light"/>
          <w:sz w:val="20"/>
          <w:szCs w:val="20"/>
          <w:u w:val="single"/>
        </w:rPr>
        <w:t xml:space="preserve">         </w:t>
      </w:r>
      <w:r w:rsidR="00C87F76">
        <w:rPr>
          <w:rFonts w:cs="EYInterstate-Light"/>
          <w:sz w:val="20"/>
          <w:szCs w:val="20"/>
          <w:u w:val="single"/>
        </w:rPr>
        <w:t xml:space="preserve">  </w:t>
      </w:r>
      <w:r w:rsidR="00A26DDC">
        <w:rPr>
          <w:rFonts w:cs="EYInterstate-Light"/>
          <w:sz w:val="20"/>
          <w:szCs w:val="20"/>
          <w:u w:val="single"/>
        </w:rPr>
        <w:t xml:space="preserve"> 2 949</w:t>
      </w:r>
      <w:r w:rsidRPr="00D67D71">
        <w:rPr>
          <w:rFonts w:cs="EYInterstate-Light"/>
          <w:sz w:val="20"/>
          <w:szCs w:val="20"/>
          <w:u w:val="single"/>
        </w:rPr>
        <w:t xml:space="preserve">,0                </w:t>
      </w:r>
      <w:r w:rsidR="00D67D71">
        <w:rPr>
          <w:rFonts w:cs="EYInterstate-Light"/>
          <w:sz w:val="20"/>
          <w:szCs w:val="20"/>
          <w:u w:val="single"/>
        </w:rPr>
        <w:t xml:space="preserve">       </w:t>
      </w:r>
      <w:r w:rsidR="003200DC">
        <w:rPr>
          <w:rFonts w:cs="EYInterstate-Light"/>
          <w:sz w:val="20"/>
          <w:szCs w:val="20"/>
          <w:u w:val="single"/>
        </w:rPr>
        <w:t xml:space="preserve">  </w:t>
      </w:r>
      <w:r w:rsidR="00DB3887" w:rsidRPr="00880A4C">
        <w:rPr>
          <w:rFonts w:cs="EYInterstate-Light"/>
          <w:sz w:val="20"/>
          <w:szCs w:val="20"/>
          <w:u w:val="single"/>
        </w:rPr>
        <w:t>19</w:t>
      </w:r>
      <w:r w:rsidR="00DB3887">
        <w:rPr>
          <w:rFonts w:cs="EYInterstate-Light"/>
          <w:sz w:val="20"/>
          <w:szCs w:val="20"/>
          <w:u w:val="single"/>
        </w:rPr>
        <w:t>21</w:t>
      </w:r>
      <w:r w:rsidRPr="00D67D71">
        <w:rPr>
          <w:rFonts w:cs="EYInterstate-Light"/>
          <w:sz w:val="20"/>
          <w:szCs w:val="20"/>
          <w:u w:val="single"/>
        </w:rPr>
        <w:t>,0</w:t>
      </w:r>
    </w:p>
    <w:p w:rsidR="001F7417" w:rsidRPr="00D67D71" w:rsidRDefault="001F7417" w:rsidP="00947CF6">
      <w:pPr>
        <w:autoSpaceDE w:val="0"/>
        <w:autoSpaceDN w:val="0"/>
        <w:adjustRightInd w:val="0"/>
        <w:spacing w:after="0" w:line="240" w:lineRule="auto"/>
        <w:jc w:val="both"/>
        <w:rPr>
          <w:rFonts w:cs="Times New Roman"/>
          <w:b/>
          <w:sz w:val="20"/>
          <w:szCs w:val="20"/>
        </w:rPr>
      </w:pPr>
      <w:r w:rsidRPr="00D67D71">
        <w:rPr>
          <w:rFonts w:ascii="EYInterstate-Light" w:hAnsi="EYInterstate-Light" w:cs="EYInterstate-Light"/>
          <w:b/>
          <w:sz w:val="20"/>
          <w:szCs w:val="20"/>
        </w:rPr>
        <w:t xml:space="preserve">Всього </w:t>
      </w:r>
      <w:r w:rsidRPr="00D67D71">
        <w:rPr>
          <w:rFonts w:cs="Times New Roman"/>
          <w:b/>
          <w:sz w:val="20"/>
          <w:szCs w:val="20"/>
        </w:rPr>
        <w:t>кредиторська заборгован</w:t>
      </w:r>
      <w:r w:rsidR="0094105D">
        <w:rPr>
          <w:rFonts w:cs="Times New Roman"/>
          <w:b/>
          <w:sz w:val="20"/>
          <w:szCs w:val="20"/>
        </w:rPr>
        <w:t>ість за страховою діяльністю</w:t>
      </w:r>
    </w:p>
    <w:p w:rsidR="00271D7D" w:rsidRPr="00D67D71" w:rsidRDefault="001F7417" w:rsidP="00947CF6">
      <w:pPr>
        <w:tabs>
          <w:tab w:val="left" w:pos="6000"/>
          <w:tab w:val="left" w:pos="6135"/>
        </w:tabs>
        <w:autoSpaceDE w:val="0"/>
        <w:autoSpaceDN w:val="0"/>
        <w:adjustRightInd w:val="0"/>
        <w:spacing w:after="0" w:line="240" w:lineRule="auto"/>
        <w:jc w:val="both"/>
        <w:rPr>
          <w:rFonts w:ascii="Times New Roman" w:hAnsi="Times New Roman" w:cs="Times New Roman"/>
          <w:sz w:val="20"/>
          <w:szCs w:val="20"/>
        </w:rPr>
      </w:pPr>
      <w:r w:rsidRPr="00D67D71">
        <w:rPr>
          <w:rFonts w:cs="Times New Roman"/>
          <w:b/>
          <w:sz w:val="20"/>
          <w:szCs w:val="20"/>
        </w:rPr>
        <w:t xml:space="preserve">та інша поточна кредиторська заборгованість (короткострокова)                 </w:t>
      </w:r>
      <w:r w:rsidR="00D67D71">
        <w:rPr>
          <w:rFonts w:cs="Times New Roman"/>
          <w:b/>
          <w:sz w:val="20"/>
          <w:szCs w:val="20"/>
        </w:rPr>
        <w:t xml:space="preserve">       </w:t>
      </w:r>
      <w:r w:rsidR="00A26DDC">
        <w:rPr>
          <w:rFonts w:cs="Times New Roman"/>
          <w:b/>
          <w:sz w:val="20"/>
          <w:szCs w:val="20"/>
        </w:rPr>
        <w:t xml:space="preserve">    2 986</w:t>
      </w:r>
      <w:r w:rsidRPr="00D67D71">
        <w:rPr>
          <w:rFonts w:cs="Times New Roman"/>
          <w:b/>
          <w:sz w:val="20"/>
          <w:szCs w:val="20"/>
        </w:rPr>
        <w:t xml:space="preserve">,0                 </w:t>
      </w:r>
      <w:r w:rsidR="0075734A">
        <w:rPr>
          <w:rFonts w:cs="Times New Roman"/>
          <w:b/>
          <w:sz w:val="20"/>
          <w:szCs w:val="20"/>
        </w:rPr>
        <w:t xml:space="preserve">      </w:t>
      </w:r>
      <w:r w:rsidR="003200DC" w:rsidRPr="003200DC">
        <w:rPr>
          <w:rFonts w:cs="Times New Roman"/>
          <w:b/>
          <w:sz w:val="20"/>
          <w:szCs w:val="20"/>
        </w:rPr>
        <w:t xml:space="preserve">1 </w:t>
      </w:r>
      <w:r w:rsidR="00DB3887">
        <w:rPr>
          <w:rFonts w:cs="Times New Roman"/>
          <w:b/>
          <w:sz w:val="20"/>
          <w:szCs w:val="20"/>
        </w:rPr>
        <w:t>952</w:t>
      </w:r>
      <w:r w:rsidR="00D67D71">
        <w:rPr>
          <w:rFonts w:cs="Times New Roman"/>
          <w:b/>
          <w:sz w:val="20"/>
          <w:szCs w:val="20"/>
        </w:rPr>
        <w:t>,0</w:t>
      </w:r>
      <w:r w:rsidR="00271D7D" w:rsidRPr="00D67D71">
        <w:rPr>
          <w:rFonts w:ascii="Times New Roman" w:hAnsi="Times New Roman" w:cs="Times New Roman"/>
          <w:sz w:val="20"/>
          <w:szCs w:val="20"/>
        </w:rPr>
        <w:tab/>
      </w:r>
    </w:p>
    <w:p w:rsidR="00B61BD6" w:rsidRPr="00D67D71" w:rsidRDefault="002B3AD0" w:rsidP="00B61BD6">
      <w:pPr>
        <w:spacing w:after="0" w:line="240" w:lineRule="auto"/>
        <w:jc w:val="both"/>
        <w:rPr>
          <w:rFonts w:cs="Times New Roman"/>
          <w:sz w:val="20"/>
          <w:szCs w:val="20"/>
          <w:u w:val="single"/>
        </w:rPr>
      </w:pPr>
      <w:r w:rsidRPr="00D67D71">
        <w:rPr>
          <w:rFonts w:cs="Times New Roman"/>
          <w:sz w:val="20"/>
          <w:szCs w:val="20"/>
        </w:rPr>
        <w:t>За вирахуванням грошових кошті</w:t>
      </w:r>
      <w:proofErr w:type="gramStart"/>
      <w:r w:rsidRPr="00D67D71">
        <w:rPr>
          <w:rFonts w:cs="Times New Roman"/>
          <w:sz w:val="20"/>
          <w:szCs w:val="20"/>
        </w:rPr>
        <w:t>в</w:t>
      </w:r>
      <w:proofErr w:type="gramEnd"/>
      <w:r w:rsidRPr="00D67D71">
        <w:rPr>
          <w:rFonts w:cs="Times New Roman"/>
          <w:sz w:val="20"/>
          <w:szCs w:val="20"/>
        </w:rPr>
        <w:t xml:space="preserve"> </w:t>
      </w:r>
      <w:r w:rsidR="00B61BD6">
        <w:rPr>
          <w:rFonts w:cs="Times New Roman"/>
          <w:sz w:val="20"/>
          <w:szCs w:val="20"/>
        </w:rPr>
        <w:t>на поточних рахунках</w:t>
      </w:r>
    </w:p>
    <w:p w:rsidR="00542343" w:rsidRPr="00AE009D" w:rsidRDefault="002B3AD0" w:rsidP="00947CF6">
      <w:pPr>
        <w:tabs>
          <w:tab w:val="left" w:pos="7200"/>
          <w:tab w:val="left" w:pos="8595"/>
        </w:tabs>
        <w:spacing w:after="0" w:line="240" w:lineRule="auto"/>
        <w:jc w:val="both"/>
        <w:rPr>
          <w:rFonts w:cs="Times New Roman"/>
          <w:sz w:val="20"/>
          <w:szCs w:val="20"/>
          <w:u w:val="single"/>
        </w:rPr>
      </w:pPr>
      <w:r w:rsidRPr="00D67D71">
        <w:rPr>
          <w:rFonts w:cs="Times New Roman"/>
          <w:sz w:val="20"/>
          <w:szCs w:val="20"/>
          <w:u w:val="single"/>
        </w:rPr>
        <w:t>(Примітки</w:t>
      </w:r>
      <w:r w:rsidR="00B61BD6">
        <w:rPr>
          <w:rFonts w:cs="Times New Roman"/>
          <w:sz w:val="20"/>
          <w:szCs w:val="20"/>
          <w:u w:val="single"/>
        </w:rPr>
        <w:t xml:space="preserve"> 13</w:t>
      </w:r>
      <w:r w:rsidR="005C560F" w:rsidRPr="00D67D71">
        <w:rPr>
          <w:rFonts w:cs="Times New Roman"/>
          <w:sz w:val="20"/>
          <w:szCs w:val="20"/>
          <w:u w:val="single"/>
        </w:rPr>
        <w:t xml:space="preserve">)                                                                                               </w:t>
      </w:r>
      <w:r w:rsidR="00D67D71">
        <w:rPr>
          <w:rFonts w:cs="Times New Roman"/>
          <w:sz w:val="20"/>
          <w:szCs w:val="20"/>
          <w:u w:val="single"/>
        </w:rPr>
        <w:t xml:space="preserve">       </w:t>
      </w:r>
      <w:r w:rsidR="00F162BE">
        <w:rPr>
          <w:rFonts w:cs="Times New Roman"/>
          <w:sz w:val="20"/>
          <w:szCs w:val="20"/>
          <w:u w:val="single"/>
        </w:rPr>
        <w:t xml:space="preserve">    </w:t>
      </w:r>
      <w:r w:rsidR="00D67D71">
        <w:rPr>
          <w:rFonts w:cs="Times New Roman"/>
          <w:sz w:val="20"/>
          <w:szCs w:val="20"/>
          <w:u w:val="single"/>
        </w:rPr>
        <w:t xml:space="preserve"> </w:t>
      </w:r>
      <w:r w:rsidR="00B61BD6">
        <w:rPr>
          <w:rFonts w:cs="Times New Roman"/>
          <w:sz w:val="20"/>
          <w:szCs w:val="20"/>
          <w:u w:val="single"/>
        </w:rPr>
        <w:t xml:space="preserve">                   </w:t>
      </w:r>
      <w:r w:rsidR="00CB5906">
        <w:rPr>
          <w:rFonts w:cs="Times New Roman"/>
          <w:sz w:val="20"/>
          <w:szCs w:val="20"/>
          <w:u w:val="single"/>
        </w:rPr>
        <w:t xml:space="preserve"> (</w:t>
      </w:r>
      <w:r w:rsidR="007F4CD8">
        <w:rPr>
          <w:rFonts w:cs="Times New Roman"/>
          <w:sz w:val="20"/>
          <w:szCs w:val="20"/>
          <w:u w:val="single"/>
        </w:rPr>
        <w:t>908</w:t>
      </w:r>
      <w:r w:rsidR="00F162BE">
        <w:rPr>
          <w:rFonts w:cs="Times New Roman"/>
          <w:sz w:val="20"/>
          <w:szCs w:val="20"/>
          <w:u w:val="single"/>
        </w:rPr>
        <w:t>,0</w:t>
      </w:r>
      <w:r w:rsidR="00B61BD6">
        <w:rPr>
          <w:rFonts w:cs="Times New Roman"/>
          <w:sz w:val="20"/>
          <w:szCs w:val="20"/>
          <w:u w:val="single"/>
        </w:rPr>
        <w:t>)</w:t>
      </w:r>
      <w:r w:rsidR="00B61BD6">
        <w:rPr>
          <w:rFonts w:cs="Times New Roman"/>
          <w:sz w:val="20"/>
          <w:szCs w:val="20"/>
          <w:u w:val="single"/>
        </w:rPr>
        <w:tab/>
        <w:t>(</w:t>
      </w:r>
      <w:r w:rsidR="007F4CD8">
        <w:rPr>
          <w:rFonts w:cs="Times New Roman"/>
          <w:sz w:val="20"/>
          <w:szCs w:val="20"/>
          <w:u w:val="single"/>
        </w:rPr>
        <w:t>1107</w:t>
      </w:r>
      <w:r w:rsidR="005C560F" w:rsidRPr="00D67D71">
        <w:rPr>
          <w:rFonts w:cs="Times New Roman"/>
          <w:sz w:val="20"/>
          <w:szCs w:val="20"/>
          <w:u w:val="single"/>
        </w:rPr>
        <w:t>,0)</w:t>
      </w:r>
    </w:p>
    <w:p w:rsidR="002B3AD0" w:rsidRPr="00D67D71" w:rsidRDefault="00C87F76" w:rsidP="00947CF6">
      <w:pPr>
        <w:tabs>
          <w:tab w:val="left" w:pos="7200"/>
          <w:tab w:val="left" w:pos="8595"/>
        </w:tabs>
        <w:spacing w:after="0" w:line="240" w:lineRule="auto"/>
        <w:jc w:val="both"/>
        <w:rPr>
          <w:rFonts w:cs="Times New Roman"/>
          <w:b/>
          <w:sz w:val="20"/>
          <w:szCs w:val="20"/>
          <w:u w:val="single"/>
        </w:rPr>
      </w:pPr>
      <w:r w:rsidRPr="00B61BD6">
        <w:rPr>
          <w:rFonts w:cs="Times New Roman"/>
          <w:b/>
          <w:sz w:val="20"/>
          <w:szCs w:val="20"/>
          <w:u w:val="single"/>
        </w:rPr>
        <w:t xml:space="preserve">Чиста заборгованість                                                                                                              </w:t>
      </w:r>
      <w:r w:rsidR="00B61BD6" w:rsidRPr="00B61BD6">
        <w:rPr>
          <w:rFonts w:cs="Times New Roman"/>
          <w:b/>
          <w:sz w:val="20"/>
          <w:szCs w:val="20"/>
          <w:u w:val="single"/>
        </w:rPr>
        <w:t xml:space="preserve">  2078</w:t>
      </w:r>
      <w:r w:rsidR="003200DC" w:rsidRPr="00B61BD6">
        <w:rPr>
          <w:rFonts w:cs="Times New Roman"/>
          <w:b/>
          <w:sz w:val="20"/>
          <w:szCs w:val="20"/>
          <w:u w:val="single"/>
        </w:rPr>
        <w:t>,0</w:t>
      </w:r>
      <w:r w:rsidR="003200DC" w:rsidRPr="00B61BD6">
        <w:rPr>
          <w:rFonts w:cs="Times New Roman"/>
          <w:b/>
          <w:sz w:val="20"/>
          <w:szCs w:val="20"/>
          <w:u w:val="single"/>
        </w:rPr>
        <w:tab/>
        <w:t xml:space="preserve">   </w:t>
      </w:r>
      <w:r w:rsidR="00B61BD6" w:rsidRPr="00B61BD6">
        <w:rPr>
          <w:rFonts w:cs="Times New Roman"/>
          <w:b/>
          <w:sz w:val="20"/>
          <w:szCs w:val="20"/>
          <w:u w:val="single"/>
        </w:rPr>
        <w:t xml:space="preserve"> 845</w:t>
      </w:r>
      <w:r w:rsidR="00386134" w:rsidRPr="00B61BD6">
        <w:rPr>
          <w:rFonts w:cs="Times New Roman"/>
          <w:b/>
          <w:sz w:val="20"/>
          <w:szCs w:val="20"/>
          <w:u w:val="single"/>
        </w:rPr>
        <w:t>,0</w:t>
      </w:r>
    </w:p>
    <w:p w:rsidR="003564E8" w:rsidRPr="00AB3ED3" w:rsidRDefault="00386134" w:rsidP="00947CF6">
      <w:pPr>
        <w:tabs>
          <w:tab w:val="left" w:pos="7200"/>
          <w:tab w:val="left" w:pos="8595"/>
        </w:tabs>
        <w:spacing w:after="0" w:line="240" w:lineRule="auto"/>
        <w:jc w:val="both"/>
        <w:rPr>
          <w:rFonts w:cs="Times New Roman"/>
          <w:b/>
          <w:sz w:val="20"/>
          <w:szCs w:val="20"/>
        </w:rPr>
      </w:pPr>
      <w:r w:rsidRPr="00D67D71">
        <w:rPr>
          <w:rFonts w:cs="Times New Roman"/>
          <w:b/>
          <w:sz w:val="20"/>
          <w:szCs w:val="20"/>
        </w:rPr>
        <w:t>Капітал</w:t>
      </w:r>
      <w:r w:rsidR="003564E8" w:rsidRPr="00D67D71">
        <w:rPr>
          <w:rFonts w:cs="Times New Roman"/>
          <w:b/>
          <w:sz w:val="20"/>
          <w:szCs w:val="20"/>
        </w:rPr>
        <w:t xml:space="preserve">  </w:t>
      </w:r>
      <w:r w:rsidR="00B61BD6">
        <w:rPr>
          <w:rFonts w:cs="Times New Roman"/>
          <w:sz w:val="20"/>
          <w:szCs w:val="20"/>
        </w:rPr>
        <w:t>(Примітки 14</w:t>
      </w:r>
      <w:r w:rsidRPr="00D67D71">
        <w:rPr>
          <w:rFonts w:cs="Times New Roman"/>
          <w:sz w:val="20"/>
          <w:szCs w:val="20"/>
        </w:rPr>
        <w:t>)</w:t>
      </w:r>
      <w:r w:rsidR="003564E8" w:rsidRPr="00D67D71">
        <w:rPr>
          <w:rFonts w:cs="Times New Roman"/>
          <w:sz w:val="20"/>
          <w:szCs w:val="20"/>
        </w:rPr>
        <w:t xml:space="preserve">                                                                                                   </w:t>
      </w:r>
      <w:r w:rsidR="00D67D71">
        <w:rPr>
          <w:rFonts w:cs="Times New Roman"/>
          <w:sz w:val="20"/>
          <w:szCs w:val="20"/>
        </w:rPr>
        <w:t xml:space="preserve">        </w:t>
      </w:r>
      <w:r w:rsidR="00AB3ED3" w:rsidRPr="00AB3ED3">
        <w:rPr>
          <w:rFonts w:cs="Times New Roman"/>
          <w:sz w:val="20"/>
          <w:szCs w:val="20"/>
        </w:rPr>
        <w:t xml:space="preserve">   </w:t>
      </w:r>
      <w:r w:rsidR="00B61BD6">
        <w:rPr>
          <w:rFonts w:cs="Times New Roman"/>
          <w:b/>
          <w:sz w:val="20"/>
          <w:szCs w:val="20"/>
        </w:rPr>
        <w:t>21 8</w:t>
      </w:r>
      <w:r w:rsidR="00CB5906">
        <w:rPr>
          <w:rFonts w:cs="Times New Roman"/>
          <w:b/>
          <w:sz w:val="20"/>
          <w:szCs w:val="20"/>
        </w:rPr>
        <w:t>53</w:t>
      </w:r>
      <w:r w:rsidR="00C87F76">
        <w:rPr>
          <w:rFonts w:cs="Times New Roman"/>
          <w:b/>
          <w:sz w:val="20"/>
          <w:szCs w:val="20"/>
        </w:rPr>
        <w:t xml:space="preserve">,0                    </w:t>
      </w:r>
      <w:r w:rsidR="003200DC">
        <w:rPr>
          <w:rFonts w:cs="Times New Roman"/>
          <w:b/>
          <w:sz w:val="20"/>
          <w:szCs w:val="20"/>
        </w:rPr>
        <w:t xml:space="preserve">  </w:t>
      </w:r>
      <w:r w:rsidR="003200DC" w:rsidRPr="003200DC">
        <w:rPr>
          <w:rFonts w:cs="Times New Roman"/>
          <w:b/>
          <w:sz w:val="20"/>
          <w:szCs w:val="20"/>
        </w:rPr>
        <w:t>21 653</w:t>
      </w:r>
      <w:r w:rsidR="003D08BC">
        <w:rPr>
          <w:rFonts w:cs="Times New Roman"/>
          <w:b/>
          <w:sz w:val="20"/>
          <w:szCs w:val="20"/>
        </w:rPr>
        <w:t>,</w:t>
      </w:r>
      <w:r w:rsidR="003D08BC" w:rsidRPr="00AB3ED3">
        <w:rPr>
          <w:rFonts w:cs="Times New Roman"/>
          <w:b/>
          <w:sz w:val="20"/>
          <w:szCs w:val="20"/>
        </w:rPr>
        <w:t>0</w:t>
      </w:r>
    </w:p>
    <w:p w:rsidR="003564E8" w:rsidRPr="00D67D71" w:rsidRDefault="003564E8" w:rsidP="00947CF6">
      <w:pPr>
        <w:tabs>
          <w:tab w:val="left" w:pos="7200"/>
          <w:tab w:val="left" w:pos="8595"/>
        </w:tabs>
        <w:spacing w:after="0" w:line="240" w:lineRule="auto"/>
        <w:jc w:val="both"/>
        <w:rPr>
          <w:rFonts w:cs="Times New Roman"/>
          <w:b/>
          <w:sz w:val="20"/>
          <w:szCs w:val="20"/>
        </w:rPr>
      </w:pPr>
      <w:r w:rsidRPr="00D67D71">
        <w:rPr>
          <w:rFonts w:cs="Times New Roman"/>
          <w:b/>
          <w:sz w:val="20"/>
          <w:szCs w:val="20"/>
        </w:rPr>
        <w:t xml:space="preserve">Всього капітал та чиста заборгованість                                                                    </w:t>
      </w:r>
      <w:r w:rsidR="00A54153">
        <w:rPr>
          <w:rFonts w:cs="Times New Roman"/>
          <w:b/>
          <w:sz w:val="20"/>
          <w:szCs w:val="20"/>
        </w:rPr>
        <w:t xml:space="preserve">      </w:t>
      </w:r>
      <w:r w:rsidR="00AB3ED3" w:rsidRPr="00AB3ED3">
        <w:rPr>
          <w:rFonts w:cs="Times New Roman"/>
          <w:b/>
          <w:sz w:val="20"/>
          <w:szCs w:val="20"/>
        </w:rPr>
        <w:t xml:space="preserve">    </w:t>
      </w:r>
      <w:r w:rsidR="00B61BD6">
        <w:rPr>
          <w:rFonts w:cs="Times New Roman"/>
          <w:b/>
          <w:sz w:val="20"/>
          <w:szCs w:val="20"/>
        </w:rPr>
        <w:t>23 931</w:t>
      </w:r>
      <w:r w:rsidR="002E665F">
        <w:rPr>
          <w:rFonts w:cs="Times New Roman"/>
          <w:b/>
          <w:sz w:val="20"/>
          <w:szCs w:val="20"/>
        </w:rPr>
        <w:t>,0</w:t>
      </w:r>
      <w:r w:rsidRPr="00D67D71">
        <w:rPr>
          <w:rFonts w:cs="Times New Roman"/>
          <w:b/>
          <w:sz w:val="20"/>
          <w:szCs w:val="20"/>
        </w:rPr>
        <w:t xml:space="preserve">                </w:t>
      </w:r>
      <w:r w:rsidR="003200DC">
        <w:rPr>
          <w:rFonts w:cs="Times New Roman"/>
          <w:b/>
          <w:sz w:val="20"/>
          <w:szCs w:val="20"/>
        </w:rPr>
        <w:t xml:space="preserve">      2</w:t>
      </w:r>
      <w:r w:rsidR="00B61BD6">
        <w:rPr>
          <w:rFonts w:cs="Times New Roman"/>
          <w:b/>
          <w:sz w:val="20"/>
          <w:szCs w:val="20"/>
        </w:rPr>
        <w:t>2 498</w:t>
      </w:r>
      <w:r w:rsidRPr="00D67D71">
        <w:rPr>
          <w:rFonts w:cs="Times New Roman"/>
          <w:b/>
          <w:sz w:val="20"/>
          <w:szCs w:val="20"/>
        </w:rPr>
        <w:t>,0</w:t>
      </w:r>
    </w:p>
    <w:p w:rsidR="009049BF" w:rsidRPr="00D67D71" w:rsidRDefault="003564E8" w:rsidP="00947CF6">
      <w:pPr>
        <w:tabs>
          <w:tab w:val="left" w:pos="7200"/>
          <w:tab w:val="left" w:pos="8595"/>
        </w:tabs>
        <w:spacing w:after="0" w:line="240" w:lineRule="auto"/>
        <w:jc w:val="both"/>
        <w:rPr>
          <w:rFonts w:cs="Times New Roman"/>
          <w:b/>
          <w:sz w:val="20"/>
          <w:szCs w:val="20"/>
        </w:rPr>
      </w:pPr>
      <w:r w:rsidRPr="00D67D71">
        <w:rPr>
          <w:rFonts w:cs="Times New Roman"/>
          <w:b/>
          <w:sz w:val="20"/>
          <w:szCs w:val="20"/>
        </w:rPr>
        <w:t>Коефіцієнт фінансового важіля</w:t>
      </w:r>
      <w:r w:rsidR="00C87F76">
        <w:rPr>
          <w:rFonts w:cs="Times New Roman"/>
          <w:b/>
          <w:sz w:val="20"/>
          <w:szCs w:val="20"/>
        </w:rPr>
        <w:t xml:space="preserve">                                                                    </w:t>
      </w:r>
      <w:r w:rsidR="00BD7F94">
        <w:rPr>
          <w:rFonts w:cs="Times New Roman"/>
          <w:b/>
          <w:sz w:val="20"/>
          <w:szCs w:val="20"/>
        </w:rPr>
        <w:t xml:space="preserve">  </w:t>
      </w:r>
      <w:r w:rsidR="00A54153">
        <w:rPr>
          <w:rFonts w:cs="Times New Roman"/>
          <w:b/>
          <w:sz w:val="20"/>
          <w:szCs w:val="20"/>
        </w:rPr>
        <w:t xml:space="preserve">                     </w:t>
      </w:r>
      <w:r w:rsidR="00AB3ED3" w:rsidRPr="00AE009D">
        <w:rPr>
          <w:rFonts w:cs="Times New Roman"/>
          <w:b/>
          <w:sz w:val="20"/>
          <w:szCs w:val="20"/>
        </w:rPr>
        <w:t xml:space="preserve">      </w:t>
      </w:r>
      <w:r w:rsidR="00B61BD6">
        <w:rPr>
          <w:rFonts w:cs="Times New Roman"/>
          <w:b/>
          <w:sz w:val="20"/>
          <w:szCs w:val="20"/>
        </w:rPr>
        <w:t>8,68</w:t>
      </w:r>
      <w:r w:rsidR="00CB5906">
        <w:rPr>
          <w:rFonts w:cs="Times New Roman"/>
          <w:b/>
          <w:sz w:val="20"/>
          <w:szCs w:val="20"/>
        </w:rPr>
        <w:t xml:space="preserve"> </w:t>
      </w:r>
      <w:r w:rsidR="00A54153">
        <w:rPr>
          <w:rFonts w:cs="Times New Roman"/>
          <w:b/>
          <w:sz w:val="20"/>
          <w:szCs w:val="20"/>
        </w:rPr>
        <w:t>%</w:t>
      </w:r>
      <w:r w:rsidR="00A54153">
        <w:rPr>
          <w:rFonts w:cs="Times New Roman"/>
          <w:b/>
          <w:sz w:val="20"/>
          <w:szCs w:val="20"/>
        </w:rPr>
        <w:tab/>
      </w:r>
      <w:r w:rsidR="003200DC">
        <w:rPr>
          <w:rFonts w:cs="Times New Roman"/>
          <w:b/>
          <w:sz w:val="20"/>
          <w:szCs w:val="20"/>
        </w:rPr>
        <w:t xml:space="preserve">     </w:t>
      </w:r>
      <w:r w:rsidR="007A0BA2" w:rsidRPr="00DB3887">
        <w:rPr>
          <w:rFonts w:cs="Times New Roman"/>
          <w:b/>
          <w:sz w:val="20"/>
          <w:szCs w:val="20"/>
        </w:rPr>
        <w:t>3</w:t>
      </w:r>
      <w:r w:rsidR="007A0BA2">
        <w:rPr>
          <w:rFonts w:cs="Times New Roman"/>
          <w:b/>
          <w:sz w:val="20"/>
          <w:szCs w:val="20"/>
        </w:rPr>
        <w:t>,</w:t>
      </w:r>
      <w:r w:rsidR="00B61BD6">
        <w:rPr>
          <w:rFonts w:cs="Times New Roman"/>
          <w:b/>
          <w:sz w:val="20"/>
          <w:szCs w:val="20"/>
        </w:rPr>
        <w:t>76</w:t>
      </w:r>
      <w:r w:rsidR="00312B94" w:rsidRPr="00D67D71">
        <w:rPr>
          <w:rFonts w:cs="Times New Roman"/>
          <w:b/>
          <w:sz w:val="20"/>
          <w:szCs w:val="20"/>
        </w:rPr>
        <w:t>%</w:t>
      </w:r>
    </w:p>
    <w:p w:rsidR="001A31EB" w:rsidRDefault="001A31EB" w:rsidP="00947CF6">
      <w:pPr>
        <w:tabs>
          <w:tab w:val="left" w:pos="7200"/>
          <w:tab w:val="left" w:pos="8595"/>
        </w:tabs>
        <w:spacing w:after="0" w:line="240" w:lineRule="auto"/>
        <w:jc w:val="both"/>
        <w:rPr>
          <w:rFonts w:ascii="Times New Roman" w:hAnsi="Times New Roman" w:cs="Times New Roman"/>
          <w:sz w:val="20"/>
          <w:szCs w:val="20"/>
          <w:lang w:val="uk-UA"/>
        </w:rPr>
      </w:pPr>
    </w:p>
    <w:p w:rsidR="00CB5906" w:rsidRPr="001A31EB" w:rsidRDefault="001A31EB" w:rsidP="00947CF6">
      <w:pPr>
        <w:tabs>
          <w:tab w:val="left" w:pos="7200"/>
          <w:tab w:val="left" w:pos="8595"/>
        </w:tabs>
        <w:spacing w:after="0" w:line="240" w:lineRule="auto"/>
        <w:jc w:val="both"/>
        <w:rPr>
          <w:rFonts w:ascii="Times New Roman" w:hAnsi="Times New Roman" w:cs="Times New Roman"/>
          <w:sz w:val="20"/>
          <w:szCs w:val="20"/>
          <w:lang w:val="uk-UA"/>
        </w:rPr>
      </w:pPr>
      <w:r w:rsidRPr="001A31EB">
        <w:rPr>
          <w:rFonts w:ascii="Times New Roman" w:hAnsi="Times New Roman" w:cs="Times New Roman"/>
          <w:sz w:val="20"/>
          <w:szCs w:val="20"/>
          <w:lang w:val="uk-UA"/>
        </w:rPr>
        <w:t>Цілі</w:t>
      </w:r>
      <w:r>
        <w:rPr>
          <w:rFonts w:ascii="Times New Roman" w:hAnsi="Times New Roman" w:cs="Times New Roman"/>
          <w:sz w:val="20"/>
          <w:szCs w:val="20"/>
          <w:lang w:val="uk-UA"/>
        </w:rPr>
        <w:t xml:space="preserve">, політика та процедури управління капіталом за звітні періоди, що закінчились 31 грудня 2017 та 2016р.р. , не змінювались. </w:t>
      </w:r>
    </w:p>
    <w:p w:rsidR="001A31EB" w:rsidRDefault="001A31EB" w:rsidP="00947CF6">
      <w:pPr>
        <w:spacing w:after="0" w:line="240" w:lineRule="auto"/>
        <w:jc w:val="both"/>
        <w:rPr>
          <w:rFonts w:ascii="Times New Roman" w:hAnsi="Times New Roman" w:cs="Times New Roman"/>
          <w:b/>
          <w:i/>
          <w:lang w:val="uk-UA"/>
        </w:rPr>
      </w:pPr>
    </w:p>
    <w:p w:rsidR="009049BF" w:rsidRPr="00C21373" w:rsidRDefault="0058676D" w:rsidP="00947CF6">
      <w:pPr>
        <w:spacing w:after="0" w:line="240" w:lineRule="auto"/>
        <w:jc w:val="both"/>
        <w:rPr>
          <w:rFonts w:ascii="Times New Roman" w:hAnsi="Times New Roman" w:cs="Times New Roman"/>
          <w:b/>
          <w:lang w:val="uk-UA"/>
        </w:rPr>
      </w:pPr>
      <w:r w:rsidRPr="00C21373">
        <w:rPr>
          <w:rFonts w:ascii="Times New Roman" w:hAnsi="Times New Roman" w:cs="Times New Roman"/>
          <w:b/>
          <w:i/>
          <w:lang w:val="uk-UA"/>
        </w:rPr>
        <w:t>23</w:t>
      </w:r>
      <w:r w:rsidR="00096BDD" w:rsidRPr="00C21373">
        <w:rPr>
          <w:rFonts w:ascii="Times New Roman" w:hAnsi="Times New Roman" w:cs="Times New Roman"/>
          <w:b/>
          <w:i/>
          <w:lang w:val="uk-UA"/>
        </w:rPr>
        <w:t>. Події після звітного періоду.</w:t>
      </w:r>
    </w:p>
    <w:p w:rsidR="00BA6CA6" w:rsidRPr="00C21373" w:rsidRDefault="00740EB4" w:rsidP="00947CF6">
      <w:pPr>
        <w:spacing w:after="0" w:line="240" w:lineRule="auto"/>
        <w:jc w:val="both"/>
        <w:rPr>
          <w:rFonts w:ascii="Times New Roman" w:hAnsi="Times New Roman" w:cs="Times New Roman"/>
          <w:b/>
          <w:sz w:val="20"/>
          <w:szCs w:val="20"/>
          <w:lang w:val="uk-UA"/>
        </w:rPr>
      </w:pPr>
      <w:r w:rsidRPr="00C21373">
        <w:rPr>
          <w:rFonts w:ascii="Times New Roman" w:hAnsi="Times New Roman" w:cs="Times New Roman"/>
          <w:sz w:val="20"/>
          <w:szCs w:val="20"/>
          <w:lang w:val="uk-UA"/>
        </w:rPr>
        <w:t>Інформація щодо подій, що відбулися після звітної дати та могли суттєво вплинути на проведені оцінки</w:t>
      </w:r>
      <w:r w:rsidR="00B03866" w:rsidRPr="00C21373">
        <w:rPr>
          <w:rFonts w:ascii="Times New Roman" w:hAnsi="Times New Roman" w:cs="Times New Roman"/>
          <w:sz w:val="20"/>
          <w:szCs w:val="20"/>
          <w:lang w:val="uk-UA"/>
        </w:rPr>
        <w:t xml:space="preserve">  при складанні фінансової звітності</w:t>
      </w:r>
      <w:r w:rsidRPr="00C21373">
        <w:rPr>
          <w:rFonts w:ascii="Times New Roman" w:hAnsi="Times New Roman" w:cs="Times New Roman"/>
          <w:sz w:val="20"/>
          <w:szCs w:val="20"/>
          <w:lang w:val="uk-UA"/>
        </w:rPr>
        <w:t xml:space="preserve"> відсутня.</w:t>
      </w:r>
    </w:p>
    <w:p w:rsidR="0043770B" w:rsidRPr="00C21373" w:rsidRDefault="0043770B" w:rsidP="00947CF6">
      <w:pPr>
        <w:spacing w:after="0" w:line="240" w:lineRule="auto"/>
        <w:jc w:val="both"/>
        <w:rPr>
          <w:rFonts w:ascii="Times New Roman" w:hAnsi="Times New Roman" w:cs="Times New Roman"/>
          <w:lang w:val="uk-UA"/>
        </w:rPr>
      </w:pPr>
    </w:p>
    <w:p w:rsidR="00945F9B" w:rsidRDefault="00945F9B" w:rsidP="00947CF6">
      <w:pPr>
        <w:spacing w:after="0" w:line="240" w:lineRule="auto"/>
        <w:jc w:val="both"/>
        <w:rPr>
          <w:rFonts w:ascii="Times New Roman" w:hAnsi="Times New Roman" w:cs="Times New Roman"/>
        </w:rPr>
      </w:pPr>
      <w:r>
        <w:rPr>
          <w:rFonts w:ascii="Times New Roman" w:hAnsi="Times New Roman" w:cs="Times New Roman"/>
        </w:rPr>
        <w:t xml:space="preserve">Голова Правління </w:t>
      </w:r>
    </w:p>
    <w:p w:rsidR="00BA6CA6" w:rsidRPr="00E01C50" w:rsidRDefault="00945F9B" w:rsidP="00947CF6">
      <w:pPr>
        <w:tabs>
          <w:tab w:val="left" w:pos="5387"/>
        </w:tabs>
        <w:spacing w:after="0" w:line="240" w:lineRule="auto"/>
        <w:jc w:val="both"/>
        <w:rPr>
          <w:rFonts w:ascii="Times New Roman" w:hAnsi="Times New Roman" w:cs="Times New Roman"/>
        </w:rPr>
      </w:pPr>
      <w:r>
        <w:rPr>
          <w:rFonts w:ascii="Times New Roman" w:hAnsi="Times New Roman" w:cs="Times New Roman"/>
        </w:rPr>
        <w:t>ПрАТ СК «ІнтерЕкспрес»</w:t>
      </w:r>
      <w:r w:rsidR="005204A5">
        <w:rPr>
          <w:rFonts w:ascii="Times New Roman" w:hAnsi="Times New Roman" w:cs="Times New Roman"/>
        </w:rPr>
        <w:t xml:space="preserve">                                                    </w:t>
      </w:r>
      <w:r w:rsidR="00E01C50">
        <w:rPr>
          <w:rFonts w:ascii="Times New Roman" w:hAnsi="Times New Roman" w:cs="Times New Roman"/>
        </w:rPr>
        <w:t xml:space="preserve"> Кушнір В.М.</w:t>
      </w:r>
    </w:p>
    <w:p w:rsidR="009219FD" w:rsidRDefault="009219FD" w:rsidP="00947CF6">
      <w:pPr>
        <w:spacing w:after="0" w:line="240" w:lineRule="auto"/>
        <w:jc w:val="both"/>
        <w:rPr>
          <w:rFonts w:ascii="Times New Roman" w:hAnsi="Times New Roman" w:cs="Times New Roman"/>
        </w:rPr>
      </w:pPr>
    </w:p>
    <w:p w:rsidR="00BA6CA6" w:rsidRDefault="005204A5" w:rsidP="00947CF6">
      <w:pPr>
        <w:spacing w:after="0" w:line="240" w:lineRule="auto"/>
        <w:jc w:val="both"/>
        <w:rPr>
          <w:rFonts w:ascii="Times New Roman" w:hAnsi="Times New Roman" w:cs="Times New Roman"/>
        </w:rPr>
      </w:pPr>
      <w:r>
        <w:rPr>
          <w:rFonts w:ascii="Times New Roman" w:hAnsi="Times New Roman" w:cs="Times New Roman"/>
        </w:rPr>
        <w:t>Головний бухгалтер</w:t>
      </w:r>
    </w:p>
    <w:p w:rsidR="005204A5" w:rsidRPr="00945F9B" w:rsidRDefault="005204A5" w:rsidP="00947CF6">
      <w:pPr>
        <w:spacing w:after="0" w:line="240" w:lineRule="auto"/>
        <w:jc w:val="both"/>
        <w:rPr>
          <w:rFonts w:ascii="Times New Roman" w:hAnsi="Times New Roman" w:cs="Times New Roman"/>
        </w:rPr>
      </w:pPr>
      <w:r>
        <w:rPr>
          <w:rFonts w:ascii="Times New Roman" w:hAnsi="Times New Roman" w:cs="Times New Roman"/>
        </w:rPr>
        <w:t>ПрАТ СК «Ін</w:t>
      </w:r>
      <w:r w:rsidR="00FB6DC4">
        <w:rPr>
          <w:rFonts w:ascii="Times New Roman" w:hAnsi="Times New Roman" w:cs="Times New Roman"/>
        </w:rPr>
        <w:t>теЕкспрес»</w:t>
      </w:r>
      <w:r w:rsidR="00FB6DC4">
        <w:rPr>
          <w:rFonts w:ascii="Times New Roman" w:hAnsi="Times New Roman" w:cs="Times New Roman"/>
        </w:rPr>
        <w:tab/>
      </w:r>
      <w:r w:rsidR="00BA6CA6">
        <w:rPr>
          <w:rFonts w:ascii="Times New Roman" w:hAnsi="Times New Roman" w:cs="Times New Roman"/>
        </w:rPr>
        <w:t xml:space="preserve">                                              </w:t>
      </w:r>
      <w:r w:rsidR="007A0BA2">
        <w:rPr>
          <w:rFonts w:ascii="Times New Roman" w:hAnsi="Times New Roman" w:cs="Times New Roman"/>
        </w:rPr>
        <w:t xml:space="preserve">Троян </w:t>
      </w:r>
      <w:r w:rsidR="00FB6DC4">
        <w:rPr>
          <w:rFonts w:ascii="Times New Roman" w:hAnsi="Times New Roman" w:cs="Times New Roman"/>
        </w:rPr>
        <w:t xml:space="preserve"> О.О.</w:t>
      </w:r>
    </w:p>
    <w:p w:rsidR="00FC00E2" w:rsidRDefault="00FC00E2" w:rsidP="00947CF6">
      <w:pPr>
        <w:spacing w:after="0" w:line="240" w:lineRule="auto"/>
        <w:jc w:val="both"/>
      </w:pPr>
    </w:p>
    <w:p w:rsidR="00E93B55" w:rsidRDefault="00E93B55" w:rsidP="00947CF6">
      <w:pPr>
        <w:spacing w:after="0" w:line="240" w:lineRule="auto"/>
        <w:jc w:val="both"/>
      </w:pPr>
    </w:p>
    <w:p w:rsidR="00904F87" w:rsidRPr="006A75E6" w:rsidRDefault="00904F87">
      <w:pPr>
        <w:spacing w:after="0" w:line="240" w:lineRule="auto"/>
        <w:jc w:val="both"/>
        <w:rPr>
          <w:lang w:val="en-US"/>
        </w:rPr>
      </w:pPr>
    </w:p>
    <w:sectPr w:rsidR="00904F87" w:rsidRPr="006A75E6" w:rsidSect="00947CF6">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CE" w:rsidRDefault="002C74CE" w:rsidP="00273999">
      <w:pPr>
        <w:spacing w:after="0" w:line="240" w:lineRule="auto"/>
      </w:pPr>
      <w:r>
        <w:separator/>
      </w:r>
    </w:p>
  </w:endnote>
  <w:endnote w:type="continuationSeparator" w:id="0">
    <w:p w:rsidR="002C74CE" w:rsidRDefault="002C74CE" w:rsidP="0027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YInterstate">
    <w:altName w:val="EY Interstate Light"/>
    <w:panose1 w:val="00000000000000000000"/>
    <w:charset w:val="CC"/>
    <w:family w:val="swiss"/>
    <w:notTrueType/>
    <w:pitch w:val="default"/>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Times New Roman,Bold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EYInterstate-Light">
    <w:panose1 w:val="00000000000000000000"/>
    <w:charset w:val="CC"/>
    <w:family w:val="swiss"/>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PT Sans">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00768"/>
      <w:docPartObj>
        <w:docPartGallery w:val="Page Numbers (Bottom of Page)"/>
        <w:docPartUnique/>
      </w:docPartObj>
    </w:sdtPr>
    <w:sdtContent>
      <w:p w:rsidR="006A75E6" w:rsidRDefault="006A75E6">
        <w:pPr>
          <w:pStyle w:val="ae"/>
          <w:jc w:val="right"/>
        </w:pPr>
        <w:r>
          <w:fldChar w:fldCharType="begin"/>
        </w:r>
        <w:r>
          <w:instrText>PAGE   \* MERGEFORMAT</w:instrText>
        </w:r>
        <w:r>
          <w:fldChar w:fldCharType="separate"/>
        </w:r>
        <w:r w:rsidR="00F65EE1">
          <w:rPr>
            <w:noProof/>
          </w:rPr>
          <w:t>28</w:t>
        </w:r>
        <w:r>
          <w:fldChar w:fldCharType="end"/>
        </w:r>
      </w:p>
    </w:sdtContent>
  </w:sdt>
  <w:p w:rsidR="006A75E6" w:rsidRDefault="006A75E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CE" w:rsidRDefault="002C74CE" w:rsidP="00273999">
      <w:pPr>
        <w:spacing w:after="0" w:line="240" w:lineRule="auto"/>
      </w:pPr>
      <w:r>
        <w:separator/>
      </w:r>
    </w:p>
  </w:footnote>
  <w:footnote w:type="continuationSeparator" w:id="0">
    <w:p w:rsidR="002C74CE" w:rsidRDefault="002C74CE" w:rsidP="00273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7C2"/>
    <w:multiLevelType w:val="hybridMultilevel"/>
    <w:tmpl w:val="19DA3F4E"/>
    <w:lvl w:ilvl="0" w:tplc="DF94D538">
      <w:start w:val="1"/>
      <w:numFmt w:val="decimal"/>
      <w:lvlText w:val="%1."/>
      <w:lvlJc w:val="left"/>
      <w:pPr>
        <w:ind w:left="360" w:hanging="360"/>
      </w:pPr>
      <w:rPr>
        <w:rFonts w:hint="default"/>
        <w:b/>
        <w:sz w:val="22"/>
        <w:szCs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8B501B"/>
    <w:multiLevelType w:val="hybridMultilevel"/>
    <w:tmpl w:val="23F01064"/>
    <w:lvl w:ilvl="0" w:tplc="696E316A">
      <w:numFmt w:val="bullet"/>
      <w:lvlText w:val="-"/>
      <w:lvlJc w:val="left"/>
      <w:pPr>
        <w:ind w:left="750" w:hanging="360"/>
      </w:pPr>
      <w:rPr>
        <w:rFonts w:ascii="Calibri" w:eastAsiaTheme="minorEastAsia" w:hAnsi="Calibri" w:cstheme="minorBidi"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02A46CC8"/>
    <w:multiLevelType w:val="multilevel"/>
    <w:tmpl w:val="0AACE8C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3B1468D"/>
    <w:multiLevelType w:val="hybridMultilevel"/>
    <w:tmpl w:val="A51477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FD55A5"/>
    <w:multiLevelType w:val="hybridMultilevel"/>
    <w:tmpl w:val="C5A60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376214"/>
    <w:multiLevelType w:val="hybridMultilevel"/>
    <w:tmpl w:val="A8F2ED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3D3E2F"/>
    <w:multiLevelType w:val="hybridMultilevel"/>
    <w:tmpl w:val="562A1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7266D"/>
    <w:multiLevelType w:val="hybridMultilevel"/>
    <w:tmpl w:val="64A4542C"/>
    <w:lvl w:ilvl="0" w:tplc="18B65E6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33D3841"/>
    <w:multiLevelType w:val="hybridMultilevel"/>
    <w:tmpl w:val="A830B44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7816CA1"/>
    <w:multiLevelType w:val="multilevel"/>
    <w:tmpl w:val="751E852A"/>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7F4275A"/>
    <w:multiLevelType w:val="hybridMultilevel"/>
    <w:tmpl w:val="B15819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83FD0"/>
    <w:multiLevelType w:val="hybridMultilevel"/>
    <w:tmpl w:val="A88C9AF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FAE1CDF"/>
    <w:multiLevelType w:val="hybridMultilevel"/>
    <w:tmpl w:val="D720A36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293F0E30"/>
    <w:multiLevelType w:val="hybridMultilevel"/>
    <w:tmpl w:val="0D44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216EA4"/>
    <w:multiLevelType w:val="hybridMultilevel"/>
    <w:tmpl w:val="D3D087D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5">
    <w:nsid w:val="373406D9"/>
    <w:multiLevelType w:val="hybridMultilevel"/>
    <w:tmpl w:val="9D58B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ED5D71"/>
    <w:multiLevelType w:val="hybridMultilevel"/>
    <w:tmpl w:val="D64EFB96"/>
    <w:lvl w:ilvl="0" w:tplc="384E7408">
      <w:numFmt w:val="bullet"/>
      <w:lvlText w:val="-"/>
      <w:lvlJc w:val="left"/>
      <w:pPr>
        <w:ind w:left="750" w:hanging="360"/>
      </w:pPr>
      <w:rPr>
        <w:rFonts w:ascii="Times New Roman" w:eastAsiaTheme="minorEastAsia" w:hAnsi="Times New Roman" w:cs="Times New Roman" w:hint="default"/>
        <w:b w:val="0"/>
        <w:i w:val="0"/>
        <w:sz w:val="20"/>
        <w:u w:val="none"/>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418C5162"/>
    <w:multiLevelType w:val="hybridMultilevel"/>
    <w:tmpl w:val="C36EC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DE71AB"/>
    <w:multiLevelType w:val="hybridMultilevel"/>
    <w:tmpl w:val="A82ADF30"/>
    <w:lvl w:ilvl="0" w:tplc="C1D0E660">
      <w:numFmt w:val="bullet"/>
      <w:lvlText w:val="-"/>
      <w:lvlJc w:val="left"/>
      <w:pPr>
        <w:ind w:left="1110" w:hanging="360"/>
      </w:pPr>
      <w:rPr>
        <w:rFonts w:ascii="Calibri" w:eastAsiaTheme="minorEastAsia" w:hAnsi="Calibri" w:cstheme="minorBidi"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9">
    <w:nsid w:val="496F6AF8"/>
    <w:multiLevelType w:val="multilevel"/>
    <w:tmpl w:val="FD0EA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B2475C"/>
    <w:multiLevelType w:val="multilevel"/>
    <w:tmpl w:val="9BB871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35E7CA1"/>
    <w:multiLevelType w:val="hybridMultilevel"/>
    <w:tmpl w:val="4A6463F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2">
    <w:nsid w:val="5FB02668"/>
    <w:multiLevelType w:val="hybridMultilevel"/>
    <w:tmpl w:val="19065D0E"/>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60A43FC7"/>
    <w:multiLevelType w:val="hybridMultilevel"/>
    <w:tmpl w:val="FD3EFDE2"/>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615663D3"/>
    <w:multiLevelType w:val="hybridMultilevel"/>
    <w:tmpl w:val="BD76D0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657556E"/>
    <w:multiLevelType w:val="hybridMultilevel"/>
    <w:tmpl w:val="391426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927926"/>
    <w:multiLevelType w:val="hybridMultilevel"/>
    <w:tmpl w:val="4FE6C2E6"/>
    <w:lvl w:ilvl="0" w:tplc="394EF58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610C9"/>
    <w:multiLevelType w:val="hybridMultilevel"/>
    <w:tmpl w:val="6A386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5C7D9F"/>
    <w:multiLevelType w:val="hybridMultilevel"/>
    <w:tmpl w:val="FE00E6F4"/>
    <w:lvl w:ilvl="0" w:tplc="394EF58E">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9">
    <w:nsid w:val="72980FB6"/>
    <w:multiLevelType w:val="multilevel"/>
    <w:tmpl w:val="DCC281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C3D03C6"/>
    <w:multiLevelType w:val="hybridMultilevel"/>
    <w:tmpl w:val="084227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0"/>
  </w:num>
  <w:num w:numId="3">
    <w:abstractNumId w:val="30"/>
  </w:num>
  <w:num w:numId="4">
    <w:abstractNumId w:val="28"/>
  </w:num>
  <w:num w:numId="5">
    <w:abstractNumId w:val="13"/>
  </w:num>
  <w:num w:numId="6">
    <w:abstractNumId w:val="9"/>
  </w:num>
  <w:num w:numId="7">
    <w:abstractNumId w:val="23"/>
  </w:num>
  <w:num w:numId="8">
    <w:abstractNumId w:val="11"/>
  </w:num>
  <w:num w:numId="9">
    <w:abstractNumId w:val="5"/>
  </w:num>
  <w:num w:numId="10">
    <w:abstractNumId w:val="27"/>
  </w:num>
  <w:num w:numId="11">
    <w:abstractNumId w:val="25"/>
  </w:num>
  <w:num w:numId="12">
    <w:abstractNumId w:val="22"/>
  </w:num>
  <w:num w:numId="13">
    <w:abstractNumId w:val="6"/>
  </w:num>
  <w:num w:numId="14">
    <w:abstractNumId w:val="15"/>
  </w:num>
  <w:num w:numId="15">
    <w:abstractNumId w:val="12"/>
  </w:num>
  <w:num w:numId="16">
    <w:abstractNumId w:val="26"/>
  </w:num>
  <w:num w:numId="17">
    <w:abstractNumId w:val="24"/>
  </w:num>
  <w:num w:numId="18">
    <w:abstractNumId w:val="17"/>
  </w:num>
  <w:num w:numId="19">
    <w:abstractNumId w:val="4"/>
  </w:num>
  <w:num w:numId="20">
    <w:abstractNumId w:val="21"/>
  </w:num>
  <w:num w:numId="21">
    <w:abstractNumId w:val="14"/>
  </w:num>
  <w:num w:numId="22">
    <w:abstractNumId w:val="16"/>
  </w:num>
  <w:num w:numId="23">
    <w:abstractNumId w:val="1"/>
  </w:num>
  <w:num w:numId="24">
    <w:abstractNumId w:val="18"/>
  </w:num>
  <w:num w:numId="25">
    <w:abstractNumId w:val="7"/>
  </w:num>
  <w:num w:numId="26">
    <w:abstractNumId w:val="2"/>
  </w:num>
  <w:num w:numId="27">
    <w:abstractNumId w:val="19"/>
  </w:num>
  <w:num w:numId="28">
    <w:abstractNumId w:val="8"/>
  </w:num>
  <w:num w:numId="29">
    <w:abstractNumId w:val="10"/>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1" w:dllVersion="512" w:checkStyle="1"/>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CA"/>
    <w:rsid w:val="00001125"/>
    <w:rsid w:val="00001446"/>
    <w:rsid w:val="00001A6D"/>
    <w:rsid w:val="00002CFB"/>
    <w:rsid w:val="00003319"/>
    <w:rsid w:val="0000461B"/>
    <w:rsid w:val="000059AC"/>
    <w:rsid w:val="0000613C"/>
    <w:rsid w:val="000064F5"/>
    <w:rsid w:val="00006532"/>
    <w:rsid w:val="000072F9"/>
    <w:rsid w:val="00011757"/>
    <w:rsid w:val="00014C67"/>
    <w:rsid w:val="00016E84"/>
    <w:rsid w:val="00016F34"/>
    <w:rsid w:val="000177B2"/>
    <w:rsid w:val="00017D23"/>
    <w:rsid w:val="000200C8"/>
    <w:rsid w:val="0002374F"/>
    <w:rsid w:val="00023C75"/>
    <w:rsid w:val="000247F3"/>
    <w:rsid w:val="00025460"/>
    <w:rsid w:val="00025557"/>
    <w:rsid w:val="00026007"/>
    <w:rsid w:val="0002739A"/>
    <w:rsid w:val="00027C53"/>
    <w:rsid w:val="00030896"/>
    <w:rsid w:val="00035242"/>
    <w:rsid w:val="00036202"/>
    <w:rsid w:val="000419EF"/>
    <w:rsid w:val="00044EE3"/>
    <w:rsid w:val="00046801"/>
    <w:rsid w:val="0004690B"/>
    <w:rsid w:val="00046D15"/>
    <w:rsid w:val="00047095"/>
    <w:rsid w:val="000478F6"/>
    <w:rsid w:val="00050702"/>
    <w:rsid w:val="00053393"/>
    <w:rsid w:val="0005353A"/>
    <w:rsid w:val="00053B62"/>
    <w:rsid w:val="00054293"/>
    <w:rsid w:val="00054CEE"/>
    <w:rsid w:val="000553A9"/>
    <w:rsid w:val="00056261"/>
    <w:rsid w:val="00056927"/>
    <w:rsid w:val="00057012"/>
    <w:rsid w:val="0006011C"/>
    <w:rsid w:val="0006123B"/>
    <w:rsid w:val="000613C1"/>
    <w:rsid w:val="00061891"/>
    <w:rsid w:val="00062354"/>
    <w:rsid w:val="00062FF4"/>
    <w:rsid w:val="00064167"/>
    <w:rsid w:val="00064EEA"/>
    <w:rsid w:val="00066841"/>
    <w:rsid w:val="00067EC5"/>
    <w:rsid w:val="0007064F"/>
    <w:rsid w:val="000713CE"/>
    <w:rsid w:val="00072C15"/>
    <w:rsid w:val="00073DC2"/>
    <w:rsid w:val="0007446E"/>
    <w:rsid w:val="000747DC"/>
    <w:rsid w:val="00074BC0"/>
    <w:rsid w:val="00074EB0"/>
    <w:rsid w:val="00075565"/>
    <w:rsid w:val="00083CB2"/>
    <w:rsid w:val="00084302"/>
    <w:rsid w:val="00084FF1"/>
    <w:rsid w:val="0008586B"/>
    <w:rsid w:val="0008597A"/>
    <w:rsid w:val="00085E04"/>
    <w:rsid w:val="00090254"/>
    <w:rsid w:val="0009074B"/>
    <w:rsid w:val="000907EC"/>
    <w:rsid w:val="0009271D"/>
    <w:rsid w:val="00093672"/>
    <w:rsid w:val="00093BC3"/>
    <w:rsid w:val="0009467E"/>
    <w:rsid w:val="000962C0"/>
    <w:rsid w:val="00096603"/>
    <w:rsid w:val="00096BDD"/>
    <w:rsid w:val="0009720A"/>
    <w:rsid w:val="000A00B0"/>
    <w:rsid w:val="000A02B6"/>
    <w:rsid w:val="000A055A"/>
    <w:rsid w:val="000A0716"/>
    <w:rsid w:val="000A0A7B"/>
    <w:rsid w:val="000A1458"/>
    <w:rsid w:val="000A1FFE"/>
    <w:rsid w:val="000A2C79"/>
    <w:rsid w:val="000A4194"/>
    <w:rsid w:val="000A4EBA"/>
    <w:rsid w:val="000A4F25"/>
    <w:rsid w:val="000A5D46"/>
    <w:rsid w:val="000A6AEE"/>
    <w:rsid w:val="000A70F2"/>
    <w:rsid w:val="000B12F4"/>
    <w:rsid w:val="000B4EAE"/>
    <w:rsid w:val="000B547E"/>
    <w:rsid w:val="000B6176"/>
    <w:rsid w:val="000B62EC"/>
    <w:rsid w:val="000B67C1"/>
    <w:rsid w:val="000C0142"/>
    <w:rsid w:val="000C31F4"/>
    <w:rsid w:val="000C3CB6"/>
    <w:rsid w:val="000C4133"/>
    <w:rsid w:val="000C516D"/>
    <w:rsid w:val="000C5888"/>
    <w:rsid w:val="000C592E"/>
    <w:rsid w:val="000C5A35"/>
    <w:rsid w:val="000C6D15"/>
    <w:rsid w:val="000C6F07"/>
    <w:rsid w:val="000C72F3"/>
    <w:rsid w:val="000C7C72"/>
    <w:rsid w:val="000D10B6"/>
    <w:rsid w:val="000D11ED"/>
    <w:rsid w:val="000D3546"/>
    <w:rsid w:val="000D5BCA"/>
    <w:rsid w:val="000D6D68"/>
    <w:rsid w:val="000D7EE4"/>
    <w:rsid w:val="000E177E"/>
    <w:rsid w:val="000E236C"/>
    <w:rsid w:val="000E40FB"/>
    <w:rsid w:val="000E421E"/>
    <w:rsid w:val="000E48F5"/>
    <w:rsid w:val="000E564E"/>
    <w:rsid w:val="000E5CD8"/>
    <w:rsid w:val="000E5D00"/>
    <w:rsid w:val="000E619E"/>
    <w:rsid w:val="000E7121"/>
    <w:rsid w:val="000E7199"/>
    <w:rsid w:val="000F29B4"/>
    <w:rsid w:val="000F33E9"/>
    <w:rsid w:val="000F4634"/>
    <w:rsid w:val="000F4FA5"/>
    <w:rsid w:val="000F5205"/>
    <w:rsid w:val="000F60AF"/>
    <w:rsid w:val="000F639F"/>
    <w:rsid w:val="000F64C4"/>
    <w:rsid w:val="000F7A78"/>
    <w:rsid w:val="000F7FDA"/>
    <w:rsid w:val="00100DBB"/>
    <w:rsid w:val="00100F0F"/>
    <w:rsid w:val="00102314"/>
    <w:rsid w:val="0010361D"/>
    <w:rsid w:val="00103855"/>
    <w:rsid w:val="00103929"/>
    <w:rsid w:val="0010481A"/>
    <w:rsid w:val="00104CAB"/>
    <w:rsid w:val="00105441"/>
    <w:rsid w:val="00105A84"/>
    <w:rsid w:val="00105E5F"/>
    <w:rsid w:val="0010672A"/>
    <w:rsid w:val="001070E3"/>
    <w:rsid w:val="001076E8"/>
    <w:rsid w:val="00107D53"/>
    <w:rsid w:val="0011045B"/>
    <w:rsid w:val="00110D13"/>
    <w:rsid w:val="00110D18"/>
    <w:rsid w:val="00112432"/>
    <w:rsid w:val="00112938"/>
    <w:rsid w:val="00112C6A"/>
    <w:rsid w:val="00112EE3"/>
    <w:rsid w:val="00112FCD"/>
    <w:rsid w:val="00112FEC"/>
    <w:rsid w:val="001149A1"/>
    <w:rsid w:val="00116643"/>
    <w:rsid w:val="00116844"/>
    <w:rsid w:val="00116D1F"/>
    <w:rsid w:val="00120523"/>
    <w:rsid w:val="00120784"/>
    <w:rsid w:val="00120C8F"/>
    <w:rsid w:val="00121578"/>
    <w:rsid w:val="00121DBD"/>
    <w:rsid w:val="00124A68"/>
    <w:rsid w:val="00124BD5"/>
    <w:rsid w:val="00125A29"/>
    <w:rsid w:val="001272B0"/>
    <w:rsid w:val="0012734A"/>
    <w:rsid w:val="001300EA"/>
    <w:rsid w:val="0013096D"/>
    <w:rsid w:val="00131449"/>
    <w:rsid w:val="0013185F"/>
    <w:rsid w:val="00132578"/>
    <w:rsid w:val="0013358E"/>
    <w:rsid w:val="00133918"/>
    <w:rsid w:val="001341F4"/>
    <w:rsid w:val="001346A5"/>
    <w:rsid w:val="00135EE9"/>
    <w:rsid w:val="00136E07"/>
    <w:rsid w:val="001371DC"/>
    <w:rsid w:val="001431EC"/>
    <w:rsid w:val="001437F3"/>
    <w:rsid w:val="00143B1B"/>
    <w:rsid w:val="00144078"/>
    <w:rsid w:val="0014623A"/>
    <w:rsid w:val="00146551"/>
    <w:rsid w:val="0015030F"/>
    <w:rsid w:val="00150E0C"/>
    <w:rsid w:val="001522AF"/>
    <w:rsid w:val="001522EB"/>
    <w:rsid w:val="00152CEC"/>
    <w:rsid w:val="00153CA7"/>
    <w:rsid w:val="00154A84"/>
    <w:rsid w:val="00155E17"/>
    <w:rsid w:val="001600C0"/>
    <w:rsid w:val="001638D6"/>
    <w:rsid w:val="00163963"/>
    <w:rsid w:val="0016501D"/>
    <w:rsid w:val="00167066"/>
    <w:rsid w:val="00167C44"/>
    <w:rsid w:val="001700B2"/>
    <w:rsid w:val="00171C51"/>
    <w:rsid w:val="00171CC8"/>
    <w:rsid w:val="001728DF"/>
    <w:rsid w:val="00173228"/>
    <w:rsid w:val="00174AEB"/>
    <w:rsid w:val="00175447"/>
    <w:rsid w:val="001761FC"/>
    <w:rsid w:val="00176364"/>
    <w:rsid w:val="00181013"/>
    <w:rsid w:val="001819CB"/>
    <w:rsid w:val="00182856"/>
    <w:rsid w:val="00182A29"/>
    <w:rsid w:val="001831D0"/>
    <w:rsid w:val="001850D1"/>
    <w:rsid w:val="0018552A"/>
    <w:rsid w:val="00190DBD"/>
    <w:rsid w:val="00192889"/>
    <w:rsid w:val="00193762"/>
    <w:rsid w:val="00193DF7"/>
    <w:rsid w:val="00193FD8"/>
    <w:rsid w:val="00194C36"/>
    <w:rsid w:val="00195448"/>
    <w:rsid w:val="0019775E"/>
    <w:rsid w:val="001A0514"/>
    <w:rsid w:val="001A0A1A"/>
    <w:rsid w:val="001A1F18"/>
    <w:rsid w:val="001A2985"/>
    <w:rsid w:val="001A3094"/>
    <w:rsid w:val="001A31EB"/>
    <w:rsid w:val="001A4AA5"/>
    <w:rsid w:val="001A59E0"/>
    <w:rsid w:val="001A6539"/>
    <w:rsid w:val="001B0913"/>
    <w:rsid w:val="001B2469"/>
    <w:rsid w:val="001B2D25"/>
    <w:rsid w:val="001B465D"/>
    <w:rsid w:val="001B49FF"/>
    <w:rsid w:val="001B4CF1"/>
    <w:rsid w:val="001B68E7"/>
    <w:rsid w:val="001B77D0"/>
    <w:rsid w:val="001B780F"/>
    <w:rsid w:val="001B7EF4"/>
    <w:rsid w:val="001C285C"/>
    <w:rsid w:val="001C3F87"/>
    <w:rsid w:val="001C4173"/>
    <w:rsid w:val="001C425E"/>
    <w:rsid w:val="001C4B7E"/>
    <w:rsid w:val="001C55BF"/>
    <w:rsid w:val="001C6CDB"/>
    <w:rsid w:val="001C6F14"/>
    <w:rsid w:val="001C7DD9"/>
    <w:rsid w:val="001D0BBF"/>
    <w:rsid w:val="001D0E15"/>
    <w:rsid w:val="001D0F51"/>
    <w:rsid w:val="001D2D8F"/>
    <w:rsid w:val="001D4634"/>
    <w:rsid w:val="001D5322"/>
    <w:rsid w:val="001D630B"/>
    <w:rsid w:val="001D7087"/>
    <w:rsid w:val="001E0F37"/>
    <w:rsid w:val="001E1A33"/>
    <w:rsid w:val="001E249C"/>
    <w:rsid w:val="001E4028"/>
    <w:rsid w:val="001E56CC"/>
    <w:rsid w:val="001E6393"/>
    <w:rsid w:val="001E72FF"/>
    <w:rsid w:val="001E7B61"/>
    <w:rsid w:val="001F0580"/>
    <w:rsid w:val="001F0A1C"/>
    <w:rsid w:val="001F236A"/>
    <w:rsid w:val="001F2B07"/>
    <w:rsid w:val="001F2E4C"/>
    <w:rsid w:val="001F2FFD"/>
    <w:rsid w:val="001F5D52"/>
    <w:rsid w:val="001F5DE9"/>
    <w:rsid w:val="001F71D4"/>
    <w:rsid w:val="001F7417"/>
    <w:rsid w:val="0020032F"/>
    <w:rsid w:val="00200DF8"/>
    <w:rsid w:val="00201031"/>
    <w:rsid w:val="002018EA"/>
    <w:rsid w:val="002056E5"/>
    <w:rsid w:val="00205F06"/>
    <w:rsid w:val="0020665B"/>
    <w:rsid w:val="00206D8A"/>
    <w:rsid w:val="002078E6"/>
    <w:rsid w:val="00211663"/>
    <w:rsid w:val="00211BCC"/>
    <w:rsid w:val="00211C3F"/>
    <w:rsid w:val="00215B85"/>
    <w:rsid w:val="00215BC3"/>
    <w:rsid w:val="00215F6B"/>
    <w:rsid w:val="00216812"/>
    <w:rsid w:val="00216DAF"/>
    <w:rsid w:val="002170EC"/>
    <w:rsid w:val="002177DB"/>
    <w:rsid w:val="002177F5"/>
    <w:rsid w:val="00217AC8"/>
    <w:rsid w:val="00217DF0"/>
    <w:rsid w:val="0022021D"/>
    <w:rsid w:val="002206FD"/>
    <w:rsid w:val="00220997"/>
    <w:rsid w:val="00221861"/>
    <w:rsid w:val="00221F01"/>
    <w:rsid w:val="00222E73"/>
    <w:rsid w:val="00223EE3"/>
    <w:rsid w:val="00224AF5"/>
    <w:rsid w:val="002256E0"/>
    <w:rsid w:val="00226209"/>
    <w:rsid w:val="0022684F"/>
    <w:rsid w:val="00227256"/>
    <w:rsid w:val="002279CE"/>
    <w:rsid w:val="0023044D"/>
    <w:rsid w:val="00230D09"/>
    <w:rsid w:val="00230D52"/>
    <w:rsid w:val="00232B09"/>
    <w:rsid w:val="002335DF"/>
    <w:rsid w:val="00233677"/>
    <w:rsid w:val="00234BB3"/>
    <w:rsid w:val="00234D53"/>
    <w:rsid w:val="0023629F"/>
    <w:rsid w:val="00236765"/>
    <w:rsid w:val="00237D9F"/>
    <w:rsid w:val="00240A29"/>
    <w:rsid w:val="00240C93"/>
    <w:rsid w:val="00242412"/>
    <w:rsid w:val="002433BA"/>
    <w:rsid w:val="00243DFC"/>
    <w:rsid w:val="0024532D"/>
    <w:rsid w:val="00245409"/>
    <w:rsid w:val="00251B7E"/>
    <w:rsid w:val="00251D2D"/>
    <w:rsid w:val="00251E32"/>
    <w:rsid w:val="002529B4"/>
    <w:rsid w:val="00253EC3"/>
    <w:rsid w:val="0025492A"/>
    <w:rsid w:val="00254F51"/>
    <w:rsid w:val="0025505D"/>
    <w:rsid w:val="00256F83"/>
    <w:rsid w:val="00260DD4"/>
    <w:rsid w:val="00260FF4"/>
    <w:rsid w:val="002610C8"/>
    <w:rsid w:val="002619AA"/>
    <w:rsid w:val="00261AD7"/>
    <w:rsid w:val="0026308C"/>
    <w:rsid w:val="00263A91"/>
    <w:rsid w:val="00264025"/>
    <w:rsid w:val="00264DA2"/>
    <w:rsid w:val="00264EB1"/>
    <w:rsid w:val="00265385"/>
    <w:rsid w:val="00265F42"/>
    <w:rsid w:val="0026647B"/>
    <w:rsid w:val="00271410"/>
    <w:rsid w:val="00271D7D"/>
    <w:rsid w:val="00273999"/>
    <w:rsid w:val="0027552C"/>
    <w:rsid w:val="00275A2B"/>
    <w:rsid w:val="0027758D"/>
    <w:rsid w:val="00280367"/>
    <w:rsid w:val="002804EA"/>
    <w:rsid w:val="002825D6"/>
    <w:rsid w:val="00282733"/>
    <w:rsid w:val="00282E81"/>
    <w:rsid w:val="00283137"/>
    <w:rsid w:val="0028615A"/>
    <w:rsid w:val="0028675B"/>
    <w:rsid w:val="002869EC"/>
    <w:rsid w:val="002873F8"/>
    <w:rsid w:val="00287BAF"/>
    <w:rsid w:val="002906EA"/>
    <w:rsid w:val="00292B6E"/>
    <w:rsid w:val="00293AF9"/>
    <w:rsid w:val="00294F4F"/>
    <w:rsid w:val="00295888"/>
    <w:rsid w:val="00295E1A"/>
    <w:rsid w:val="00296271"/>
    <w:rsid w:val="00296606"/>
    <w:rsid w:val="002A3425"/>
    <w:rsid w:val="002A454F"/>
    <w:rsid w:val="002A6B41"/>
    <w:rsid w:val="002A7DD8"/>
    <w:rsid w:val="002B004B"/>
    <w:rsid w:val="002B012F"/>
    <w:rsid w:val="002B152F"/>
    <w:rsid w:val="002B231A"/>
    <w:rsid w:val="002B33D8"/>
    <w:rsid w:val="002B3498"/>
    <w:rsid w:val="002B3AD0"/>
    <w:rsid w:val="002B4FF0"/>
    <w:rsid w:val="002B5214"/>
    <w:rsid w:val="002B54C6"/>
    <w:rsid w:val="002B5B3F"/>
    <w:rsid w:val="002B6521"/>
    <w:rsid w:val="002B6D1D"/>
    <w:rsid w:val="002B7493"/>
    <w:rsid w:val="002C08F4"/>
    <w:rsid w:val="002C2D15"/>
    <w:rsid w:val="002C32ED"/>
    <w:rsid w:val="002C3C24"/>
    <w:rsid w:val="002C51F4"/>
    <w:rsid w:val="002C6BC2"/>
    <w:rsid w:val="002C7392"/>
    <w:rsid w:val="002C74CE"/>
    <w:rsid w:val="002D127A"/>
    <w:rsid w:val="002D1EAF"/>
    <w:rsid w:val="002D2516"/>
    <w:rsid w:val="002D5C24"/>
    <w:rsid w:val="002D5EEA"/>
    <w:rsid w:val="002D62A2"/>
    <w:rsid w:val="002E0D83"/>
    <w:rsid w:val="002E2019"/>
    <w:rsid w:val="002E20A3"/>
    <w:rsid w:val="002E25CB"/>
    <w:rsid w:val="002E35A0"/>
    <w:rsid w:val="002E4D7E"/>
    <w:rsid w:val="002E665F"/>
    <w:rsid w:val="002E7508"/>
    <w:rsid w:val="002F06DC"/>
    <w:rsid w:val="002F27D3"/>
    <w:rsid w:val="002F2D92"/>
    <w:rsid w:val="002F3B40"/>
    <w:rsid w:val="002F407C"/>
    <w:rsid w:val="002F484C"/>
    <w:rsid w:val="002F6338"/>
    <w:rsid w:val="002F6FC0"/>
    <w:rsid w:val="002F78A5"/>
    <w:rsid w:val="002F7B59"/>
    <w:rsid w:val="002F7DE1"/>
    <w:rsid w:val="002F7EE9"/>
    <w:rsid w:val="003017AB"/>
    <w:rsid w:val="00301895"/>
    <w:rsid w:val="00301A4A"/>
    <w:rsid w:val="003023C1"/>
    <w:rsid w:val="00303C1C"/>
    <w:rsid w:val="00304E02"/>
    <w:rsid w:val="00304FEB"/>
    <w:rsid w:val="00306012"/>
    <w:rsid w:val="003061AF"/>
    <w:rsid w:val="00306DA5"/>
    <w:rsid w:val="00307CCB"/>
    <w:rsid w:val="003103EC"/>
    <w:rsid w:val="00310EB8"/>
    <w:rsid w:val="00311F14"/>
    <w:rsid w:val="0031252F"/>
    <w:rsid w:val="00312B94"/>
    <w:rsid w:val="0031436A"/>
    <w:rsid w:val="00315A3E"/>
    <w:rsid w:val="00316B58"/>
    <w:rsid w:val="00316C9A"/>
    <w:rsid w:val="00317586"/>
    <w:rsid w:val="00317DEC"/>
    <w:rsid w:val="003200DC"/>
    <w:rsid w:val="00322B54"/>
    <w:rsid w:val="00322CEE"/>
    <w:rsid w:val="00323233"/>
    <w:rsid w:val="0032378C"/>
    <w:rsid w:val="00323F9F"/>
    <w:rsid w:val="00324134"/>
    <w:rsid w:val="00327598"/>
    <w:rsid w:val="00327BA2"/>
    <w:rsid w:val="00327E8E"/>
    <w:rsid w:val="00330A10"/>
    <w:rsid w:val="003312CF"/>
    <w:rsid w:val="00331896"/>
    <w:rsid w:val="003357FA"/>
    <w:rsid w:val="00336313"/>
    <w:rsid w:val="00336373"/>
    <w:rsid w:val="00336BA6"/>
    <w:rsid w:val="003377BA"/>
    <w:rsid w:val="003411F4"/>
    <w:rsid w:val="003412DB"/>
    <w:rsid w:val="00341AB4"/>
    <w:rsid w:val="00343140"/>
    <w:rsid w:val="00343824"/>
    <w:rsid w:val="0034478F"/>
    <w:rsid w:val="0034664E"/>
    <w:rsid w:val="003473EE"/>
    <w:rsid w:val="0034770B"/>
    <w:rsid w:val="00347818"/>
    <w:rsid w:val="00350625"/>
    <w:rsid w:val="003508F4"/>
    <w:rsid w:val="00351517"/>
    <w:rsid w:val="00353909"/>
    <w:rsid w:val="00355201"/>
    <w:rsid w:val="003564E8"/>
    <w:rsid w:val="00356766"/>
    <w:rsid w:val="0035780A"/>
    <w:rsid w:val="003617E6"/>
    <w:rsid w:val="00363F42"/>
    <w:rsid w:val="00364EBD"/>
    <w:rsid w:val="003664FE"/>
    <w:rsid w:val="00366F38"/>
    <w:rsid w:val="00370316"/>
    <w:rsid w:val="0037250A"/>
    <w:rsid w:val="00372A7A"/>
    <w:rsid w:val="003754E3"/>
    <w:rsid w:val="00375784"/>
    <w:rsid w:val="00376525"/>
    <w:rsid w:val="00376E1F"/>
    <w:rsid w:val="00377799"/>
    <w:rsid w:val="00377B05"/>
    <w:rsid w:val="00380EBC"/>
    <w:rsid w:val="00381AD5"/>
    <w:rsid w:val="00382309"/>
    <w:rsid w:val="0038371D"/>
    <w:rsid w:val="00383772"/>
    <w:rsid w:val="003859D8"/>
    <w:rsid w:val="00386134"/>
    <w:rsid w:val="003871DF"/>
    <w:rsid w:val="003874DC"/>
    <w:rsid w:val="00387CCB"/>
    <w:rsid w:val="0039035F"/>
    <w:rsid w:val="003914FF"/>
    <w:rsid w:val="00393A2B"/>
    <w:rsid w:val="00394368"/>
    <w:rsid w:val="00394A3A"/>
    <w:rsid w:val="00396A15"/>
    <w:rsid w:val="00397AC6"/>
    <w:rsid w:val="00397F2A"/>
    <w:rsid w:val="003A16B2"/>
    <w:rsid w:val="003A17C2"/>
    <w:rsid w:val="003A18CE"/>
    <w:rsid w:val="003A1D85"/>
    <w:rsid w:val="003A1F4A"/>
    <w:rsid w:val="003A3196"/>
    <w:rsid w:val="003A33EA"/>
    <w:rsid w:val="003A428B"/>
    <w:rsid w:val="003A78AD"/>
    <w:rsid w:val="003A7C02"/>
    <w:rsid w:val="003B059F"/>
    <w:rsid w:val="003B124D"/>
    <w:rsid w:val="003B17D2"/>
    <w:rsid w:val="003B1979"/>
    <w:rsid w:val="003B23F8"/>
    <w:rsid w:val="003B2D84"/>
    <w:rsid w:val="003B3729"/>
    <w:rsid w:val="003B4B2B"/>
    <w:rsid w:val="003B564C"/>
    <w:rsid w:val="003B5A86"/>
    <w:rsid w:val="003C03B9"/>
    <w:rsid w:val="003C0480"/>
    <w:rsid w:val="003C0FED"/>
    <w:rsid w:val="003C1A62"/>
    <w:rsid w:val="003C2D33"/>
    <w:rsid w:val="003C335D"/>
    <w:rsid w:val="003C3638"/>
    <w:rsid w:val="003C3B05"/>
    <w:rsid w:val="003C3B35"/>
    <w:rsid w:val="003C4AE7"/>
    <w:rsid w:val="003C4C5A"/>
    <w:rsid w:val="003C539A"/>
    <w:rsid w:val="003D08BC"/>
    <w:rsid w:val="003D125E"/>
    <w:rsid w:val="003D2544"/>
    <w:rsid w:val="003D2D53"/>
    <w:rsid w:val="003D2DDF"/>
    <w:rsid w:val="003D5351"/>
    <w:rsid w:val="003D55DD"/>
    <w:rsid w:val="003D5F79"/>
    <w:rsid w:val="003D6682"/>
    <w:rsid w:val="003D7D43"/>
    <w:rsid w:val="003E0127"/>
    <w:rsid w:val="003E0183"/>
    <w:rsid w:val="003E057A"/>
    <w:rsid w:val="003E2F1B"/>
    <w:rsid w:val="003E3849"/>
    <w:rsid w:val="003E4388"/>
    <w:rsid w:val="003E4CB3"/>
    <w:rsid w:val="003E4E36"/>
    <w:rsid w:val="003E4F01"/>
    <w:rsid w:val="003E64BE"/>
    <w:rsid w:val="003E679E"/>
    <w:rsid w:val="003F10F4"/>
    <w:rsid w:val="003F187C"/>
    <w:rsid w:val="003F22DC"/>
    <w:rsid w:val="003F415A"/>
    <w:rsid w:val="003F427C"/>
    <w:rsid w:val="003F4D6F"/>
    <w:rsid w:val="003F730F"/>
    <w:rsid w:val="00400EE0"/>
    <w:rsid w:val="00401A09"/>
    <w:rsid w:val="00402655"/>
    <w:rsid w:val="004034CE"/>
    <w:rsid w:val="00403515"/>
    <w:rsid w:val="00403655"/>
    <w:rsid w:val="00403B68"/>
    <w:rsid w:val="00403CAA"/>
    <w:rsid w:val="004043FE"/>
    <w:rsid w:val="0040591B"/>
    <w:rsid w:val="00406BB2"/>
    <w:rsid w:val="00407100"/>
    <w:rsid w:val="00410A47"/>
    <w:rsid w:val="0041135C"/>
    <w:rsid w:val="00411D48"/>
    <w:rsid w:val="00412707"/>
    <w:rsid w:val="00412B7F"/>
    <w:rsid w:val="00414246"/>
    <w:rsid w:val="0041460F"/>
    <w:rsid w:val="00415984"/>
    <w:rsid w:val="0041787B"/>
    <w:rsid w:val="0041788E"/>
    <w:rsid w:val="0042024D"/>
    <w:rsid w:val="004202A5"/>
    <w:rsid w:val="00420D82"/>
    <w:rsid w:val="0042119E"/>
    <w:rsid w:val="00424364"/>
    <w:rsid w:val="00424C82"/>
    <w:rsid w:val="00425AF4"/>
    <w:rsid w:val="00425D0F"/>
    <w:rsid w:val="00426BFB"/>
    <w:rsid w:val="00427C2B"/>
    <w:rsid w:val="00430A00"/>
    <w:rsid w:val="00430D9A"/>
    <w:rsid w:val="004321D7"/>
    <w:rsid w:val="0043231E"/>
    <w:rsid w:val="00433274"/>
    <w:rsid w:val="0043416B"/>
    <w:rsid w:val="00434C97"/>
    <w:rsid w:val="00434CF6"/>
    <w:rsid w:val="00434D8D"/>
    <w:rsid w:val="0043625B"/>
    <w:rsid w:val="00437537"/>
    <w:rsid w:val="0043770B"/>
    <w:rsid w:val="004403F9"/>
    <w:rsid w:val="00440771"/>
    <w:rsid w:val="00440790"/>
    <w:rsid w:val="00441229"/>
    <w:rsid w:val="00442A97"/>
    <w:rsid w:val="00444A35"/>
    <w:rsid w:val="004451AF"/>
    <w:rsid w:val="00445DE9"/>
    <w:rsid w:val="00445FF3"/>
    <w:rsid w:val="0044628F"/>
    <w:rsid w:val="004470D1"/>
    <w:rsid w:val="00447A57"/>
    <w:rsid w:val="00450209"/>
    <w:rsid w:val="00450250"/>
    <w:rsid w:val="004505B2"/>
    <w:rsid w:val="004514D8"/>
    <w:rsid w:val="004514E3"/>
    <w:rsid w:val="00451BF4"/>
    <w:rsid w:val="00453637"/>
    <w:rsid w:val="00453AD4"/>
    <w:rsid w:val="00454901"/>
    <w:rsid w:val="0045576B"/>
    <w:rsid w:val="00455F47"/>
    <w:rsid w:val="00457A27"/>
    <w:rsid w:val="00457AA4"/>
    <w:rsid w:val="00460267"/>
    <w:rsid w:val="0046170E"/>
    <w:rsid w:val="00462008"/>
    <w:rsid w:val="0046217F"/>
    <w:rsid w:val="00463C0E"/>
    <w:rsid w:val="004649B2"/>
    <w:rsid w:val="00464BC8"/>
    <w:rsid w:val="00466708"/>
    <w:rsid w:val="00467501"/>
    <w:rsid w:val="00467C48"/>
    <w:rsid w:val="004701EC"/>
    <w:rsid w:val="00470B53"/>
    <w:rsid w:val="00471D72"/>
    <w:rsid w:val="00471DC0"/>
    <w:rsid w:val="004720B3"/>
    <w:rsid w:val="004726D0"/>
    <w:rsid w:val="00473264"/>
    <w:rsid w:val="00473B15"/>
    <w:rsid w:val="00474072"/>
    <w:rsid w:val="004743E2"/>
    <w:rsid w:val="004751E7"/>
    <w:rsid w:val="00477225"/>
    <w:rsid w:val="0047748B"/>
    <w:rsid w:val="004776F3"/>
    <w:rsid w:val="004803F1"/>
    <w:rsid w:val="00480DB8"/>
    <w:rsid w:val="00481177"/>
    <w:rsid w:val="004818D7"/>
    <w:rsid w:val="00482292"/>
    <w:rsid w:val="00482F43"/>
    <w:rsid w:val="00483222"/>
    <w:rsid w:val="00483AE4"/>
    <w:rsid w:val="00483B27"/>
    <w:rsid w:val="00483E30"/>
    <w:rsid w:val="00483E55"/>
    <w:rsid w:val="00484430"/>
    <w:rsid w:val="00484460"/>
    <w:rsid w:val="00484B23"/>
    <w:rsid w:val="00484E8F"/>
    <w:rsid w:val="00485AD8"/>
    <w:rsid w:val="00485F49"/>
    <w:rsid w:val="00486EB0"/>
    <w:rsid w:val="00486F88"/>
    <w:rsid w:val="00487829"/>
    <w:rsid w:val="004902CC"/>
    <w:rsid w:val="00490CB0"/>
    <w:rsid w:val="00490CC3"/>
    <w:rsid w:val="0049118B"/>
    <w:rsid w:val="00492021"/>
    <w:rsid w:val="0049211D"/>
    <w:rsid w:val="00492DCA"/>
    <w:rsid w:val="004938BE"/>
    <w:rsid w:val="00494260"/>
    <w:rsid w:val="00494546"/>
    <w:rsid w:val="00494FDA"/>
    <w:rsid w:val="00495065"/>
    <w:rsid w:val="004969AD"/>
    <w:rsid w:val="00496C28"/>
    <w:rsid w:val="004A0400"/>
    <w:rsid w:val="004A1C15"/>
    <w:rsid w:val="004A29A3"/>
    <w:rsid w:val="004A3803"/>
    <w:rsid w:val="004A6324"/>
    <w:rsid w:val="004A6E98"/>
    <w:rsid w:val="004B0B55"/>
    <w:rsid w:val="004B109D"/>
    <w:rsid w:val="004B184D"/>
    <w:rsid w:val="004B19EF"/>
    <w:rsid w:val="004B2307"/>
    <w:rsid w:val="004B2EBC"/>
    <w:rsid w:val="004B4840"/>
    <w:rsid w:val="004B67EE"/>
    <w:rsid w:val="004C035C"/>
    <w:rsid w:val="004C0E23"/>
    <w:rsid w:val="004C2BE8"/>
    <w:rsid w:val="004C3E57"/>
    <w:rsid w:val="004C47D8"/>
    <w:rsid w:val="004C5D5C"/>
    <w:rsid w:val="004C654B"/>
    <w:rsid w:val="004C7371"/>
    <w:rsid w:val="004C75CB"/>
    <w:rsid w:val="004D1F7E"/>
    <w:rsid w:val="004D366D"/>
    <w:rsid w:val="004D3A41"/>
    <w:rsid w:val="004D3C89"/>
    <w:rsid w:val="004D3E35"/>
    <w:rsid w:val="004D4B6F"/>
    <w:rsid w:val="004D4C33"/>
    <w:rsid w:val="004D56B6"/>
    <w:rsid w:val="004D5EED"/>
    <w:rsid w:val="004D65E7"/>
    <w:rsid w:val="004D684D"/>
    <w:rsid w:val="004D6CBB"/>
    <w:rsid w:val="004E18C5"/>
    <w:rsid w:val="004E194C"/>
    <w:rsid w:val="004E1BD9"/>
    <w:rsid w:val="004E3456"/>
    <w:rsid w:val="004E5957"/>
    <w:rsid w:val="004E5F1E"/>
    <w:rsid w:val="004E6661"/>
    <w:rsid w:val="004E66AA"/>
    <w:rsid w:val="004E6A2D"/>
    <w:rsid w:val="004E6CDF"/>
    <w:rsid w:val="004E72BD"/>
    <w:rsid w:val="004E7608"/>
    <w:rsid w:val="004F0F0A"/>
    <w:rsid w:val="004F10D8"/>
    <w:rsid w:val="004F1FD7"/>
    <w:rsid w:val="004F24BC"/>
    <w:rsid w:val="004F4A9C"/>
    <w:rsid w:val="00501E2D"/>
    <w:rsid w:val="00502B3F"/>
    <w:rsid w:val="00502D8D"/>
    <w:rsid w:val="00503C97"/>
    <w:rsid w:val="00503D9F"/>
    <w:rsid w:val="005043FC"/>
    <w:rsid w:val="00504D94"/>
    <w:rsid w:val="00505FD5"/>
    <w:rsid w:val="0050676A"/>
    <w:rsid w:val="005067B4"/>
    <w:rsid w:val="00510D3B"/>
    <w:rsid w:val="00512DF2"/>
    <w:rsid w:val="00514A7B"/>
    <w:rsid w:val="0051564C"/>
    <w:rsid w:val="00516662"/>
    <w:rsid w:val="0051793E"/>
    <w:rsid w:val="005204A5"/>
    <w:rsid w:val="00520D08"/>
    <w:rsid w:val="00520D6A"/>
    <w:rsid w:val="00521010"/>
    <w:rsid w:val="00522410"/>
    <w:rsid w:val="00522F04"/>
    <w:rsid w:val="00526B95"/>
    <w:rsid w:val="005270A4"/>
    <w:rsid w:val="005273BA"/>
    <w:rsid w:val="00527BC6"/>
    <w:rsid w:val="00532060"/>
    <w:rsid w:val="005330EF"/>
    <w:rsid w:val="0053369E"/>
    <w:rsid w:val="00534B46"/>
    <w:rsid w:val="00534BA7"/>
    <w:rsid w:val="00535B4D"/>
    <w:rsid w:val="005362A9"/>
    <w:rsid w:val="00536C27"/>
    <w:rsid w:val="00540556"/>
    <w:rsid w:val="00540725"/>
    <w:rsid w:val="00540F57"/>
    <w:rsid w:val="0054228D"/>
    <w:rsid w:val="00542343"/>
    <w:rsid w:val="00542368"/>
    <w:rsid w:val="005425FB"/>
    <w:rsid w:val="00543394"/>
    <w:rsid w:val="0054364B"/>
    <w:rsid w:val="00544454"/>
    <w:rsid w:val="00544741"/>
    <w:rsid w:val="00544FFA"/>
    <w:rsid w:val="00545A6F"/>
    <w:rsid w:val="005460EF"/>
    <w:rsid w:val="005460FF"/>
    <w:rsid w:val="00546759"/>
    <w:rsid w:val="005476AC"/>
    <w:rsid w:val="00547E2B"/>
    <w:rsid w:val="00550005"/>
    <w:rsid w:val="00550822"/>
    <w:rsid w:val="005512A5"/>
    <w:rsid w:val="00552A83"/>
    <w:rsid w:val="00552D8F"/>
    <w:rsid w:val="00552E02"/>
    <w:rsid w:val="005534E1"/>
    <w:rsid w:val="00554020"/>
    <w:rsid w:val="005540BC"/>
    <w:rsid w:val="00555352"/>
    <w:rsid w:val="0055657E"/>
    <w:rsid w:val="005567C0"/>
    <w:rsid w:val="005602BE"/>
    <w:rsid w:val="00561E75"/>
    <w:rsid w:val="00563DFA"/>
    <w:rsid w:val="0056519B"/>
    <w:rsid w:val="0056650F"/>
    <w:rsid w:val="00567844"/>
    <w:rsid w:val="005702F6"/>
    <w:rsid w:val="00570A97"/>
    <w:rsid w:val="00570B24"/>
    <w:rsid w:val="00570D67"/>
    <w:rsid w:val="00574594"/>
    <w:rsid w:val="0057604D"/>
    <w:rsid w:val="005765E7"/>
    <w:rsid w:val="00577FF6"/>
    <w:rsid w:val="0058676D"/>
    <w:rsid w:val="00586824"/>
    <w:rsid w:val="00586EAF"/>
    <w:rsid w:val="00590767"/>
    <w:rsid w:val="00590B71"/>
    <w:rsid w:val="00592737"/>
    <w:rsid w:val="00593218"/>
    <w:rsid w:val="00593B78"/>
    <w:rsid w:val="00594731"/>
    <w:rsid w:val="00596896"/>
    <w:rsid w:val="005A20A1"/>
    <w:rsid w:val="005A2A3F"/>
    <w:rsid w:val="005A2A78"/>
    <w:rsid w:val="005A3940"/>
    <w:rsid w:val="005A44CA"/>
    <w:rsid w:val="005A7EC0"/>
    <w:rsid w:val="005B133A"/>
    <w:rsid w:val="005B443D"/>
    <w:rsid w:val="005B57F9"/>
    <w:rsid w:val="005B5D1E"/>
    <w:rsid w:val="005B644E"/>
    <w:rsid w:val="005C0795"/>
    <w:rsid w:val="005C0A88"/>
    <w:rsid w:val="005C1BD4"/>
    <w:rsid w:val="005C2C5D"/>
    <w:rsid w:val="005C3208"/>
    <w:rsid w:val="005C560F"/>
    <w:rsid w:val="005C59B2"/>
    <w:rsid w:val="005C66DE"/>
    <w:rsid w:val="005C698A"/>
    <w:rsid w:val="005C6AF0"/>
    <w:rsid w:val="005C6B95"/>
    <w:rsid w:val="005C71F0"/>
    <w:rsid w:val="005D0D6A"/>
    <w:rsid w:val="005D1E19"/>
    <w:rsid w:val="005D20AB"/>
    <w:rsid w:val="005D4D61"/>
    <w:rsid w:val="005D5353"/>
    <w:rsid w:val="005D6017"/>
    <w:rsid w:val="005D6273"/>
    <w:rsid w:val="005D6D07"/>
    <w:rsid w:val="005D771A"/>
    <w:rsid w:val="005D7934"/>
    <w:rsid w:val="005D7AAB"/>
    <w:rsid w:val="005D7C4D"/>
    <w:rsid w:val="005E11D3"/>
    <w:rsid w:val="005E12D5"/>
    <w:rsid w:val="005E17F3"/>
    <w:rsid w:val="005E31EE"/>
    <w:rsid w:val="005E3A94"/>
    <w:rsid w:val="005E47BD"/>
    <w:rsid w:val="005E544F"/>
    <w:rsid w:val="005E5487"/>
    <w:rsid w:val="005E5F5B"/>
    <w:rsid w:val="005F1911"/>
    <w:rsid w:val="005F24DF"/>
    <w:rsid w:val="005F3053"/>
    <w:rsid w:val="005F6F27"/>
    <w:rsid w:val="005F7195"/>
    <w:rsid w:val="005F7447"/>
    <w:rsid w:val="005F7FF1"/>
    <w:rsid w:val="00601A04"/>
    <w:rsid w:val="00601E42"/>
    <w:rsid w:val="00601EDA"/>
    <w:rsid w:val="00602D2C"/>
    <w:rsid w:val="00603641"/>
    <w:rsid w:val="00603A27"/>
    <w:rsid w:val="0060663D"/>
    <w:rsid w:val="0060704F"/>
    <w:rsid w:val="00607246"/>
    <w:rsid w:val="006130A5"/>
    <w:rsid w:val="00613323"/>
    <w:rsid w:val="006168F7"/>
    <w:rsid w:val="00616CD3"/>
    <w:rsid w:val="00616DDA"/>
    <w:rsid w:val="0061782E"/>
    <w:rsid w:val="00617937"/>
    <w:rsid w:val="006208F8"/>
    <w:rsid w:val="00620D60"/>
    <w:rsid w:val="00621CB8"/>
    <w:rsid w:val="00623946"/>
    <w:rsid w:val="00623A53"/>
    <w:rsid w:val="00623B49"/>
    <w:rsid w:val="006242B1"/>
    <w:rsid w:val="00624892"/>
    <w:rsid w:val="00624E67"/>
    <w:rsid w:val="00625134"/>
    <w:rsid w:val="006251A4"/>
    <w:rsid w:val="00625322"/>
    <w:rsid w:val="0062634C"/>
    <w:rsid w:val="00626DEA"/>
    <w:rsid w:val="00627D4D"/>
    <w:rsid w:val="006301A4"/>
    <w:rsid w:val="006302DD"/>
    <w:rsid w:val="00630FBC"/>
    <w:rsid w:val="00630FFD"/>
    <w:rsid w:val="00631892"/>
    <w:rsid w:val="006318AB"/>
    <w:rsid w:val="00632F3D"/>
    <w:rsid w:val="00633214"/>
    <w:rsid w:val="0063340E"/>
    <w:rsid w:val="00633A65"/>
    <w:rsid w:val="00633E73"/>
    <w:rsid w:val="00634E0E"/>
    <w:rsid w:val="00635229"/>
    <w:rsid w:val="0063532E"/>
    <w:rsid w:val="006354A2"/>
    <w:rsid w:val="00637225"/>
    <w:rsid w:val="00641B10"/>
    <w:rsid w:val="00642823"/>
    <w:rsid w:val="00642E42"/>
    <w:rsid w:val="0064346B"/>
    <w:rsid w:val="00646A12"/>
    <w:rsid w:val="00646FC3"/>
    <w:rsid w:val="0065024E"/>
    <w:rsid w:val="006512EF"/>
    <w:rsid w:val="006526A4"/>
    <w:rsid w:val="006538F6"/>
    <w:rsid w:val="00653AD4"/>
    <w:rsid w:val="00654641"/>
    <w:rsid w:val="00654D5A"/>
    <w:rsid w:val="00655B1B"/>
    <w:rsid w:val="00655B2F"/>
    <w:rsid w:val="00655FF9"/>
    <w:rsid w:val="00656E15"/>
    <w:rsid w:val="0066125B"/>
    <w:rsid w:val="006616A7"/>
    <w:rsid w:val="0066202E"/>
    <w:rsid w:val="0066295E"/>
    <w:rsid w:val="00663AA7"/>
    <w:rsid w:val="00664E15"/>
    <w:rsid w:val="00667A96"/>
    <w:rsid w:val="00670FD1"/>
    <w:rsid w:val="00671263"/>
    <w:rsid w:val="006714AB"/>
    <w:rsid w:val="00672410"/>
    <w:rsid w:val="00675364"/>
    <w:rsid w:val="00676283"/>
    <w:rsid w:val="006769F6"/>
    <w:rsid w:val="006770F3"/>
    <w:rsid w:val="006773BB"/>
    <w:rsid w:val="0068021C"/>
    <w:rsid w:val="00681F80"/>
    <w:rsid w:val="0068231A"/>
    <w:rsid w:val="006842CA"/>
    <w:rsid w:val="006846A9"/>
    <w:rsid w:val="00684E15"/>
    <w:rsid w:val="00686970"/>
    <w:rsid w:val="00690461"/>
    <w:rsid w:val="006910E6"/>
    <w:rsid w:val="00692594"/>
    <w:rsid w:val="00694C8A"/>
    <w:rsid w:val="00695B0D"/>
    <w:rsid w:val="00696BD2"/>
    <w:rsid w:val="00696E91"/>
    <w:rsid w:val="006975FB"/>
    <w:rsid w:val="006A0090"/>
    <w:rsid w:val="006A1C1B"/>
    <w:rsid w:val="006A2EC9"/>
    <w:rsid w:val="006A4071"/>
    <w:rsid w:val="006A46DC"/>
    <w:rsid w:val="006A4E0E"/>
    <w:rsid w:val="006A548A"/>
    <w:rsid w:val="006A675B"/>
    <w:rsid w:val="006A6E7E"/>
    <w:rsid w:val="006A72F6"/>
    <w:rsid w:val="006A74D6"/>
    <w:rsid w:val="006A757F"/>
    <w:rsid w:val="006A75E6"/>
    <w:rsid w:val="006B0054"/>
    <w:rsid w:val="006B29A6"/>
    <w:rsid w:val="006B32A6"/>
    <w:rsid w:val="006B34FE"/>
    <w:rsid w:val="006B35A8"/>
    <w:rsid w:val="006B3782"/>
    <w:rsid w:val="006B5FCB"/>
    <w:rsid w:val="006B6230"/>
    <w:rsid w:val="006B6970"/>
    <w:rsid w:val="006B6D09"/>
    <w:rsid w:val="006B7187"/>
    <w:rsid w:val="006C0500"/>
    <w:rsid w:val="006C15FB"/>
    <w:rsid w:val="006C1EE3"/>
    <w:rsid w:val="006C301C"/>
    <w:rsid w:val="006C47C8"/>
    <w:rsid w:val="006C4D1D"/>
    <w:rsid w:val="006C645A"/>
    <w:rsid w:val="006C655C"/>
    <w:rsid w:val="006C75A7"/>
    <w:rsid w:val="006D00C2"/>
    <w:rsid w:val="006D10FA"/>
    <w:rsid w:val="006D20E3"/>
    <w:rsid w:val="006D3101"/>
    <w:rsid w:val="006D4284"/>
    <w:rsid w:val="006D4618"/>
    <w:rsid w:val="006D4BE9"/>
    <w:rsid w:val="006D5FC2"/>
    <w:rsid w:val="006E0167"/>
    <w:rsid w:val="006E0E86"/>
    <w:rsid w:val="006E2078"/>
    <w:rsid w:val="006E4BDF"/>
    <w:rsid w:val="006E6C14"/>
    <w:rsid w:val="006E75F5"/>
    <w:rsid w:val="006F093D"/>
    <w:rsid w:val="006F2A9F"/>
    <w:rsid w:val="006F3449"/>
    <w:rsid w:val="006F3B11"/>
    <w:rsid w:val="006F528D"/>
    <w:rsid w:val="006F6A04"/>
    <w:rsid w:val="006F770D"/>
    <w:rsid w:val="0070056D"/>
    <w:rsid w:val="00701708"/>
    <w:rsid w:val="00702470"/>
    <w:rsid w:val="00703333"/>
    <w:rsid w:val="00703916"/>
    <w:rsid w:val="00705970"/>
    <w:rsid w:val="0071007B"/>
    <w:rsid w:val="00711973"/>
    <w:rsid w:val="00713513"/>
    <w:rsid w:val="007137CE"/>
    <w:rsid w:val="00714AB2"/>
    <w:rsid w:val="00715870"/>
    <w:rsid w:val="0071740C"/>
    <w:rsid w:val="00717C90"/>
    <w:rsid w:val="00720756"/>
    <w:rsid w:val="00720FF5"/>
    <w:rsid w:val="0072189C"/>
    <w:rsid w:val="00721C70"/>
    <w:rsid w:val="00722E16"/>
    <w:rsid w:val="007258F5"/>
    <w:rsid w:val="007262D7"/>
    <w:rsid w:val="00726810"/>
    <w:rsid w:val="00726FF7"/>
    <w:rsid w:val="00727880"/>
    <w:rsid w:val="007319F5"/>
    <w:rsid w:val="00732DBC"/>
    <w:rsid w:val="00737F31"/>
    <w:rsid w:val="00737FF7"/>
    <w:rsid w:val="00740519"/>
    <w:rsid w:val="00740EB4"/>
    <w:rsid w:val="007431BA"/>
    <w:rsid w:val="00743345"/>
    <w:rsid w:val="00743521"/>
    <w:rsid w:val="00743A1C"/>
    <w:rsid w:val="00743EA3"/>
    <w:rsid w:val="00743ED4"/>
    <w:rsid w:val="00744077"/>
    <w:rsid w:val="0074633B"/>
    <w:rsid w:val="007463FF"/>
    <w:rsid w:val="00747B3E"/>
    <w:rsid w:val="00747C9A"/>
    <w:rsid w:val="00750214"/>
    <w:rsid w:val="00750B1E"/>
    <w:rsid w:val="00750F33"/>
    <w:rsid w:val="007519C9"/>
    <w:rsid w:val="00752579"/>
    <w:rsid w:val="0075407F"/>
    <w:rsid w:val="00754846"/>
    <w:rsid w:val="00754BFC"/>
    <w:rsid w:val="0075734A"/>
    <w:rsid w:val="007614AE"/>
    <w:rsid w:val="0076373E"/>
    <w:rsid w:val="00763ECB"/>
    <w:rsid w:val="00764EFD"/>
    <w:rsid w:val="0076591A"/>
    <w:rsid w:val="00765BC7"/>
    <w:rsid w:val="0076672C"/>
    <w:rsid w:val="00766D9C"/>
    <w:rsid w:val="00767021"/>
    <w:rsid w:val="00767190"/>
    <w:rsid w:val="00771BD4"/>
    <w:rsid w:val="00773808"/>
    <w:rsid w:val="00775DED"/>
    <w:rsid w:val="00776A86"/>
    <w:rsid w:val="00777184"/>
    <w:rsid w:val="00781256"/>
    <w:rsid w:val="00783342"/>
    <w:rsid w:val="0078364E"/>
    <w:rsid w:val="00783A5F"/>
    <w:rsid w:val="00783D14"/>
    <w:rsid w:val="00783D1B"/>
    <w:rsid w:val="00783DAD"/>
    <w:rsid w:val="00784367"/>
    <w:rsid w:val="0078447E"/>
    <w:rsid w:val="0078530A"/>
    <w:rsid w:val="0078541B"/>
    <w:rsid w:val="0078563E"/>
    <w:rsid w:val="0078590B"/>
    <w:rsid w:val="007866F0"/>
    <w:rsid w:val="00786B81"/>
    <w:rsid w:val="00787467"/>
    <w:rsid w:val="00787EB8"/>
    <w:rsid w:val="00790656"/>
    <w:rsid w:val="00791C31"/>
    <w:rsid w:val="00792896"/>
    <w:rsid w:val="00792954"/>
    <w:rsid w:val="007935AE"/>
    <w:rsid w:val="00793DEF"/>
    <w:rsid w:val="00795133"/>
    <w:rsid w:val="00795725"/>
    <w:rsid w:val="00796E37"/>
    <w:rsid w:val="00797374"/>
    <w:rsid w:val="00797F25"/>
    <w:rsid w:val="007A021D"/>
    <w:rsid w:val="007A0418"/>
    <w:rsid w:val="007A0948"/>
    <w:rsid w:val="007A0BA2"/>
    <w:rsid w:val="007A14CC"/>
    <w:rsid w:val="007A1548"/>
    <w:rsid w:val="007A1606"/>
    <w:rsid w:val="007A1A70"/>
    <w:rsid w:val="007A1AED"/>
    <w:rsid w:val="007A2776"/>
    <w:rsid w:val="007A355B"/>
    <w:rsid w:val="007A5200"/>
    <w:rsid w:val="007A5566"/>
    <w:rsid w:val="007A7385"/>
    <w:rsid w:val="007B00F3"/>
    <w:rsid w:val="007B45A2"/>
    <w:rsid w:val="007B4C45"/>
    <w:rsid w:val="007B54E4"/>
    <w:rsid w:val="007B5EE1"/>
    <w:rsid w:val="007B62F4"/>
    <w:rsid w:val="007B6945"/>
    <w:rsid w:val="007B6A92"/>
    <w:rsid w:val="007B6BE0"/>
    <w:rsid w:val="007C09F4"/>
    <w:rsid w:val="007C1959"/>
    <w:rsid w:val="007C1B63"/>
    <w:rsid w:val="007C2262"/>
    <w:rsid w:val="007C23E7"/>
    <w:rsid w:val="007C2741"/>
    <w:rsid w:val="007C4D4C"/>
    <w:rsid w:val="007C53FF"/>
    <w:rsid w:val="007C5C28"/>
    <w:rsid w:val="007C5E3D"/>
    <w:rsid w:val="007D05AC"/>
    <w:rsid w:val="007D12AF"/>
    <w:rsid w:val="007D14B0"/>
    <w:rsid w:val="007D1747"/>
    <w:rsid w:val="007D1E00"/>
    <w:rsid w:val="007D2C2B"/>
    <w:rsid w:val="007D2E64"/>
    <w:rsid w:val="007D34FE"/>
    <w:rsid w:val="007D3A44"/>
    <w:rsid w:val="007D49E6"/>
    <w:rsid w:val="007D5888"/>
    <w:rsid w:val="007D5C1C"/>
    <w:rsid w:val="007D6382"/>
    <w:rsid w:val="007D7068"/>
    <w:rsid w:val="007E054E"/>
    <w:rsid w:val="007E17CC"/>
    <w:rsid w:val="007E25FE"/>
    <w:rsid w:val="007E3DC8"/>
    <w:rsid w:val="007E3FF4"/>
    <w:rsid w:val="007E5602"/>
    <w:rsid w:val="007E56DB"/>
    <w:rsid w:val="007E63A6"/>
    <w:rsid w:val="007E68E5"/>
    <w:rsid w:val="007E6C9A"/>
    <w:rsid w:val="007E6E11"/>
    <w:rsid w:val="007E72F1"/>
    <w:rsid w:val="007F120D"/>
    <w:rsid w:val="007F147F"/>
    <w:rsid w:val="007F279B"/>
    <w:rsid w:val="007F328C"/>
    <w:rsid w:val="007F4889"/>
    <w:rsid w:val="007F4CD8"/>
    <w:rsid w:val="00800DD3"/>
    <w:rsid w:val="0080123B"/>
    <w:rsid w:val="00801265"/>
    <w:rsid w:val="00801EE3"/>
    <w:rsid w:val="00802D77"/>
    <w:rsid w:val="0080337A"/>
    <w:rsid w:val="00803649"/>
    <w:rsid w:val="00803EA2"/>
    <w:rsid w:val="008056A8"/>
    <w:rsid w:val="00805829"/>
    <w:rsid w:val="00805B39"/>
    <w:rsid w:val="008064BF"/>
    <w:rsid w:val="00806638"/>
    <w:rsid w:val="0081196D"/>
    <w:rsid w:val="008121F5"/>
    <w:rsid w:val="00812A3C"/>
    <w:rsid w:val="00813A8F"/>
    <w:rsid w:val="00814681"/>
    <w:rsid w:val="00814E50"/>
    <w:rsid w:val="008152FF"/>
    <w:rsid w:val="008154EC"/>
    <w:rsid w:val="00815761"/>
    <w:rsid w:val="00815B97"/>
    <w:rsid w:val="00817AE6"/>
    <w:rsid w:val="00817BDF"/>
    <w:rsid w:val="00817D4E"/>
    <w:rsid w:val="00817E1E"/>
    <w:rsid w:val="00820513"/>
    <w:rsid w:val="00820DDA"/>
    <w:rsid w:val="00820DFA"/>
    <w:rsid w:val="00823467"/>
    <w:rsid w:val="00823940"/>
    <w:rsid w:val="00823D5A"/>
    <w:rsid w:val="0082432B"/>
    <w:rsid w:val="0082540E"/>
    <w:rsid w:val="00830DC1"/>
    <w:rsid w:val="008316C1"/>
    <w:rsid w:val="00835107"/>
    <w:rsid w:val="008352A9"/>
    <w:rsid w:val="00837DE8"/>
    <w:rsid w:val="00837E0D"/>
    <w:rsid w:val="00840B75"/>
    <w:rsid w:val="00840C96"/>
    <w:rsid w:val="008428C7"/>
    <w:rsid w:val="00843607"/>
    <w:rsid w:val="008447E7"/>
    <w:rsid w:val="00845037"/>
    <w:rsid w:val="008477E5"/>
    <w:rsid w:val="008479A5"/>
    <w:rsid w:val="00850BAC"/>
    <w:rsid w:val="0085125E"/>
    <w:rsid w:val="008538EF"/>
    <w:rsid w:val="00855B73"/>
    <w:rsid w:val="008561A0"/>
    <w:rsid w:val="008574F4"/>
    <w:rsid w:val="008575EF"/>
    <w:rsid w:val="00857840"/>
    <w:rsid w:val="00857F44"/>
    <w:rsid w:val="00860DE9"/>
    <w:rsid w:val="00861283"/>
    <w:rsid w:val="008638C6"/>
    <w:rsid w:val="008645FE"/>
    <w:rsid w:val="00865ABF"/>
    <w:rsid w:val="00866371"/>
    <w:rsid w:val="00866805"/>
    <w:rsid w:val="00866C2A"/>
    <w:rsid w:val="00867037"/>
    <w:rsid w:val="00867DEE"/>
    <w:rsid w:val="00870E1C"/>
    <w:rsid w:val="00871669"/>
    <w:rsid w:val="0087185D"/>
    <w:rsid w:val="008726F7"/>
    <w:rsid w:val="0087294E"/>
    <w:rsid w:val="00872FDA"/>
    <w:rsid w:val="008748E9"/>
    <w:rsid w:val="008760C6"/>
    <w:rsid w:val="008804EB"/>
    <w:rsid w:val="00880A4C"/>
    <w:rsid w:val="00881EC7"/>
    <w:rsid w:val="00881F63"/>
    <w:rsid w:val="008833D3"/>
    <w:rsid w:val="008857F9"/>
    <w:rsid w:val="00886194"/>
    <w:rsid w:val="008866FF"/>
    <w:rsid w:val="00886A53"/>
    <w:rsid w:val="0088737D"/>
    <w:rsid w:val="00890F53"/>
    <w:rsid w:val="0089137E"/>
    <w:rsid w:val="00891475"/>
    <w:rsid w:val="00891FAB"/>
    <w:rsid w:val="00892118"/>
    <w:rsid w:val="00892EDD"/>
    <w:rsid w:val="00894705"/>
    <w:rsid w:val="00894953"/>
    <w:rsid w:val="00897497"/>
    <w:rsid w:val="008A0114"/>
    <w:rsid w:val="008A1D0B"/>
    <w:rsid w:val="008A242B"/>
    <w:rsid w:val="008A2854"/>
    <w:rsid w:val="008A3166"/>
    <w:rsid w:val="008A44DA"/>
    <w:rsid w:val="008A45A9"/>
    <w:rsid w:val="008A534F"/>
    <w:rsid w:val="008A5BCC"/>
    <w:rsid w:val="008A6447"/>
    <w:rsid w:val="008A6D2E"/>
    <w:rsid w:val="008A70F9"/>
    <w:rsid w:val="008A7216"/>
    <w:rsid w:val="008B0119"/>
    <w:rsid w:val="008B0412"/>
    <w:rsid w:val="008B15C2"/>
    <w:rsid w:val="008B3CFE"/>
    <w:rsid w:val="008B49D2"/>
    <w:rsid w:val="008B576A"/>
    <w:rsid w:val="008B62A1"/>
    <w:rsid w:val="008B69D0"/>
    <w:rsid w:val="008B6DDC"/>
    <w:rsid w:val="008B7167"/>
    <w:rsid w:val="008B7ADA"/>
    <w:rsid w:val="008B7D59"/>
    <w:rsid w:val="008C2F75"/>
    <w:rsid w:val="008C488F"/>
    <w:rsid w:val="008C6538"/>
    <w:rsid w:val="008C6DAE"/>
    <w:rsid w:val="008C74D0"/>
    <w:rsid w:val="008C7717"/>
    <w:rsid w:val="008D0B9C"/>
    <w:rsid w:val="008D1285"/>
    <w:rsid w:val="008D17E7"/>
    <w:rsid w:val="008D3457"/>
    <w:rsid w:val="008D3E7C"/>
    <w:rsid w:val="008D48E4"/>
    <w:rsid w:val="008D576E"/>
    <w:rsid w:val="008D6C13"/>
    <w:rsid w:val="008D6ECE"/>
    <w:rsid w:val="008E19D4"/>
    <w:rsid w:val="008E2F8A"/>
    <w:rsid w:val="008E3F2F"/>
    <w:rsid w:val="008E522B"/>
    <w:rsid w:val="008E6197"/>
    <w:rsid w:val="008E63B0"/>
    <w:rsid w:val="008F0580"/>
    <w:rsid w:val="008F1264"/>
    <w:rsid w:val="008F17D5"/>
    <w:rsid w:val="008F25D9"/>
    <w:rsid w:val="008F273B"/>
    <w:rsid w:val="008F274C"/>
    <w:rsid w:val="008F2D97"/>
    <w:rsid w:val="008F38A5"/>
    <w:rsid w:val="008F4B03"/>
    <w:rsid w:val="008F4CC5"/>
    <w:rsid w:val="008F5385"/>
    <w:rsid w:val="008F5BAE"/>
    <w:rsid w:val="008F5C99"/>
    <w:rsid w:val="00900665"/>
    <w:rsid w:val="00900A58"/>
    <w:rsid w:val="00900BFF"/>
    <w:rsid w:val="00901A92"/>
    <w:rsid w:val="00902718"/>
    <w:rsid w:val="0090355F"/>
    <w:rsid w:val="009049BF"/>
    <w:rsid w:val="00904F87"/>
    <w:rsid w:val="0090545F"/>
    <w:rsid w:val="0090629A"/>
    <w:rsid w:val="00910928"/>
    <w:rsid w:val="0091113D"/>
    <w:rsid w:val="009119BF"/>
    <w:rsid w:val="00911B41"/>
    <w:rsid w:val="0091492A"/>
    <w:rsid w:val="00915366"/>
    <w:rsid w:val="009154CA"/>
    <w:rsid w:val="00915705"/>
    <w:rsid w:val="00921669"/>
    <w:rsid w:val="009219D5"/>
    <w:rsid w:val="009219FD"/>
    <w:rsid w:val="00921F91"/>
    <w:rsid w:val="0092239E"/>
    <w:rsid w:val="0092311C"/>
    <w:rsid w:val="00926362"/>
    <w:rsid w:val="0092642B"/>
    <w:rsid w:val="009266E1"/>
    <w:rsid w:val="00927E66"/>
    <w:rsid w:val="00930E7B"/>
    <w:rsid w:val="00930F11"/>
    <w:rsid w:val="0093103E"/>
    <w:rsid w:val="0093149D"/>
    <w:rsid w:val="00931DD7"/>
    <w:rsid w:val="00932D27"/>
    <w:rsid w:val="00933324"/>
    <w:rsid w:val="00933345"/>
    <w:rsid w:val="009336BD"/>
    <w:rsid w:val="009345E1"/>
    <w:rsid w:val="00935679"/>
    <w:rsid w:val="00936AEF"/>
    <w:rsid w:val="00937086"/>
    <w:rsid w:val="0094105D"/>
    <w:rsid w:val="00941BA2"/>
    <w:rsid w:val="009435F2"/>
    <w:rsid w:val="00943665"/>
    <w:rsid w:val="009441D7"/>
    <w:rsid w:val="0094429B"/>
    <w:rsid w:val="00945F9B"/>
    <w:rsid w:val="009469D3"/>
    <w:rsid w:val="009469F6"/>
    <w:rsid w:val="009469F7"/>
    <w:rsid w:val="00946D01"/>
    <w:rsid w:val="00946ED3"/>
    <w:rsid w:val="00947CF6"/>
    <w:rsid w:val="00947F8A"/>
    <w:rsid w:val="00950C2D"/>
    <w:rsid w:val="00952CD4"/>
    <w:rsid w:val="00954237"/>
    <w:rsid w:val="00955015"/>
    <w:rsid w:val="009554C5"/>
    <w:rsid w:val="00956197"/>
    <w:rsid w:val="00956A6B"/>
    <w:rsid w:val="00956B4D"/>
    <w:rsid w:val="00957724"/>
    <w:rsid w:val="00960348"/>
    <w:rsid w:val="00964CE7"/>
    <w:rsid w:val="00965915"/>
    <w:rsid w:val="009659C0"/>
    <w:rsid w:val="009661AD"/>
    <w:rsid w:val="00967492"/>
    <w:rsid w:val="00973252"/>
    <w:rsid w:val="0097352A"/>
    <w:rsid w:val="00974730"/>
    <w:rsid w:val="00975186"/>
    <w:rsid w:val="00980690"/>
    <w:rsid w:val="00980C4A"/>
    <w:rsid w:val="00980F8E"/>
    <w:rsid w:val="009816F7"/>
    <w:rsid w:val="0098331E"/>
    <w:rsid w:val="009852B6"/>
    <w:rsid w:val="009859AC"/>
    <w:rsid w:val="00986976"/>
    <w:rsid w:val="00990226"/>
    <w:rsid w:val="009904FE"/>
    <w:rsid w:val="00990F9E"/>
    <w:rsid w:val="009918BB"/>
    <w:rsid w:val="00992023"/>
    <w:rsid w:val="00992378"/>
    <w:rsid w:val="00992DA8"/>
    <w:rsid w:val="00993338"/>
    <w:rsid w:val="0099344A"/>
    <w:rsid w:val="00993F7E"/>
    <w:rsid w:val="0099499B"/>
    <w:rsid w:val="00994AEA"/>
    <w:rsid w:val="0099572A"/>
    <w:rsid w:val="009957D5"/>
    <w:rsid w:val="00995D4D"/>
    <w:rsid w:val="00995FA5"/>
    <w:rsid w:val="00996F58"/>
    <w:rsid w:val="009971B6"/>
    <w:rsid w:val="009976AA"/>
    <w:rsid w:val="00997B94"/>
    <w:rsid w:val="009A0D04"/>
    <w:rsid w:val="009A0E3A"/>
    <w:rsid w:val="009A1754"/>
    <w:rsid w:val="009A26CB"/>
    <w:rsid w:val="009A2D7E"/>
    <w:rsid w:val="009A372F"/>
    <w:rsid w:val="009A6FC1"/>
    <w:rsid w:val="009B2FDC"/>
    <w:rsid w:val="009B3B25"/>
    <w:rsid w:val="009B3EB1"/>
    <w:rsid w:val="009B3F2E"/>
    <w:rsid w:val="009B3F80"/>
    <w:rsid w:val="009B460F"/>
    <w:rsid w:val="009B515A"/>
    <w:rsid w:val="009B5651"/>
    <w:rsid w:val="009B5A61"/>
    <w:rsid w:val="009C1941"/>
    <w:rsid w:val="009C1D6A"/>
    <w:rsid w:val="009C274F"/>
    <w:rsid w:val="009C593B"/>
    <w:rsid w:val="009C7BFA"/>
    <w:rsid w:val="009D03B7"/>
    <w:rsid w:val="009D0AB6"/>
    <w:rsid w:val="009D0B95"/>
    <w:rsid w:val="009D1A5B"/>
    <w:rsid w:val="009D2559"/>
    <w:rsid w:val="009D2927"/>
    <w:rsid w:val="009D36DC"/>
    <w:rsid w:val="009D3FA6"/>
    <w:rsid w:val="009D4EFA"/>
    <w:rsid w:val="009D529D"/>
    <w:rsid w:val="009D52F0"/>
    <w:rsid w:val="009D6626"/>
    <w:rsid w:val="009D6654"/>
    <w:rsid w:val="009D6D1C"/>
    <w:rsid w:val="009D78C8"/>
    <w:rsid w:val="009E0C54"/>
    <w:rsid w:val="009E1584"/>
    <w:rsid w:val="009E4E14"/>
    <w:rsid w:val="009E57DD"/>
    <w:rsid w:val="009E5E03"/>
    <w:rsid w:val="009E6207"/>
    <w:rsid w:val="009E6762"/>
    <w:rsid w:val="009E6853"/>
    <w:rsid w:val="009E6B48"/>
    <w:rsid w:val="009E6C7F"/>
    <w:rsid w:val="009E6D16"/>
    <w:rsid w:val="009F0ACF"/>
    <w:rsid w:val="009F1555"/>
    <w:rsid w:val="009F1B72"/>
    <w:rsid w:val="009F3BAC"/>
    <w:rsid w:val="009F43B3"/>
    <w:rsid w:val="009F49AD"/>
    <w:rsid w:val="009F530D"/>
    <w:rsid w:val="009F5B7C"/>
    <w:rsid w:val="00A00020"/>
    <w:rsid w:val="00A00B9F"/>
    <w:rsid w:val="00A0230F"/>
    <w:rsid w:val="00A02734"/>
    <w:rsid w:val="00A02766"/>
    <w:rsid w:val="00A0299A"/>
    <w:rsid w:val="00A036B9"/>
    <w:rsid w:val="00A04A84"/>
    <w:rsid w:val="00A063B2"/>
    <w:rsid w:val="00A06CAB"/>
    <w:rsid w:val="00A06DD2"/>
    <w:rsid w:val="00A1014B"/>
    <w:rsid w:val="00A101E0"/>
    <w:rsid w:val="00A10F8B"/>
    <w:rsid w:val="00A1131D"/>
    <w:rsid w:val="00A129C0"/>
    <w:rsid w:val="00A12C1E"/>
    <w:rsid w:val="00A13CA5"/>
    <w:rsid w:val="00A13EDD"/>
    <w:rsid w:val="00A14A54"/>
    <w:rsid w:val="00A15140"/>
    <w:rsid w:val="00A1530E"/>
    <w:rsid w:val="00A16842"/>
    <w:rsid w:val="00A1786D"/>
    <w:rsid w:val="00A201F3"/>
    <w:rsid w:val="00A2040D"/>
    <w:rsid w:val="00A2095D"/>
    <w:rsid w:val="00A21236"/>
    <w:rsid w:val="00A21F12"/>
    <w:rsid w:val="00A2303C"/>
    <w:rsid w:val="00A26400"/>
    <w:rsid w:val="00A26DA5"/>
    <w:rsid w:val="00A26DDC"/>
    <w:rsid w:val="00A2793F"/>
    <w:rsid w:val="00A27BDA"/>
    <w:rsid w:val="00A31194"/>
    <w:rsid w:val="00A32D8F"/>
    <w:rsid w:val="00A32F7D"/>
    <w:rsid w:val="00A330DA"/>
    <w:rsid w:val="00A366E0"/>
    <w:rsid w:val="00A371A5"/>
    <w:rsid w:val="00A3780D"/>
    <w:rsid w:val="00A37874"/>
    <w:rsid w:val="00A41171"/>
    <w:rsid w:val="00A42791"/>
    <w:rsid w:val="00A430B0"/>
    <w:rsid w:val="00A44AEF"/>
    <w:rsid w:val="00A44D56"/>
    <w:rsid w:val="00A459C3"/>
    <w:rsid w:val="00A45DB6"/>
    <w:rsid w:val="00A46A46"/>
    <w:rsid w:val="00A46E0A"/>
    <w:rsid w:val="00A47A0E"/>
    <w:rsid w:val="00A47E50"/>
    <w:rsid w:val="00A50028"/>
    <w:rsid w:val="00A51393"/>
    <w:rsid w:val="00A522FA"/>
    <w:rsid w:val="00A527F2"/>
    <w:rsid w:val="00A534CD"/>
    <w:rsid w:val="00A53742"/>
    <w:rsid w:val="00A54021"/>
    <w:rsid w:val="00A54153"/>
    <w:rsid w:val="00A54D7B"/>
    <w:rsid w:val="00A55594"/>
    <w:rsid w:val="00A5620D"/>
    <w:rsid w:val="00A56913"/>
    <w:rsid w:val="00A56E2F"/>
    <w:rsid w:val="00A57538"/>
    <w:rsid w:val="00A60576"/>
    <w:rsid w:val="00A61FE8"/>
    <w:rsid w:val="00A627CF"/>
    <w:rsid w:val="00A62956"/>
    <w:rsid w:val="00A62E11"/>
    <w:rsid w:val="00A62E97"/>
    <w:rsid w:val="00A634DB"/>
    <w:rsid w:val="00A6458E"/>
    <w:rsid w:val="00A66B8A"/>
    <w:rsid w:val="00A6728A"/>
    <w:rsid w:val="00A67EA8"/>
    <w:rsid w:val="00A70DFC"/>
    <w:rsid w:val="00A71994"/>
    <w:rsid w:val="00A72197"/>
    <w:rsid w:val="00A7289C"/>
    <w:rsid w:val="00A7424A"/>
    <w:rsid w:val="00A74EAB"/>
    <w:rsid w:val="00A75CA7"/>
    <w:rsid w:val="00A80074"/>
    <w:rsid w:val="00A81D2B"/>
    <w:rsid w:val="00A83A96"/>
    <w:rsid w:val="00A85844"/>
    <w:rsid w:val="00A8584A"/>
    <w:rsid w:val="00A858E7"/>
    <w:rsid w:val="00A86671"/>
    <w:rsid w:val="00A86B71"/>
    <w:rsid w:val="00A86B8D"/>
    <w:rsid w:val="00A872A4"/>
    <w:rsid w:val="00A87637"/>
    <w:rsid w:val="00A91880"/>
    <w:rsid w:val="00A93013"/>
    <w:rsid w:val="00A93018"/>
    <w:rsid w:val="00A93151"/>
    <w:rsid w:val="00A93790"/>
    <w:rsid w:val="00A96126"/>
    <w:rsid w:val="00A96B03"/>
    <w:rsid w:val="00A96B29"/>
    <w:rsid w:val="00A9704B"/>
    <w:rsid w:val="00AA0595"/>
    <w:rsid w:val="00AA0722"/>
    <w:rsid w:val="00AA0E5D"/>
    <w:rsid w:val="00AA18CB"/>
    <w:rsid w:val="00AA323F"/>
    <w:rsid w:val="00AA40FA"/>
    <w:rsid w:val="00AA42BF"/>
    <w:rsid w:val="00AA59E7"/>
    <w:rsid w:val="00AA7117"/>
    <w:rsid w:val="00AB05DB"/>
    <w:rsid w:val="00AB1722"/>
    <w:rsid w:val="00AB1D1E"/>
    <w:rsid w:val="00AB337D"/>
    <w:rsid w:val="00AB3746"/>
    <w:rsid w:val="00AB377F"/>
    <w:rsid w:val="00AB37FA"/>
    <w:rsid w:val="00AB388C"/>
    <w:rsid w:val="00AB3ED3"/>
    <w:rsid w:val="00AB51F0"/>
    <w:rsid w:val="00AB5566"/>
    <w:rsid w:val="00AB5FE0"/>
    <w:rsid w:val="00AB68AC"/>
    <w:rsid w:val="00AB7589"/>
    <w:rsid w:val="00AC07A6"/>
    <w:rsid w:val="00AC0C96"/>
    <w:rsid w:val="00AC1A75"/>
    <w:rsid w:val="00AC2A8C"/>
    <w:rsid w:val="00AC371A"/>
    <w:rsid w:val="00AC4B6A"/>
    <w:rsid w:val="00AC654F"/>
    <w:rsid w:val="00AC6FFE"/>
    <w:rsid w:val="00AD1106"/>
    <w:rsid w:val="00AD2AF5"/>
    <w:rsid w:val="00AD36B9"/>
    <w:rsid w:val="00AD43D3"/>
    <w:rsid w:val="00AD4611"/>
    <w:rsid w:val="00AD4BC4"/>
    <w:rsid w:val="00AD51F0"/>
    <w:rsid w:val="00AD6F71"/>
    <w:rsid w:val="00AE009D"/>
    <w:rsid w:val="00AE14DB"/>
    <w:rsid w:val="00AE1718"/>
    <w:rsid w:val="00AE2E8B"/>
    <w:rsid w:val="00AE3104"/>
    <w:rsid w:val="00AE454C"/>
    <w:rsid w:val="00AE5518"/>
    <w:rsid w:val="00AE61C9"/>
    <w:rsid w:val="00AE6D97"/>
    <w:rsid w:val="00AE71BF"/>
    <w:rsid w:val="00AE751E"/>
    <w:rsid w:val="00AF0550"/>
    <w:rsid w:val="00AF0888"/>
    <w:rsid w:val="00AF0F06"/>
    <w:rsid w:val="00AF12EF"/>
    <w:rsid w:val="00AF1ED8"/>
    <w:rsid w:val="00AF279E"/>
    <w:rsid w:val="00AF586C"/>
    <w:rsid w:val="00AF5EAC"/>
    <w:rsid w:val="00AF61A4"/>
    <w:rsid w:val="00AF6802"/>
    <w:rsid w:val="00AF6DF8"/>
    <w:rsid w:val="00AF7632"/>
    <w:rsid w:val="00B006E8"/>
    <w:rsid w:val="00B01B3C"/>
    <w:rsid w:val="00B02C52"/>
    <w:rsid w:val="00B03866"/>
    <w:rsid w:val="00B040E2"/>
    <w:rsid w:val="00B04649"/>
    <w:rsid w:val="00B05B1C"/>
    <w:rsid w:val="00B115F3"/>
    <w:rsid w:val="00B12254"/>
    <w:rsid w:val="00B13C50"/>
    <w:rsid w:val="00B20BDC"/>
    <w:rsid w:val="00B2120A"/>
    <w:rsid w:val="00B2285D"/>
    <w:rsid w:val="00B22BD2"/>
    <w:rsid w:val="00B23D9C"/>
    <w:rsid w:val="00B248B0"/>
    <w:rsid w:val="00B26F1A"/>
    <w:rsid w:val="00B30157"/>
    <w:rsid w:val="00B30AA7"/>
    <w:rsid w:val="00B332D3"/>
    <w:rsid w:val="00B354EF"/>
    <w:rsid w:val="00B358A9"/>
    <w:rsid w:val="00B36717"/>
    <w:rsid w:val="00B36D24"/>
    <w:rsid w:val="00B36FFB"/>
    <w:rsid w:val="00B41DF8"/>
    <w:rsid w:val="00B43354"/>
    <w:rsid w:val="00B44E20"/>
    <w:rsid w:val="00B45966"/>
    <w:rsid w:val="00B466A4"/>
    <w:rsid w:val="00B46D73"/>
    <w:rsid w:val="00B46D9E"/>
    <w:rsid w:val="00B511C7"/>
    <w:rsid w:val="00B51298"/>
    <w:rsid w:val="00B5130C"/>
    <w:rsid w:val="00B513B5"/>
    <w:rsid w:val="00B51DAE"/>
    <w:rsid w:val="00B53E53"/>
    <w:rsid w:val="00B552CE"/>
    <w:rsid w:val="00B5532F"/>
    <w:rsid w:val="00B5547E"/>
    <w:rsid w:val="00B5662D"/>
    <w:rsid w:val="00B56F09"/>
    <w:rsid w:val="00B60918"/>
    <w:rsid w:val="00B60E9D"/>
    <w:rsid w:val="00B61BD6"/>
    <w:rsid w:val="00B625B4"/>
    <w:rsid w:val="00B63FD0"/>
    <w:rsid w:val="00B64006"/>
    <w:rsid w:val="00B64225"/>
    <w:rsid w:val="00B64B06"/>
    <w:rsid w:val="00B65B67"/>
    <w:rsid w:val="00B6729C"/>
    <w:rsid w:val="00B706D0"/>
    <w:rsid w:val="00B70E4F"/>
    <w:rsid w:val="00B71A95"/>
    <w:rsid w:val="00B71D88"/>
    <w:rsid w:val="00B72DE1"/>
    <w:rsid w:val="00B73C72"/>
    <w:rsid w:val="00B76BBA"/>
    <w:rsid w:val="00B77228"/>
    <w:rsid w:val="00B77792"/>
    <w:rsid w:val="00B801A3"/>
    <w:rsid w:val="00B80562"/>
    <w:rsid w:val="00B80C9D"/>
    <w:rsid w:val="00B82F5A"/>
    <w:rsid w:val="00B844DF"/>
    <w:rsid w:val="00B87336"/>
    <w:rsid w:val="00B87CB0"/>
    <w:rsid w:val="00B90465"/>
    <w:rsid w:val="00B90887"/>
    <w:rsid w:val="00B9103E"/>
    <w:rsid w:val="00B91EED"/>
    <w:rsid w:val="00B920B5"/>
    <w:rsid w:val="00B92F3E"/>
    <w:rsid w:val="00B94593"/>
    <w:rsid w:val="00B94BA4"/>
    <w:rsid w:val="00B95680"/>
    <w:rsid w:val="00B96154"/>
    <w:rsid w:val="00B96891"/>
    <w:rsid w:val="00B97A6C"/>
    <w:rsid w:val="00BA018C"/>
    <w:rsid w:val="00BA21C1"/>
    <w:rsid w:val="00BA3707"/>
    <w:rsid w:val="00BA4642"/>
    <w:rsid w:val="00BA4BA7"/>
    <w:rsid w:val="00BA6CA6"/>
    <w:rsid w:val="00BA73FD"/>
    <w:rsid w:val="00BB1315"/>
    <w:rsid w:val="00BB23BE"/>
    <w:rsid w:val="00BB26D4"/>
    <w:rsid w:val="00BB276D"/>
    <w:rsid w:val="00BB2F38"/>
    <w:rsid w:val="00BB3581"/>
    <w:rsid w:val="00BB3868"/>
    <w:rsid w:val="00BB791E"/>
    <w:rsid w:val="00BB7B0A"/>
    <w:rsid w:val="00BC06E7"/>
    <w:rsid w:val="00BC1282"/>
    <w:rsid w:val="00BC2DDD"/>
    <w:rsid w:val="00BC34C4"/>
    <w:rsid w:val="00BC5553"/>
    <w:rsid w:val="00BC558B"/>
    <w:rsid w:val="00BD04D2"/>
    <w:rsid w:val="00BD1BCF"/>
    <w:rsid w:val="00BD1F1A"/>
    <w:rsid w:val="00BD2325"/>
    <w:rsid w:val="00BD415A"/>
    <w:rsid w:val="00BD528E"/>
    <w:rsid w:val="00BD5509"/>
    <w:rsid w:val="00BD5774"/>
    <w:rsid w:val="00BD5D5F"/>
    <w:rsid w:val="00BD63FB"/>
    <w:rsid w:val="00BD6CFC"/>
    <w:rsid w:val="00BD727C"/>
    <w:rsid w:val="00BD7F94"/>
    <w:rsid w:val="00BE1747"/>
    <w:rsid w:val="00BE2197"/>
    <w:rsid w:val="00BE246B"/>
    <w:rsid w:val="00BE4E90"/>
    <w:rsid w:val="00BE56C4"/>
    <w:rsid w:val="00BE67D2"/>
    <w:rsid w:val="00BE789F"/>
    <w:rsid w:val="00BF0227"/>
    <w:rsid w:val="00BF0406"/>
    <w:rsid w:val="00BF080B"/>
    <w:rsid w:val="00BF1D48"/>
    <w:rsid w:val="00BF269C"/>
    <w:rsid w:val="00BF297C"/>
    <w:rsid w:val="00BF2D8F"/>
    <w:rsid w:val="00BF41A6"/>
    <w:rsid w:val="00BF5053"/>
    <w:rsid w:val="00BF5417"/>
    <w:rsid w:val="00BF627A"/>
    <w:rsid w:val="00BF6458"/>
    <w:rsid w:val="00BF7FD2"/>
    <w:rsid w:val="00C0064E"/>
    <w:rsid w:val="00C021F9"/>
    <w:rsid w:val="00C0310E"/>
    <w:rsid w:val="00C03284"/>
    <w:rsid w:val="00C03687"/>
    <w:rsid w:val="00C050EF"/>
    <w:rsid w:val="00C05447"/>
    <w:rsid w:val="00C06A4D"/>
    <w:rsid w:val="00C07551"/>
    <w:rsid w:val="00C11E38"/>
    <w:rsid w:val="00C13B47"/>
    <w:rsid w:val="00C14ABD"/>
    <w:rsid w:val="00C15A92"/>
    <w:rsid w:val="00C16567"/>
    <w:rsid w:val="00C16902"/>
    <w:rsid w:val="00C16A7B"/>
    <w:rsid w:val="00C16E67"/>
    <w:rsid w:val="00C1770E"/>
    <w:rsid w:val="00C17F20"/>
    <w:rsid w:val="00C2136B"/>
    <w:rsid w:val="00C21373"/>
    <w:rsid w:val="00C21D70"/>
    <w:rsid w:val="00C226B4"/>
    <w:rsid w:val="00C23A67"/>
    <w:rsid w:val="00C23E6D"/>
    <w:rsid w:val="00C24931"/>
    <w:rsid w:val="00C25887"/>
    <w:rsid w:val="00C27D3C"/>
    <w:rsid w:val="00C306B7"/>
    <w:rsid w:val="00C33927"/>
    <w:rsid w:val="00C342F7"/>
    <w:rsid w:val="00C36064"/>
    <w:rsid w:val="00C36A15"/>
    <w:rsid w:val="00C36EF8"/>
    <w:rsid w:val="00C40D18"/>
    <w:rsid w:val="00C41FE0"/>
    <w:rsid w:val="00C42B88"/>
    <w:rsid w:val="00C44366"/>
    <w:rsid w:val="00C46876"/>
    <w:rsid w:val="00C50F23"/>
    <w:rsid w:val="00C5196E"/>
    <w:rsid w:val="00C51FA4"/>
    <w:rsid w:val="00C52E84"/>
    <w:rsid w:val="00C538C0"/>
    <w:rsid w:val="00C53B17"/>
    <w:rsid w:val="00C53BB1"/>
    <w:rsid w:val="00C53E67"/>
    <w:rsid w:val="00C53FF9"/>
    <w:rsid w:val="00C55972"/>
    <w:rsid w:val="00C55978"/>
    <w:rsid w:val="00C5634C"/>
    <w:rsid w:val="00C56438"/>
    <w:rsid w:val="00C5714E"/>
    <w:rsid w:val="00C61521"/>
    <w:rsid w:val="00C6203D"/>
    <w:rsid w:val="00C62D8A"/>
    <w:rsid w:val="00C63FF0"/>
    <w:rsid w:val="00C65023"/>
    <w:rsid w:val="00C651C5"/>
    <w:rsid w:val="00C6576D"/>
    <w:rsid w:val="00C663DD"/>
    <w:rsid w:val="00C66649"/>
    <w:rsid w:val="00C668A1"/>
    <w:rsid w:val="00C66A6B"/>
    <w:rsid w:val="00C702DC"/>
    <w:rsid w:val="00C71700"/>
    <w:rsid w:val="00C71CA6"/>
    <w:rsid w:val="00C738B0"/>
    <w:rsid w:val="00C76B5B"/>
    <w:rsid w:val="00C774D6"/>
    <w:rsid w:val="00C80312"/>
    <w:rsid w:val="00C804C2"/>
    <w:rsid w:val="00C80A59"/>
    <w:rsid w:val="00C82964"/>
    <w:rsid w:val="00C829DF"/>
    <w:rsid w:val="00C8360F"/>
    <w:rsid w:val="00C84129"/>
    <w:rsid w:val="00C8498D"/>
    <w:rsid w:val="00C84E02"/>
    <w:rsid w:val="00C87CC7"/>
    <w:rsid w:val="00C87F76"/>
    <w:rsid w:val="00C914DC"/>
    <w:rsid w:val="00C92676"/>
    <w:rsid w:val="00C9286C"/>
    <w:rsid w:val="00C92975"/>
    <w:rsid w:val="00C930E1"/>
    <w:rsid w:val="00C95100"/>
    <w:rsid w:val="00C959C0"/>
    <w:rsid w:val="00C961F3"/>
    <w:rsid w:val="00C96548"/>
    <w:rsid w:val="00C96597"/>
    <w:rsid w:val="00C96AEE"/>
    <w:rsid w:val="00C97BB9"/>
    <w:rsid w:val="00C97E86"/>
    <w:rsid w:val="00CA0EFD"/>
    <w:rsid w:val="00CA0F4B"/>
    <w:rsid w:val="00CA1288"/>
    <w:rsid w:val="00CA1923"/>
    <w:rsid w:val="00CA21B1"/>
    <w:rsid w:val="00CA2A58"/>
    <w:rsid w:val="00CA2F56"/>
    <w:rsid w:val="00CA305A"/>
    <w:rsid w:val="00CA4AFB"/>
    <w:rsid w:val="00CA53B2"/>
    <w:rsid w:val="00CA6CBF"/>
    <w:rsid w:val="00CA6D4D"/>
    <w:rsid w:val="00CA7B33"/>
    <w:rsid w:val="00CB1B98"/>
    <w:rsid w:val="00CB1E06"/>
    <w:rsid w:val="00CB2103"/>
    <w:rsid w:val="00CB42C6"/>
    <w:rsid w:val="00CB5906"/>
    <w:rsid w:val="00CB5D0D"/>
    <w:rsid w:val="00CB65E7"/>
    <w:rsid w:val="00CB69D7"/>
    <w:rsid w:val="00CB6A6E"/>
    <w:rsid w:val="00CB71DD"/>
    <w:rsid w:val="00CB7901"/>
    <w:rsid w:val="00CB7F2B"/>
    <w:rsid w:val="00CC011F"/>
    <w:rsid w:val="00CC0179"/>
    <w:rsid w:val="00CC0C49"/>
    <w:rsid w:val="00CC0EF1"/>
    <w:rsid w:val="00CC1324"/>
    <w:rsid w:val="00CC13A3"/>
    <w:rsid w:val="00CC3601"/>
    <w:rsid w:val="00CC3F97"/>
    <w:rsid w:val="00CC46E7"/>
    <w:rsid w:val="00CC5F88"/>
    <w:rsid w:val="00CC5FFC"/>
    <w:rsid w:val="00CC6EED"/>
    <w:rsid w:val="00CC7854"/>
    <w:rsid w:val="00CD1055"/>
    <w:rsid w:val="00CD1C02"/>
    <w:rsid w:val="00CD2A70"/>
    <w:rsid w:val="00CD3546"/>
    <w:rsid w:val="00CD3E00"/>
    <w:rsid w:val="00CD4C69"/>
    <w:rsid w:val="00CD6910"/>
    <w:rsid w:val="00CD6F5F"/>
    <w:rsid w:val="00CD71F2"/>
    <w:rsid w:val="00CD768C"/>
    <w:rsid w:val="00CD7E0A"/>
    <w:rsid w:val="00CE005F"/>
    <w:rsid w:val="00CE14CC"/>
    <w:rsid w:val="00CE488F"/>
    <w:rsid w:val="00CE4BAB"/>
    <w:rsid w:val="00CE50ED"/>
    <w:rsid w:val="00CE58F9"/>
    <w:rsid w:val="00CE5CEA"/>
    <w:rsid w:val="00CE6FD6"/>
    <w:rsid w:val="00CE77E6"/>
    <w:rsid w:val="00CF085B"/>
    <w:rsid w:val="00CF189E"/>
    <w:rsid w:val="00CF2A0F"/>
    <w:rsid w:val="00CF3679"/>
    <w:rsid w:val="00CF3DEC"/>
    <w:rsid w:val="00CF5A0D"/>
    <w:rsid w:val="00CF6231"/>
    <w:rsid w:val="00CF65BD"/>
    <w:rsid w:val="00CF6978"/>
    <w:rsid w:val="00CF75D7"/>
    <w:rsid w:val="00CF7B34"/>
    <w:rsid w:val="00D019F4"/>
    <w:rsid w:val="00D01BC6"/>
    <w:rsid w:val="00D01EBA"/>
    <w:rsid w:val="00D02302"/>
    <w:rsid w:val="00D02C60"/>
    <w:rsid w:val="00D03A47"/>
    <w:rsid w:val="00D0497D"/>
    <w:rsid w:val="00D04DB1"/>
    <w:rsid w:val="00D05C74"/>
    <w:rsid w:val="00D05E0F"/>
    <w:rsid w:val="00D07770"/>
    <w:rsid w:val="00D10805"/>
    <w:rsid w:val="00D111E6"/>
    <w:rsid w:val="00D13659"/>
    <w:rsid w:val="00D16CD9"/>
    <w:rsid w:val="00D203D4"/>
    <w:rsid w:val="00D20E9E"/>
    <w:rsid w:val="00D21DC2"/>
    <w:rsid w:val="00D24372"/>
    <w:rsid w:val="00D24DE9"/>
    <w:rsid w:val="00D253EB"/>
    <w:rsid w:val="00D25993"/>
    <w:rsid w:val="00D26079"/>
    <w:rsid w:val="00D26332"/>
    <w:rsid w:val="00D2749C"/>
    <w:rsid w:val="00D3028D"/>
    <w:rsid w:val="00D30706"/>
    <w:rsid w:val="00D310C7"/>
    <w:rsid w:val="00D32202"/>
    <w:rsid w:val="00D32414"/>
    <w:rsid w:val="00D328F5"/>
    <w:rsid w:val="00D32DE4"/>
    <w:rsid w:val="00D33742"/>
    <w:rsid w:val="00D33FA9"/>
    <w:rsid w:val="00D3532A"/>
    <w:rsid w:val="00D36666"/>
    <w:rsid w:val="00D36684"/>
    <w:rsid w:val="00D40032"/>
    <w:rsid w:val="00D41140"/>
    <w:rsid w:val="00D42014"/>
    <w:rsid w:val="00D42AF2"/>
    <w:rsid w:val="00D42B4E"/>
    <w:rsid w:val="00D433B3"/>
    <w:rsid w:val="00D433C9"/>
    <w:rsid w:val="00D43622"/>
    <w:rsid w:val="00D4370B"/>
    <w:rsid w:val="00D455C0"/>
    <w:rsid w:val="00D45672"/>
    <w:rsid w:val="00D45A17"/>
    <w:rsid w:val="00D464CC"/>
    <w:rsid w:val="00D465BE"/>
    <w:rsid w:val="00D47FD9"/>
    <w:rsid w:val="00D501DD"/>
    <w:rsid w:val="00D508F8"/>
    <w:rsid w:val="00D50C10"/>
    <w:rsid w:val="00D53659"/>
    <w:rsid w:val="00D543F6"/>
    <w:rsid w:val="00D60FC5"/>
    <w:rsid w:val="00D62283"/>
    <w:rsid w:val="00D636C2"/>
    <w:rsid w:val="00D640F6"/>
    <w:rsid w:val="00D64529"/>
    <w:rsid w:val="00D64D40"/>
    <w:rsid w:val="00D65155"/>
    <w:rsid w:val="00D65A17"/>
    <w:rsid w:val="00D65BD7"/>
    <w:rsid w:val="00D65C29"/>
    <w:rsid w:val="00D667D9"/>
    <w:rsid w:val="00D67C69"/>
    <w:rsid w:val="00D67D71"/>
    <w:rsid w:val="00D71036"/>
    <w:rsid w:val="00D7107B"/>
    <w:rsid w:val="00D7126B"/>
    <w:rsid w:val="00D71DC3"/>
    <w:rsid w:val="00D72BB6"/>
    <w:rsid w:val="00D72F1D"/>
    <w:rsid w:val="00D733C1"/>
    <w:rsid w:val="00D734DA"/>
    <w:rsid w:val="00D747DD"/>
    <w:rsid w:val="00D750C4"/>
    <w:rsid w:val="00D75EAF"/>
    <w:rsid w:val="00D77688"/>
    <w:rsid w:val="00D77BAE"/>
    <w:rsid w:val="00D80142"/>
    <w:rsid w:val="00D80C5E"/>
    <w:rsid w:val="00D83826"/>
    <w:rsid w:val="00D83A50"/>
    <w:rsid w:val="00D84E65"/>
    <w:rsid w:val="00D87E47"/>
    <w:rsid w:val="00D90B8A"/>
    <w:rsid w:val="00D9101C"/>
    <w:rsid w:val="00D91617"/>
    <w:rsid w:val="00D91B42"/>
    <w:rsid w:val="00D91E1E"/>
    <w:rsid w:val="00D9441C"/>
    <w:rsid w:val="00D95AAE"/>
    <w:rsid w:val="00D95B8D"/>
    <w:rsid w:val="00D97D0F"/>
    <w:rsid w:val="00DA4645"/>
    <w:rsid w:val="00DA4734"/>
    <w:rsid w:val="00DA4F14"/>
    <w:rsid w:val="00DA5020"/>
    <w:rsid w:val="00DB1B45"/>
    <w:rsid w:val="00DB2578"/>
    <w:rsid w:val="00DB33E8"/>
    <w:rsid w:val="00DB3887"/>
    <w:rsid w:val="00DB399E"/>
    <w:rsid w:val="00DB4D13"/>
    <w:rsid w:val="00DB4D86"/>
    <w:rsid w:val="00DB6892"/>
    <w:rsid w:val="00DB7680"/>
    <w:rsid w:val="00DB7E67"/>
    <w:rsid w:val="00DC0135"/>
    <w:rsid w:val="00DC1102"/>
    <w:rsid w:val="00DC1A57"/>
    <w:rsid w:val="00DC2CF5"/>
    <w:rsid w:val="00DC31C5"/>
    <w:rsid w:val="00DC416E"/>
    <w:rsid w:val="00DC652C"/>
    <w:rsid w:val="00DC7EF3"/>
    <w:rsid w:val="00DD0668"/>
    <w:rsid w:val="00DD1AB1"/>
    <w:rsid w:val="00DD1B5C"/>
    <w:rsid w:val="00DD1E5C"/>
    <w:rsid w:val="00DD250F"/>
    <w:rsid w:val="00DD2D67"/>
    <w:rsid w:val="00DD4166"/>
    <w:rsid w:val="00DD4C9E"/>
    <w:rsid w:val="00DD5BE8"/>
    <w:rsid w:val="00DD60A5"/>
    <w:rsid w:val="00DE0221"/>
    <w:rsid w:val="00DE1A54"/>
    <w:rsid w:val="00DE229D"/>
    <w:rsid w:val="00DE273F"/>
    <w:rsid w:val="00DE3E70"/>
    <w:rsid w:val="00DE4132"/>
    <w:rsid w:val="00DE510C"/>
    <w:rsid w:val="00DE51B4"/>
    <w:rsid w:val="00DE6F7B"/>
    <w:rsid w:val="00DE7590"/>
    <w:rsid w:val="00DE78A7"/>
    <w:rsid w:val="00DE7AA4"/>
    <w:rsid w:val="00DF06F3"/>
    <w:rsid w:val="00DF09EC"/>
    <w:rsid w:val="00DF20AE"/>
    <w:rsid w:val="00DF22AE"/>
    <w:rsid w:val="00DF23B7"/>
    <w:rsid w:val="00DF3BCA"/>
    <w:rsid w:val="00DF559E"/>
    <w:rsid w:val="00DF644B"/>
    <w:rsid w:val="00DF6A23"/>
    <w:rsid w:val="00DF6EC1"/>
    <w:rsid w:val="00E00E9A"/>
    <w:rsid w:val="00E01907"/>
    <w:rsid w:val="00E01C50"/>
    <w:rsid w:val="00E02808"/>
    <w:rsid w:val="00E02CC6"/>
    <w:rsid w:val="00E02D4F"/>
    <w:rsid w:val="00E04A28"/>
    <w:rsid w:val="00E0516E"/>
    <w:rsid w:val="00E05BE1"/>
    <w:rsid w:val="00E05FE0"/>
    <w:rsid w:val="00E073F0"/>
    <w:rsid w:val="00E078AE"/>
    <w:rsid w:val="00E07EDF"/>
    <w:rsid w:val="00E1017E"/>
    <w:rsid w:val="00E10DF2"/>
    <w:rsid w:val="00E12089"/>
    <w:rsid w:val="00E1283C"/>
    <w:rsid w:val="00E13003"/>
    <w:rsid w:val="00E134C6"/>
    <w:rsid w:val="00E149C5"/>
    <w:rsid w:val="00E1536B"/>
    <w:rsid w:val="00E16BD1"/>
    <w:rsid w:val="00E17F95"/>
    <w:rsid w:val="00E20262"/>
    <w:rsid w:val="00E20DA7"/>
    <w:rsid w:val="00E20FD2"/>
    <w:rsid w:val="00E21513"/>
    <w:rsid w:val="00E21F25"/>
    <w:rsid w:val="00E22F60"/>
    <w:rsid w:val="00E24B8B"/>
    <w:rsid w:val="00E2509F"/>
    <w:rsid w:val="00E255F3"/>
    <w:rsid w:val="00E26046"/>
    <w:rsid w:val="00E263A5"/>
    <w:rsid w:val="00E26FDE"/>
    <w:rsid w:val="00E3070A"/>
    <w:rsid w:val="00E30F2A"/>
    <w:rsid w:val="00E31F56"/>
    <w:rsid w:val="00E32DC4"/>
    <w:rsid w:val="00E32E99"/>
    <w:rsid w:val="00E32FA2"/>
    <w:rsid w:val="00E34CCD"/>
    <w:rsid w:val="00E3584C"/>
    <w:rsid w:val="00E35D85"/>
    <w:rsid w:val="00E35E46"/>
    <w:rsid w:val="00E36449"/>
    <w:rsid w:val="00E369BF"/>
    <w:rsid w:val="00E36E7F"/>
    <w:rsid w:val="00E37268"/>
    <w:rsid w:val="00E372AA"/>
    <w:rsid w:val="00E4089E"/>
    <w:rsid w:val="00E42FCC"/>
    <w:rsid w:val="00E444B9"/>
    <w:rsid w:val="00E45FDA"/>
    <w:rsid w:val="00E4703D"/>
    <w:rsid w:val="00E47435"/>
    <w:rsid w:val="00E51710"/>
    <w:rsid w:val="00E52A48"/>
    <w:rsid w:val="00E52D67"/>
    <w:rsid w:val="00E532B6"/>
    <w:rsid w:val="00E538B2"/>
    <w:rsid w:val="00E558F5"/>
    <w:rsid w:val="00E56948"/>
    <w:rsid w:val="00E56AF4"/>
    <w:rsid w:val="00E570B4"/>
    <w:rsid w:val="00E60701"/>
    <w:rsid w:val="00E609AF"/>
    <w:rsid w:val="00E61E66"/>
    <w:rsid w:val="00E61EB1"/>
    <w:rsid w:val="00E629BD"/>
    <w:rsid w:val="00E65924"/>
    <w:rsid w:val="00E65D1F"/>
    <w:rsid w:val="00E66720"/>
    <w:rsid w:val="00E667E7"/>
    <w:rsid w:val="00E67246"/>
    <w:rsid w:val="00E7044C"/>
    <w:rsid w:val="00E706D4"/>
    <w:rsid w:val="00E749BA"/>
    <w:rsid w:val="00E74B31"/>
    <w:rsid w:val="00E759FD"/>
    <w:rsid w:val="00E75AB2"/>
    <w:rsid w:val="00E77B1D"/>
    <w:rsid w:val="00E80D48"/>
    <w:rsid w:val="00E81033"/>
    <w:rsid w:val="00E822A5"/>
    <w:rsid w:val="00E82CFD"/>
    <w:rsid w:val="00E82F46"/>
    <w:rsid w:val="00E8373D"/>
    <w:rsid w:val="00E857E7"/>
    <w:rsid w:val="00E87125"/>
    <w:rsid w:val="00E877D2"/>
    <w:rsid w:val="00E877DA"/>
    <w:rsid w:val="00E908C8"/>
    <w:rsid w:val="00E90B1F"/>
    <w:rsid w:val="00E910A8"/>
    <w:rsid w:val="00E914AE"/>
    <w:rsid w:val="00E915E2"/>
    <w:rsid w:val="00E91D38"/>
    <w:rsid w:val="00E92C60"/>
    <w:rsid w:val="00E93A0E"/>
    <w:rsid w:val="00E93B55"/>
    <w:rsid w:val="00E95174"/>
    <w:rsid w:val="00E95F17"/>
    <w:rsid w:val="00E9621A"/>
    <w:rsid w:val="00E9638E"/>
    <w:rsid w:val="00E971AC"/>
    <w:rsid w:val="00E97A34"/>
    <w:rsid w:val="00EA0AC5"/>
    <w:rsid w:val="00EA1656"/>
    <w:rsid w:val="00EA22BB"/>
    <w:rsid w:val="00EA44E0"/>
    <w:rsid w:val="00EA5549"/>
    <w:rsid w:val="00EA55D0"/>
    <w:rsid w:val="00EA5C8D"/>
    <w:rsid w:val="00EA6118"/>
    <w:rsid w:val="00EA654E"/>
    <w:rsid w:val="00EA73EA"/>
    <w:rsid w:val="00EA79F5"/>
    <w:rsid w:val="00EB0C98"/>
    <w:rsid w:val="00EB16A3"/>
    <w:rsid w:val="00EB19DD"/>
    <w:rsid w:val="00EB1D15"/>
    <w:rsid w:val="00EB24F6"/>
    <w:rsid w:val="00EB5021"/>
    <w:rsid w:val="00EB5819"/>
    <w:rsid w:val="00EB73F6"/>
    <w:rsid w:val="00EB786B"/>
    <w:rsid w:val="00EB7DA9"/>
    <w:rsid w:val="00EB7EB6"/>
    <w:rsid w:val="00EC0101"/>
    <w:rsid w:val="00EC09E2"/>
    <w:rsid w:val="00EC22C6"/>
    <w:rsid w:val="00EC341A"/>
    <w:rsid w:val="00EC44D8"/>
    <w:rsid w:val="00EC50E6"/>
    <w:rsid w:val="00EC5925"/>
    <w:rsid w:val="00ED1430"/>
    <w:rsid w:val="00ED2661"/>
    <w:rsid w:val="00ED2AE4"/>
    <w:rsid w:val="00ED2C72"/>
    <w:rsid w:val="00ED2D5C"/>
    <w:rsid w:val="00ED2F79"/>
    <w:rsid w:val="00ED4277"/>
    <w:rsid w:val="00ED4852"/>
    <w:rsid w:val="00ED4AC4"/>
    <w:rsid w:val="00ED4F41"/>
    <w:rsid w:val="00ED7E46"/>
    <w:rsid w:val="00ED7FEE"/>
    <w:rsid w:val="00EE238A"/>
    <w:rsid w:val="00EE57B2"/>
    <w:rsid w:val="00EE7F79"/>
    <w:rsid w:val="00EF008C"/>
    <w:rsid w:val="00EF0EA4"/>
    <w:rsid w:val="00EF1157"/>
    <w:rsid w:val="00EF2B72"/>
    <w:rsid w:val="00EF3F61"/>
    <w:rsid w:val="00EF3F9A"/>
    <w:rsid w:val="00EF45CD"/>
    <w:rsid w:val="00EF5AA5"/>
    <w:rsid w:val="00EF6357"/>
    <w:rsid w:val="00EF668B"/>
    <w:rsid w:val="00F00401"/>
    <w:rsid w:val="00F02BDF"/>
    <w:rsid w:val="00F03E74"/>
    <w:rsid w:val="00F044D4"/>
    <w:rsid w:val="00F04A56"/>
    <w:rsid w:val="00F04C82"/>
    <w:rsid w:val="00F04F3C"/>
    <w:rsid w:val="00F050C9"/>
    <w:rsid w:val="00F10767"/>
    <w:rsid w:val="00F125F0"/>
    <w:rsid w:val="00F12C80"/>
    <w:rsid w:val="00F12FD1"/>
    <w:rsid w:val="00F1410F"/>
    <w:rsid w:val="00F162BE"/>
    <w:rsid w:val="00F17270"/>
    <w:rsid w:val="00F1763B"/>
    <w:rsid w:val="00F17F07"/>
    <w:rsid w:val="00F210FD"/>
    <w:rsid w:val="00F22562"/>
    <w:rsid w:val="00F22F40"/>
    <w:rsid w:val="00F2307F"/>
    <w:rsid w:val="00F23C36"/>
    <w:rsid w:val="00F26678"/>
    <w:rsid w:val="00F30201"/>
    <w:rsid w:val="00F314DE"/>
    <w:rsid w:val="00F3230A"/>
    <w:rsid w:val="00F32E22"/>
    <w:rsid w:val="00F334A4"/>
    <w:rsid w:val="00F335B5"/>
    <w:rsid w:val="00F3399D"/>
    <w:rsid w:val="00F34F39"/>
    <w:rsid w:val="00F36391"/>
    <w:rsid w:val="00F36A9A"/>
    <w:rsid w:val="00F36B8A"/>
    <w:rsid w:val="00F36DAC"/>
    <w:rsid w:val="00F375A6"/>
    <w:rsid w:val="00F37753"/>
    <w:rsid w:val="00F415A6"/>
    <w:rsid w:val="00F41860"/>
    <w:rsid w:val="00F41B90"/>
    <w:rsid w:val="00F41E9B"/>
    <w:rsid w:val="00F42B12"/>
    <w:rsid w:val="00F436DA"/>
    <w:rsid w:val="00F44FCF"/>
    <w:rsid w:val="00F45DC0"/>
    <w:rsid w:val="00F46C93"/>
    <w:rsid w:val="00F47013"/>
    <w:rsid w:val="00F47B06"/>
    <w:rsid w:val="00F5222D"/>
    <w:rsid w:val="00F530F3"/>
    <w:rsid w:val="00F53BED"/>
    <w:rsid w:val="00F55818"/>
    <w:rsid w:val="00F57417"/>
    <w:rsid w:val="00F60876"/>
    <w:rsid w:val="00F61CBE"/>
    <w:rsid w:val="00F62238"/>
    <w:rsid w:val="00F63262"/>
    <w:rsid w:val="00F63A79"/>
    <w:rsid w:val="00F63E3A"/>
    <w:rsid w:val="00F64055"/>
    <w:rsid w:val="00F64DBF"/>
    <w:rsid w:val="00F65871"/>
    <w:rsid w:val="00F65A85"/>
    <w:rsid w:val="00F65EE1"/>
    <w:rsid w:val="00F66000"/>
    <w:rsid w:val="00F66882"/>
    <w:rsid w:val="00F67714"/>
    <w:rsid w:val="00F6795C"/>
    <w:rsid w:val="00F67C4E"/>
    <w:rsid w:val="00F70AFE"/>
    <w:rsid w:val="00F70C49"/>
    <w:rsid w:val="00F70E8A"/>
    <w:rsid w:val="00F73584"/>
    <w:rsid w:val="00F74105"/>
    <w:rsid w:val="00F748A8"/>
    <w:rsid w:val="00F7666E"/>
    <w:rsid w:val="00F77A0A"/>
    <w:rsid w:val="00F77BD5"/>
    <w:rsid w:val="00F80319"/>
    <w:rsid w:val="00F80626"/>
    <w:rsid w:val="00F81BFE"/>
    <w:rsid w:val="00F8301C"/>
    <w:rsid w:val="00F83383"/>
    <w:rsid w:val="00F83B28"/>
    <w:rsid w:val="00F85A8C"/>
    <w:rsid w:val="00F86307"/>
    <w:rsid w:val="00F87D7D"/>
    <w:rsid w:val="00F91E37"/>
    <w:rsid w:val="00F92FC0"/>
    <w:rsid w:val="00F93129"/>
    <w:rsid w:val="00F937A0"/>
    <w:rsid w:val="00F937F1"/>
    <w:rsid w:val="00F95172"/>
    <w:rsid w:val="00F973FB"/>
    <w:rsid w:val="00F974DE"/>
    <w:rsid w:val="00FA0184"/>
    <w:rsid w:val="00FA1522"/>
    <w:rsid w:val="00FA284A"/>
    <w:rsid w:val="00FA3F64"/>
    <w:rsid w:val="00FA4637"/>
    <w:rsid w:val="00FA4899"/>
    <w:rsid w:val="00FA4E88"/>
    <w:rsid w:val="00FA4EB6"/>
    <w:rsid w:val="00FA5B83"/>
    <w:rsid w:val="00FA681D"/>
    <w:rsid w:val="00FA6976"/>
    <w:rsid w:val="00FA71E7"/>
    <w:rsid w:val="00FB1AE7"/>
    <w:rsid w:val="00FB2E59"/>
    <w:rsid w:val="00FB4117"/>
    <w:rsid w:val="00FB4F15"/>
    <w:rsid w:val="00FB625F"/>
    <w:rsid w:val="00FB64D6"/>
    <w:rsid w:val="00FB6DC4"/>
    <w:rsid w:val="00FB7A37"/>
    <w:rsid w:val="00FB7AE0"/>
    <w:rsid w:val="00FC00E2"/>
    <w:rsid w:val="00FC144F"/>
    <w:rsid w:val="00FC1486"/>
    <w:rsid w:val="00FC262F"/>
    <w:rsid w:val="00FC277C"/>
    <w:rsid w:val="00FC3DF9"/>
    <w:rsid w:val="00FC4C0F"/>
    <w:rsid w:val="00FC6A93"/>
    <w:rsid w:val="00FC6AAE"/>
    <w:rsid w:val="00FC6C65"/>
    <w:rsid w:val="00FC6E3E"/>
    <w:rsid w:val="00FC778A"/>
    <w:rsid w:val="00FC7ABA"/>
    <w:rsid w:val="00FD0439"/>
    <w:rsid w:val="00FD12A2"/>
    <w:rsid w:val="00FD18E0"/>
    <w:rsid w:val="00FD22E0"/>
    <w:rsid w:val="00FD2356"/>
    <w:rsid w:val="00FD3460"/>
    <w:rsid w:val="00FD3E77"/>
    <w:rsid w:val="00FD41FB"/>
    <w:rsid w:val="00FD558D"/>
    <w:rsid w:val="00FD6436"/>
    <w:rsid w:val="00FD6D92"/>
    <w:rsid w:val="00FD7134"/>
    <w:rsid w:val="00FD78BD"/>
    <w:rsid w:val="00FE260E"/>
    <w:rsid w:val="00FE2C1E"/>
    <w:rsid w:val="00FE302E"/>
    <w:rsid w:val="00FE3349"/>
    <w:rsid w:val="00FE3EFE"/>
    <w:rsid w:val="00FE7B1A"/>
    <w:rsid w:val="00FF0C76"/>
    <w:rsid w:val="00FF1387"/>
    <w:rsid w:val="00FF16CB"/>
    <w:rsid w:val="00FF16FA"/>
    <w:rsid w:val="00FF18BA"/>
    <w:rsid w:val="00FF2103"/>
    <w:rsid w:val="00FF2169"/>
    <w:rsid w:val="00FF29EB"/>
    <w:rsid w:val="00FF3452"/>
    <w:rsid w:val="00FF542F"/>
    <w:rsid w:val="00FF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5D7"/>
    <w:pPr>
      <w:ind w:left="720"/>
      <w:contextualSpacing/>
    </w:pPr>
  </w:style>
  <w:style w:type="paragraph" w:styleId="a4">
    <w:name w:val="Balloon Text"/>
    <w:basedOn w:val="a"/>
    <w:link w:val="a5"/>
    <w:uiPriority w:val="99"/>
    <w:semiHidden/>
    <w:unhideWhenUsed/>
    <w:rsid w:val="007738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3808"/>
    <w:rPr>
      <w:rFonts w:ascii="Tahoma" w:hAnsi="Tahoma" w:cs="Tahoma"/>
      <w:sz w:val="16"/>
      <w:szCs w:val="16"/>
    </w:rPr>
  </w:style>
  <w:style w:type="character" w:styleId="a6">
    <w:name w:val="Placeholder Text"/>
    <w:basedOn w:val="a0"/>
    <w:uiPriority w:val="99"/>
    <w:semiHidden/>
    <w:rsid w:val="00AF0888"/>
    <w:rPr>
      <w:color w:val="808080"/>
    </w:rPr>
  </w:style>
  <w:style w:type="character" w:styleId="a7">
    <w:name w:val="annotation reference"/>
    <w:basedOn w:val="a0"/>
    <w:uiPriority w:val="99"/>
    <w:semiHidden/>
    <w:unhideWhenUsed/>
    <w:rsid w:val="00245409"/>
    <w:rPr>
      <w:sz w:val="16"/>
      <w:szCs w:val="16"/>
    </w:rPr>
  </w:style>
  <w:style w:type="paragraph" w:styleId="a8">
    <w:name w:val="annotation text"/>
    <w:basedOn w:val="a"/>
    <w:link w:val="a9"/>
    <w:uiPriority w:val="99"/>
    <w:semiHidden/>
    <w:unhideWhenUsed/>
    <w:rsid w:val="00245409"/>
    <w:pPr>
      <w:spacing w:line="240" w:lineRule="auto"/>
    </w:pPr>
    <w:rPr>
      <w:sz w:val="20"/>
      <w:szCs w:val="20"/>
    </w:rPr>
  </w:style>
  <w:style w:type="character" w:customStyle="1" w:styleId="a9">
    <w:name w:val="Текст примечания Знак"/>
    <w:basedOn w:val="a0"/>
    <w:link w:val="a8"/>
    <w:uiPriority w:val="99"/>
    <w:semiHidden/>
    <w:rsid w:val="00245409"/>
    <w:rPr>
      <w:sz w:val="20"/>
      <w:szCs w:val="20"/>
    </w:rPr>
  </w:style>
  <w:style w:type="paragraph" w:styleId="aa">
    <w:name w:val="annotation subject"/>
    <w:basedOn w:val="a8"/>
    <w:next w:val="a8"/>
    <w:link w:val="ab"/>
    <w:uiPriority w:val="99"/>
    <w:semiHidden/>
    <w:unhideWhenUsed/>
    <w:rsid w:val="00245409"/>
    <w:rPr>
      <w:b/>
      <w:bCs/>
    </w:rPr>
  </w:style>
  <w:style w:type="character" w:customStyle="1" w:styleId="ab">
    <w:name w:val="Тема примечания Знак"/>
    <w:basedOn w:val="a9"/>
    <w:link w:val="aa"/>
    <w:uiPriority w:val="99"/>
    <w:semiHidden/>
    <w:rsid w:val="00245409"/>
    <w:rPr>
      <w:b/>
      <w:bCs/>
      <w:sz w:val="20"/>
      <w:szCs w:val="20"/>
    </w:rPr>
  </w:style>
  <w:style w:type="paragraph" w:styleId="ac">
    <w:name w:val="header"/>
    <w:basedOn w:val="a"/>
    <w:link w:val="ad"/>
    <w:uiPriority w:val="99"/>
    <w:unhideWhenUsed/>
    <w:rsid w:val="002739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3999"/>
    <w:rPr>
      <w:lang w:val="uk-UA"/>
    </w:rPr>
  </w:style>
  <w:style w:type="paragraph" w:styleId="ae">
    <w:name w:val="footer"/>
    <w:basedOn w:val="a"/>
    <w:link w:val="af"/>
    <w:uiPriority w:val="99"/>
    <w:unhideWhenUsed/>
    <w:rsid w:val="002739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3999"/>
    <w:rPr>
      <w:lang w:val="uk-UA"/>
    </w:rPr>
  </w:style>
  <w:style w:type="table" w:styleId="af0">
    <w:name w:val="Table Grid"/>
    <w:basedOn w:val="a1"/>
    <w:uiPriority w:val="59"/>
    <w:rsid w:val="006B5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434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416B"/>
  </w:style>
  <w:style w:type="paragraph" w:customStyle="1" w:styleId="Default">
    <w:name w:val="Default"/>
    <w:rsid w:val="006F6A04"/>
    <w:pPr>
      <w:autoSpaceDE w:val="0"/>
      <w:autoSpaceDN w:val="0"/>
      <w:adjustRightInd w:val="0"/>
      <w:spacing w:after="0" w:line="240" w:lineRule="auto"/>
    </w:pPr>
    <w:rPr>
      <w:rFonts w:ascii="EYInterstate" w:hAnsi="EYInterstate" w:cs="EYInterstat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5D7"/>
    <w:pPr>
      <w:ind w:left="720"/>
      <w:contextualSpacing/>
    </w:pPr>
  </w:style>
  <w:style w:type="paragraph" w:styleId="a4">
    <w:name w:val="Balloon Text"/>
    <w:basedOn w:val="a"/>
    <w:link w:val="a5"/>
    <w:uiPriority w:val="99"/>
    <w:semiHidden/>
    <w:unhideWhenUsed/>
    <w:rsid w:val="007738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3808"/>
    <w:rPr>
      <w:rFonts w:ascii="Tahoma" w:hAnsi="Tahoma" w:cs="Tahoma"/>
      <w:sz w:val="16"/>
      <w:szCs w:val="16"/>
    </w:rPr>
  </w:style>
  <w:style w:type="character" w:styleId="a6">
    <w:name w:val="Placeholder Text"/>
    <w:basedOn w:val="a0"/>
    <w:uiPriority w:val="99"/>
    <w:semiHidden/>
    <w:rsid w:val="00AF0888"/>
    <w:rPr>
      <w:color w:val="808080"/>
    </w:rPr>
  </w:style>
  <w:style w:type="character" w:styleId="a7">
    <w:name w:val="annotation reference"/>
    <w:basedOn w:val="a0"/>
    <w:uiPriority w:val="99"/>
    <w:semiHidden/>
    <w:unhideWhenUsed/>
    <w:rsid w:val="00245409"/>
    <w:rPr>
      <w:sz w:val="16"/>
      <w:szCs w:val="16"/>
    </w:rPr>
  </w:style>
  <w:style w:type="paragraph" w:styleId="a8">
    <w:name w:val="annotation text"/>
    <w:basedOn w:val="a"/>
    <w:link w:val="a9"/>
    <w:uiPriority w:val="99"/>
    <w:semiHidden/>
    <w:unhideWhenUsed/>
    <w:rsid w:val="00245409"/>
    <w:pPr>
      <w:spacing w:line="240" w:lineRule="auto"/>
    </w:pPr>
    <w:rPr>
      <w:sz w:val="20"/>
      <w:szCs w:val="20"/>
    </w:rPr>
  </w:style>
  <w:style w:type="character" w:customStyle="1" w:styleId="a9">
    <w:name w:val="Текст примечания Знак"/>
    <w:basedOn w:val="a0"/>
    <w:link w:val="a8"/>
    <w:uiPriority w:val="99"/>
    <w:semiHidden/>
    <w:rsid w:val="00245409"/>
    <w:rPr>
      <w:sz w:val="20"/>
      <w:szCs w:val="20"/>
    </w:rPr>
  </w:style>
  <w:style w:type="paragraph" w:styleId="aa">
    <w:name w:val="annotation subject"/>
    <w:basedOn w:val="a8"/>
    <w:next w:val="a8"/>
    <w:link w:val="ab"/>
    <w:uiPriority w:val="99"/>
    <w:semiHidden/>
    <w:unhideWhenUsed/>
    <w:rsid w:val="00245409"/>
    <w:rPr>
      <w:b/>
      <w:bCs/>
    </w:rPr>
  </w:style>
  <w:style w:type="character" w:customStyle="1" w:styleId="ab">
    <w:name w:val="Тема примечания Знак"/>
    <w:basedOn w:val="a9"/>
    <w:link w:val="aa"/>
    <w:uiPriority w:val="99"/>
    <w:semiHidden/>
    <w:rsid w:val="00245409"/>
    <w:rPr>
      <w:b/>
      <w:bCs/>
      <w:sz w:val="20"/>
      <w:szCs w:val="20"/>
    </w:rPr>
  </w:style>
  <w:style w:type="paragraph" w:styleId="ac">
    <w:name w:val="header"/>
    <w:basedOn w:val="a"/>
    <w:link w:val="ad"/>
    <w:uiPriority w:val="99"/>
    <w:unhideWhenUsed/>
    <w:rsid w:val="002739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3999"/>
    <w:rPr>
      <w:lang w:val="uk-UA"/>
    </w:rPr>
  </w:style>
  <w:style w:type="paragraph" w:styleId="ae">
    <w:name w:val="footer"/>
    <w:basedOn w:val="a"/>
    <w:link w:val="af"/>
    <w:uiPriority w:val="99"/>
    <w:unhideWhenUsed/>
    <w:rsid w:val="002739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3999"/>
    <w:rPr>
      <w:lang w:val="uk-UA"/>
    </w:rPr>
  </w:style>
  <w:style w:type="table" w:styleId="af0">
    <w:name w:val="Table Grid"/>
    <w:basedOn w:val="a1"/>
    <w:uiPriority w:val="59"/>
    <w:rsid w:val="006B5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434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416B"/>
  </w:style>
  <w:style w:type="paragraph" w:customStyle="1" w:styleId="Default">
    <w:name w:val="Default"/>
    <w:rsid w:val="006F6A04"/>
    <w:pPr>
      <w:autoSpaceDE w:val="0"/>
      <w:autoSpaceDN w:val="0"/>
      <w:adjustRightInd w:val="0"/>
      <w:spacing w:after="0" w:line="240" w:lineRule="auto"/>
    </w:pPr>
    <w:rPr>
      <w:rFonts w:ascii="EYInterstate" w:hAnsi="EYInterstate" w:cs="EYInterstat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1457">
      <w:bodyDiv w:val="1"/>
      <w:marLeft w:val="0"/>
      <w:marRight w:val="0"/>
      <w:marTop w:val="0"/>
      <w:marBottom w:val="0"/>
      <w:divBdr>
        <w:top w:val="none" w:sz="0" w:space="0" w:color="auto"/>
        <w:left w:val="none" w:sz="0" w:space="0" w:color="auto"/>
        <w:bottom w:val="none" w:sz="0" w:space="0" w:color="auto"/>
        <w:right w:val="none" w:sz="0" w:space="0" w:color="auto"/>
      </w:divBdr>
    </w:div>
    <w:div w:id="514197333">
      <w:bodyDiv w:val="1"/>
      <w:marLeft w:val="0"/>
      <w:marRight w:val="0"/>
      <w:marTop w:val="0"/>
      <w:marBottom w:val="0"/>
      <w:divBdr>
        <w:top w:val="none" w:sz="0" w:space="0" w:color="auto"/>
        <w:left w:val="none" w:sz="0" w:space="0" w:color="auto"/>
        <w:bottom w:val="none" w:sz="0" w:space="0" w:color="auto"/>
        <w:right w:val="none" w:sz="0" w:space="0" w:color="auto"/>
      </w:divBdr>
    </w:div>
    <w:div w:id="959604282">
      <w:bodyDiv w:val="1"/>
      <w:marLeft w:val="0"/>
      <w:marRight w:val="0"/>
      <w:marTop w:val="0"/>
      <w:marBottom w:val="0"/>
      <w:divBdr>
        <w:top w:val="none" w:sz="0" w:space="0" w:color="auto"/>
        <w:left w:val="none" w:sz="0" w:space="0" w:color="auto"/>
        <w:bottom w:val="none" w:sz="0" w:space="0" w:color="auto"/>
        <w:right w:val="none" w:sz="0" w:space="0" w:color="auto"/>
      </w:divBdr>
    </w:div>
    <w:div w:id="1068578970">
      <w:bodyDiv w:val="1"/>
      <w:marLeft w:val="0"/>
      <w:marRight w:val="0"/>
      <w:marTop w:val="0"/>
      <w:marBottom w:val="0"/>
      <w:divBdr>
        <w:top w:val="none" w:sz="0" w:space="0" w:color="auto"/>
        <w:left w:val="none" w:sz="0" w:space="0" w:color="auto"/>
        <w:bottom w:val="none" w:sz="0" w:space="0" w:color="auto"/>
        <w:right w:val="none" w:sz="0" w:space="0" w:color="auto"/>
      </w:divBdr>
    </w:div>
    <w:div w:id="1691367770">
      <w:bodyDiv w:val="1"/>
      <w:marLeft w:val="0"/>
      <w:marRight w:val="0"/>
      <w:marTop w:val="0"/>
      <w:marBottom w:val="0"/>
      <w:divBdr>
        <w:top w:val="none" w:sz="0" w:space="0" w:color="auto"/>
        <w:left w:val="none" w:sz="0" w:space="0" w:color="auto"/>
        <w:bottom w:val="none" w:sz="0" w:space="0" w:color="auto"/>
        <w:right w:val="none" w:sz="0" w:space="0" w:color="auto"/>
      </w:divBdr>
    </w:div>
    <w:div w:id="19196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5414-EAAF-41B5-B42A-81429A25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20280</Words>
  <Characters>115598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HP</cp:lastModifiedBy>
  <cp:revision>12</cp:revision>
  <cp:lastPrinted>2018-04-10T11:09:00Z</cp:lastPrinted>
  <dcterms:created xsi:type="dcterms:W3CDTF">2018-02-15T13:05:00Z</dcterms:created>
  <dcterms:modified xsi:type="dcterms:W3CDTF">2018-04-10T11:13:00Z</dcterms:modified>
</cp:coreProperties>
</file>